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DA2" w:rsidP="00784DA2">
      <w:pPr>
        <w:pStyle w:val="Title"/>
      </w:pPr>
      <w:r>
        <w:fldChar w:fldCharType="begin"/>
      </w:r>
      <w:r>
        <w:instrText xml:space="preserve"> TITLE   \* MERGEFORMAT </w:instrText>
      </w:r>
      <w:r>
        <w:fldChar w:fldCharType="separate"/>
      </w:r>
      <w:r>
        <w:t>BSBPMG415A Apply project risk-management techniques</w:t>
      </w:r>
      <w:r>
        <w:fldChar w:fldCharType="end"/>
      </w:r>
    </w:p>
    <w:p w:rsidR="00784DA2" w:rsidP="00784DA2">
      <w:pPr>
        <w:pStyle w:val="Version"/>
        <w:sectPr w:rsidSect="00E42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462" w:rsidP="00E42462">
      <w:pPr>
        <w:pStyle w:val="SuperHeading"/>
      </w:pPr>
      <w:r w:rsidRPr="00E42462">
        <w:t>BSBPMG415A Apply project risk-management techniques</w:t>
      </w:r>
    </w:p>
    <w:p w:rsidR="00000000" w:rsidRPr="00E42462" w:rsidP="00E42462">
      <w:pPr>
        <w:pStyle w:val="Heading1"/>
      </w:pPr>
      <w:bookmarkStart w:id="1" w:name="O_525969"/>
      <w:bookmarkEnd w:id="1"/>
      <w:r w:rsidRPr="00E42462">
        <w:t>Modification History</w:t>
      </w:r>
    </w:p>
    <w:tbl>
      <w:tblPr>
        <w:tblW w:w="9270" w:type="dxa"/>
        <w:tblLayout w:type="fixed"/>
        <w:tblCellMar>
          <w:left w:w="62" w:type="dxa"/>
          <w:right w:w="62" w:type="dxa"/>
        </w:tblCellMar>
        <w:tblLook w:val="0000"/>
      </w:tblPr>
      <w:tblGrid>
        <w:gridCol w:w="2645"/>
        <w:gridCol w:w="6625"/>
      </w:tblGrid>
      <w:tr w:rsidTr="00E42462">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SpecialBold"/>
              </w:rPr>
              <w:t>Comments</w:t>
            </w:r>
          </w:p>
        </w:tc>
      </w:tr>
      <w:tr w:rsidTr="00E42462">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 xml:space="preserve">This version first released with </w:t>
            </w:r>
            <w:r w:rsidRPr="00E42462">
              <w:rPr>
                <w:rStyle w:val="Emphasis"/>
              </w:rPr>
              <w:t>BSB07 Business Services Training Package Version 8.0</w:t>
            </w:r>
            <w:r w:rsidRPr="00E42462">
              <w:t>.</w:t>
            </w:r>
          </w:p>
          <w:p w:rsidR="00000000" w:rsidRPr="00E42462" w:rsidP="00E42462">
            <w:pPr>
              <w:pStyle w:val="BodyText"/>
            </w:pPr>
          </w:p>
          <w:p w:rsidR="00000000" w:rsidRPr="00E42462" w:rsidP="00E42462">
            <w:pPr>
              <w:pStyle w:val="BodyText"/>
            </w:pPr>
            <w:r w:rsidRPr="00E42462">
              <w:t>Replaces BSBPMG407A Apply risk management techniques.</w:t>
            </w:r>
          </w:p>
        </w:tc>
      </w:tr>
    </w:tbl>
    <w:p w:rsidR="00000000" w:rsidRPr="00E42462" w:rsidP="00E42462">
      <w:pPr>
        <w:pStyle w:val="BodyText"/>
      </w:pPr>
    </w:p>
    <w:p w:rsidR="00000000" w:rsidRPr="00E42462" w:rsidP="00E42462">
      <w:pPr>
        <w:pStyle w:val="AllowPageBreak"/>
      </w:pPr>
    </w:p>
    <w:p w:rsidR="00000000" w:rsidRPr="00E42462" w:rsidP="00E42462">
      <w:pPr>
        <w:pStyle w:val="Heading1"/>
      </w:pPr>
      <w:bookmarkStart w:id="2" w:name="O_525970"/>
      <w:bookmarkEnd w:id="2"/>
      <w:r w:rsidRPr="00E42462">
        <w:t>Unit Descriptor</w:t>
      </w:r>
    </w:p>
    <w:p w:rsidR="00000000" w:rsidRPr="00E42462" w:rsidP="00E42462">
      <w:pPr>
        <w:pStyle w:val="BodyText"/>
      </w:pPr>
      <w:r w:rsidRPr="00E42462">
        <w:t>This unit describes th</w:t>
      </w:r>
      <w:r w:rsidRPr="00E42462">
        <w:t>e performance outcomes, skills and knowledge required to assist with aspects of risk management in a project. It specifically involves planning for, controlling and reviewing risks associated with the project, and assisting in this process where required.</w:t>
      </w:r>
    </w:p>
    <w:p w:rsidR="00000000" w:rsidRPr="00E42462" w:rsidP="00E42462">
      <w:pPr>
        <w:pStyle w:val="AllowPageBreak"/>
      </w:pPr>
    </w:p>
    <w:p w:rsidR="00000000" w:rsidRPr="00E42462" w:rsidP="00E42462">
      <w:pPr>
        <w:pStyle w:val="Heading1"/>
      </w:pPr>
      <w:bookmarkStart w:id="3" w:name="O_525971"/>
      <w:bookmarkEnd w:id="3"/>
      <w:r w:rsidRPr="00E42462">
        <w:t>Application of the Unit</w:t>
      </w:r>
    </w:p>
    <w:p w:rsidR="00000000" w:rsidRPr="00E42462" w:rsidP="00E42462">
      <w:pPr>
        <w:pStyle w:val="BodyText"/>
      </w:pPr>
      <w:r w:rsidRPr="00E42462">
        <w:t>This unit applies to a project practitioner working in a project support role.</w:t>
      </w:r>
    </w:p>
    <w:p w:rsidR="00000000" w:rsidRPr="00E42462" w:rsidP="00E42462">
      <w:pPr>
        <w:pStyle w:val="BodyText"/>
      </w:pPr>
    </w:p>
    <w:p w:rsidR="00000000" w:rsidRPr="00E42462" w:rsidP="00E42462">
      <w:pPr>
        <w:pStyle w:val="BodyText"/>
      </w:pPr>
      <w:r w:rsidRPr="00E42462">
        <w:t>The individual may be operating in a large or small organisation and applying skills in the context of enterprise projects.</w:t>
      </w:r>
    </w:p>
    <w:p w:rsidR="00000000" w:rsidRPr="00E42462" w:rsidP="00E42462">
      <w:pPr>
        <w:pStyle w:val="BodyText"/>
      </w:pPr>
    </w:p>
    <w:p w:rsidR="00000000" w:rsidRPr="00E42462" w:rsidP="00E42462">
      <w:pPr>
        <w:pStyle w:val="BodyText"/>
      </w:pPr>
      <w:r w:rsidRPr="00E42462">
        <w:t>The projec</w:t>
      </w:r>
      <w:r w:rsidRPr="00E42462">
        <w:t>t practitioner may be part of a project team under the direction of a project manager, or may work as part of a smaller scale self-directed team.</w:t>
      </w:r>
    </w:p>
    <w:p w:rsidR="00000000" w:rsidRPr="00E42462" w:rsidP="00E42462">
      <w:pPr>
        <w:pStyle w:val="BodyText"/>
      </w:pPr>
    </w:p>
    <w:p w:rsidR="00000000" w:rsidRPr="00E42462" w:rsidP="00E42462">
      <w:pPr>
        <w:pStyle w:val="BodyText"/>
      </w:pPr>
      <w:r w:rsidRPr="00E42462">
        <w:t>This unit has generic application to a range of industries and organisations and a range of projects, from simple to complex.</w:t>
      </w:r>
    </w:p>
    <w:p w:rsidR="00000000" w:rsidRPr="00E42462" w:rsidP="00E42462">
      <w:pPr>
        <w:pStyle w:val="BodyText"/>
      </w:pPr>
    </w:p>
    <w:p w:rsidR="00000000" w:rsidRPr="00E42462" w:rsidP="00E42462">
      <w:pPr>
        <w:pStyle w:val="BodyText"/>
      </w:pPr>
      <w:r w:rsidRPr="00E42462">
        <w:t>In the context of this unit a project is defined as involving:</w:t>
      </w:r>
    </w:p>
    <w:p w:rsidR="00000000" w:rsidRPr="00E42462" w:rsidP="00E42462">
      <w:pPr>
        <w:pStyle w:val="BodyText"/>
      </w:pPr>
    </w:p>
    <w:p w:rsidR="00000000" w:rsidRPr="00E42462" w:rsidP="00E42462">
      <w:pPr>
        <w:pStyle w:val="ListBullet"/>
      </w:pPr>
      <w:r w:rsidRPr="00E42462">
        <w:t>a practical and comprehensive project plan</w:t>
      </w:r>
    </w:p>
    <w:p w:rsidR="00000000" w:rsidRPr="00E42462" w:rsidP="00E42462">
      <w:pPr>
        <w:pStyle w:val="ListBullet"/>
      </w:pPr>
      <w:r w:rsidRPr="00E42462">
        <w:t>a documented communic</w:t>
      </w:r>
      <w:r w:rsidRPr="00E42462">
        <w:t>ations strategy</w:t>
      </w:r>
    </w:p>
    <w:p w:rsidR="00000000" w:rsidRPr="00E42462" w:rsidP="00E42462">
      <w:pPr>
        <w:pStyle w:val="ListBullet"/>
      </w:pPr>
      <w:r w:rsidRPr="00E42462">
        <w:t>a detailed project budget</w:t>
      </w:r>
    </w:p>
    <w:p w:rsidR="00000000" w:rsidRPr="00E42462" w:rsidP="00E42462">
      <w:pPr>
        <w:pStyle w:val="ListBullet"/>
      </w:pPr>
      <w:r w:rsidRPr="00E42462">
        <w:t>strategic engagement with stakeholders</w:t>
      </w:r>
    </w:p>
    <w:p w:rsidR="00000000" w:rsidRPr="00E42462" w:rsidP="00E42462">
      <w:pPr>
        <w:pStyle w:val="ListBullet"/>
      </w:pPr>
      <w:r w:rsidRPr="00E42462">
        <w:t>a risk, issues and change-management methodology</w:t>
      </w:r>
    </w:p>
    <w:p w:rsidR="00000000" w:rsidRPr="00E42462" w:rsidP="00E42462">
      <w:pPr>
        <w:pStyle w:val="ListBullet"/>
      </w:pPr>
      <w:r w:rsidRPr="00E42462">
        <w:t>a quality plan with assurance and control processes</w:t>
      </w:r>
    </w:p>
    <w:p w:rsidR="00000000" w:rsidRPr="00E42462" w:rsidP="00E42462">
      <w:pPr>
        <w:pStyle w:val="ListBullet"/>
      </w:pPr>
      <w:r w:rsidRPr="00E42462">
        <w:t>a supportive team-based environment.</w:t>
      </w:r>
    </w:p>
    <w:p w:rsidR="00000000" w:rsidRPr="00E42462" w:rsidP="00E42462">
      <w:pPr>
        <w:pStyle w:val="BodyText"/>
      </w:pPr>
    </w:p>
    <w:p w:rsidR="00000000" w:rsidRPr="00E42462" w:rsidP="00E42462">
      <w:pPr>
        <w:pStyle w:val="BodyText"/>
      </w:pPr>
      <w:r w:rsidRPr="00E42462">
        <w:t>The functions performed in project w</w:t>
      </w:r>
      <w:r w:rsidRPr="00E42462">
        <w:t>ork, where formal project management methodology is not the main focus, are covered by BSBPMG522A Undertake project work.</w:t>
      </w:r>
    </w:p>
    <w:p w:rsidR="00000000" w:rsidRPr="00E42462" w:rsidP="00E42462">
      <w:pPr>
        <w:pStyle w:val="AllowPageBreak"/>
      </w:pPr>
    </w:p>
    <w:p w:rsidR="00000000" w:rsidRPr="00E42462" w:rsidP="00E42462">
      <w:pPr>
        <w:pStyle w:val="Heading1"/>
      </w:pPr>
      <w:bookmarkStart w:id="4" w:name="O_525972"/>
      <w:bookmarkEnd w:id="4"/>
      <w:r w:rsidRPr="00E42462">
        <w:t>Licensing/Regulatory Information</w:t>
      </w:r>
    </w:p>
    <w:p w:rsidR="00000000" w:rsidRPr="00E42462" w:rsidP="00E42462">
      <w:pPr>
        <w:pStyle w:val="BodyText"/>
      </w:pPr>
      <w:r w:rsidRPr="00E42462">
        <w:t>No licensing, legislative, regulatory or certification requirements apply to this un</w:t>
      </w:r>
      <w:r w:rsidRPr="00E42462">
        <w:t>it at the time of endorsement.</w:t>
      </w:r>
    </w:p>
    <w:p w:rsidR="00000000" w:rsidRPr="00E42462" w:rsidP="00E42462">
      <w:pPr>
        <w:pStyle w:val="AllowPageBreak"/>
      </w:pPr>
    </w:p>
    <w:p w:rsidR="00000000" w:rsidRPr="00E42462" w:rsidP="00E42462">
      <w:pPr>
        <w:pStyle w:val="Heading1"/>
      </w:pPr>
      <w:bookmarkStart w:id="5" w:name="O_525973"/>
      <w:bookmarkEnd w:id="5"/>
      <w:r w:rsidRPr="00E42462">
        <w:t>Pre-Requisites</w:t>
      </w:r>
    </w:p>
    <w:p w:rsidR="00000000" w:rsidRPr="00E42462" w:rsidP="00E42462">
      <w:pPr>
        <w:pStyle w:val="BodyText"/>
      </w:pPr>
      <w:r w:rsidRPr="00E42462">
        <w:t>Not applicable.</w:t>
      </w:r>
    </w:p>
    <w:p w:rsidR="00000000" w:rsidRPr="00E42462" w:rsidP="00E42462">
      <w:pPr>
        <w:pStyle w:val="AllowPageBreak"/>
      </w:pPr>
    </w:p>
    <w:p w:rsidR="00000000" w:rsidRPr="00E42462" w:rsidP="00E42462">
      <w:pPr>
        <w:pStyle w:val="Heading1"/>
      </w:pPr>
      <w:bookmarkStart w:id="6" w:name="O_525974"/>
      <w:bookmarkEnd w:id="6"/>
      <w:r w:rsidRPr="00E42462">
        <w:t>Employability Skills Information</w:t>
      </w:r>
    </w:p>
    <w:p w:rsidR="00000000" w:rsidRPr="00E42462" w:rsidP="00E42462">
      <w:pPr>
        <w:pStyle w:val="BodyText"/>
      </w:pPr>
      <w:r w:rsidRPr="00E42462">
        <w:t>This unit contains employability skills.</w:t>
      </w:r>
    </w:p>
    <w:p w:rsidR="00000000" w:rsidRPr="00E42462" w:rsidP="00E42462">
      <w:pPr>
        <w:pStyle w:val="AllowPageBreak"/>
      </w:pPr>
    </w:p>
    <w:p w:rsidR="00000000" w:rsidRPr="00E42462" w:rsidP="00E42462">
      <w:pPr>
        <w:pStyle w:val="Heading1"/>
      </w:pPr>
      <w:bookmarkStart w:id="7" w:name="O_525975"/>
      <w:bookmarkEnd w:id="7"/>
      <w:r w:rsidRPr="00E42462">
        <w:t>Elements and Performance Criteria Pre-Content</w:t>
      </w:r>
    </w:p>
    <w:tbl>
      <w:tblPr>
        <w:tblW w:w="9270" w:type="dxa"/>
        <w:tblLayout w:type="fixed"/>
        <w:tblCellMar>
          <w:left w:w="62" w:type="dxa"/>
          <w:right w:w="62" w:type="dxa"/>
        </w:tblCellMar>
        <w:tblLook w:val="0000"/>
      </w:tblPr>
      <w:tblGrid>
        <w:gridCol w:w="2592"/>
        <w:gridCol w:w="6678"/>
      </w:tblGrid>
      <w:tr w:rsidTr="00E42462">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2462" w:rsidP="00E42462">
            <w:pPr>
              <w:pStyle w:val="BodyText"/>
            </w:pPr>
            <w:r w:rsidRPr="00E42462">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SpecialBold"/>
              </w:rPr>
              <w:t>Performance Criteria</w:t>
            </w:r>
          </w:p>
        </w:tc>
      </w:tr>
      <w:tr w:rsidTr="00E42462">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rPr>
                <w:rStyle w:val="Emphasis"/>
              </w:rPr>
              <w:t>Performance criteria describe the performance needed to demonstrate achievement of the element. Where bold italicised text is used, further information is detailed in t</w:t>
            </w:r>
            <w:r w:rsidRPr="00E42462">
              <w:rPr>
                <w:rStyle w:val="Emphasis"/>
              </w:rPr>
              <w:t>he required skills and knowledge section and the range statement. Assessment of performance is to be consistent with the evidence guide.</w:t>
            </w:r>
          </w:p>
        </w:tc>
      </w:tr>
    </w:tbl>
    <w:p w:rsidR="00000000" w:rsidRPr="00E42462" w:rsidP="00E42462">
      <w:pPr>
        <w:pStyle w:val="BodyText"/>
      </w:pPr>
    </w:p>
    <w:p w:rsidR="00000000" w:rsidRPr="00E42462" w:rsidP="00E42462">
      <w:pPr>
        <w:pStyle w:val="AllowPageBreak"/>
      </w:pPr>
    </w:p>
    <w:p w:rsidR="00000000" w:rsidRPr="00E42462" w:rsidP="00E42462">
      <w:pPr>
        <w:pStyle w:val="Heading1"/>
      </w:pPr>
      <w:bookmarkStart w:id="8" w:name="O_525976"/>
      <w:bookmarkEnd w:id="8"/>
      <w:r w:rsidRPr="00E42462">
        <w:t>Elements and Performance Criteria</w:t>
      </w:r>
    </w:p>
    <w:tbl>
      <w:tblPr>
        <w:tblW w:w="9270" w:type="dxa"/>
        <w:tblLayout w:type="fixed"/>
        <w:tblCellMar>
          <w:left w:w="62" w:type="dxa"/>
          <w:right w:w="62" w:type="dxa"/>
        </w:tblCellMar>
        <w:tblLook w:val="0000"/>
      </w:tblPr>
      <w:tblGrid>
        <w:gridCol w:w="2592"/>
        <w:gridCol w:w="6678"/>
      </w:tblGrid>
      <w:tr w:rsidTr="00E42462">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t>1. Assist with risk analysis and planning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1.1 Contribute to identi</w:t>
            </w:r>
            <w:r w:rsidRPr="00E42462">
              <w:t xml:space="preserve">fying and prioritising potential risks throughout the project life cycle, using established </w:t>
            </w:r>
            <w:r w:rsidRPr="00E42462">
              <w:rPr>
                <w:rStyle w:val="BoldandItalics"/>
              </w:rPr>
              <w:t>risk-analysis methods</w:t>
            </w:r>
            <w:r w:rsidRPr="00E42462">
              <w:t>, techniques and tools</w:t>
            </w:r>
          </w:p>
          <w:p w:rsidR="00000000" w:rsidRPr="00E42462" w:rsidP="00E42462">
            <w:pPr>
              <w:pStyle w:val="BodyText"/>
            </w:pPr>
            <w:r w:rsidRPr="00E42462">
              <w:t xml:space="preserve">1.2 Contribute to developing </w:t>
            </w:r>
            <w:r w:rsidRPr="00E42462">
              <w:rPr>
                <w:rStyle w:val="BoldandItalics"/>
              </w:rPr>
              <w:t>risk-management strategies</w:t>
            </w:r>
            <w:r w:rsidRPr="00E42462">
              <w:t xml:space="preserve"> and </w:t>
            </w:r>
            <w:r w:rsidRPr="00E42462">
              <w:rPr>
                <w:rStyle w:val="BoldandItalics"/>
              </w:rPr>
              <w:t>risk-management plans</w:t>
            </w:r>
            <w:r w:rsidRPr="00E42462">
              <w:t xml:space="preserve"> according to established guidelines</w:t>
            </w:r>
          </w:p>
          <w:p w:rsidR="00000000" w:rsidP="00E42462">
            <w:pPr>
              <w:pStyle w:val="BodyText"/>
              <w:rPr>
                <w:lang w:val="en-NZ"/>
              </w:rPr>
            </w:pPr>
            <w:r w:rsidRPr="00E42462">
              <w:t>1.3 Contribute to developing and implementing risk-reporting mechanisms</w:t>
            </w:r>
          </w:p>
        </w:tc>
      </w:tr>
      <w:tr w:rsidTr="00E42462">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t>2. Perform risk-control activities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 xml:space="preserve">2.1 </w:t>
            </w:r>
            <w:r w:rsidRPr="00E42462">
              <w:rPr>
                <w:rStyle w:val="BoldandItalics"/>
              </w:rPr>
              <w:t>Monitor risks</w:t>
            </w:r>
            <w:r w:rsidRPr="00E42462">
              <w:t xml:space="preserve"> according to agreed project and risk-management plans and advise project manager of changing circumstances</w:t>
            </w:r>
          </w:p>
          <w:p w:rsidR="00000000" w:rsidRPr="00E42462" w:rsidP="00E42462">
            <w:pPr>
              <w:pStyle w:val="BodyText"/>
            </w:pPr>
            <w:r w:rsidRPr="00E42462">
              <w:t>2.2 Regularly review pr</w:t>
            </w:r>
            <w:r w:rsidRPr="00E42462">
              <w:t>ogress and future activity for the purpose of identifying potential and actual risks and opportunities</w:t>
            </w:r>
          </w:p>
          <w:p w:rsidR="00000000" w:rsidRPr="00E42462" w:rsidP="00E42462">
            <w:pPr>
              <w:pStyle w:val="BodyText"/>
            </w:pPr>
            <w:r w:rsidRPr="00E42462">
              <w:t xml:space="preserve">2.3 Contribute to implementing agreed </w:t>
            </w:r>
            <w:r w:rsidRPr="00E42462">
              <w:rPr>
                <w:rStyle w:val="BoldandItalics"/>
              </w:rPr>
              <w:t>risk-management approaches</w:t>
            </w:r>
            <w:r w:rsidRPr="00E42462">
              <w:t xml:space="preserve"> and amending plans to reflect the changing environment</w:t>
            </w:r>
          </w:p>
          <w:p w:rsidR="00000000" w:rsidRPr="00E42462" w:rsidP="00E42462">
            <w:pPr>
              <w:pStyle w:val="BodyText"/>
            </w:pPr>
            <w:r w:rsidRPr="00E42462">
              <w:t>2.4 Contribute to corrective acti</w:t>
            </w:r>
            <w:r w:rsidRPr="00E42462">
              <w:t xml:space="preserve">on on risks according to the risk-management plan and </w:t>
            </w:r>
            <w:r w:rsidRPr="00E42462">
              <w:rPr>
                <w:rStyle w:val="BoldandItalics"/>
              </w:rPr>
              <w:t>delegated authority</w:t>
            </w:r>
          </w:p>
          <w:p w:rsidR="00000000" w:rsidRPr="00E42462" w:rsidP="00E42462">
            <w:pPr>
              <w:pStyle w:val="BodyText"/>
            </w:pPr>
            <w:r w:rsidRPr="00E42462">
              <w:t>2.5 Contribute to the review of contingency plans on an ongoing basis and, where required, ensure tasks allocated to individuals and/or team are clarified with the project manager be</w:t>
            </w:r>
            <w:r w:rsidRPr="00E42462">
              <w:t>fore implementation</w:t>
            </w:r>
          </w:p>
          <w:p w:rsidR="00000000" w:rsidRPr="00E42462" w:rsidP="00E42462">
            <w:pPr>
              <w:pStyle w:val="BodyText"/>
            </w:pPr>
            <w:r w:rsidRPr="00E42462">
              <w:t xml:space="preserve">2.6 Apply and monitor </w:t>
            </w:r>
            <w:r w:rsidRPr="00E42462">
              <w:rPr>
                <w:rStyle w:val="BoldandItalics"/>
              </w:rPr>
              <w:t>risk-contingency measures</w:t>
            </w:r>
            <w:r w:rsidRPr="00E42462">
              <w:t xml:space="preserve"> according to the risk-management plan</w:t>
            </w:r>
          </w:p>
          <w:p w:rsidR="00000000" w:rsidP="00E42462">
            <w:pPr>
              <w:pStyle w:val="BodyText"/>
              <w:rPr>
                <w:lang w:val="en-NZ"/>
              </w:rPr>
            </w:pPr>
            <w:r w:rsidRPr="00E42462">
              <w:t xml:space="preserve">2.7 Identify and report </w:t>
            </w:r>
            <w:r w:rsidRPr="00E42462">
              <w:rPr>
                <w:rStyle w:val="BoldandItalics"/>
              </w:rPr>
              <w:t>opportunities</w:t>
            </w:r>
            <w:r w:rsidRPr="00E42462">
              <w:t xml:space="preserve"> in the same way as risks</w:t>
            </w:r>
          </w:p>
        </w:tc>
      </w:tr>
      <w:tr w:rsidTr="00E42462">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t>3. Contribute to assessing risk-management outcomes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3.1 Contribute to the ongoing revi</w:t>
            </w:r>
            <w:r w:rsidRPr="00E42462">
              <w:t xml:space="preserve">ew of project outcomes to determine the effectiveness of risk-management activities by accessing project </w:t>
            </w:r>
            <w:r w:rsidRPr="00E42462">
              <w:rPr>
                <w:rStyle w:val="BoldandItalics"/>
              </w:rPr>
              <w:t>risk records</w:t>
            </w:r>
            <w:r w:rsidRPr="00E42462">
              <w:t xml:space="preserve"> and other available information</w:t>
            </w:r>
          </w:p>
          <w:p w:rsidR="00000000" w:rsidRPr="00E42462" w:rsidP="00E42462">
            <w:pPr>
              <w:pStyle w:val="BodyText"/>
            </w:pPr>
            <w:r w:rsidRPr="00E42462">
              <w:t>3.2 Report risk-management issues and responses to others for lessons learned or application to future pro</w:t>
            </w:r>
            <w:r w:rsidRPr="00E42462">
              <w:t>jects</w:t>
            </w:r>
          </w:p>
        </w:tc>
      </w:tr>
    </w:tbl>
    <w:p w:rsidR="00000000" w:rsidRPr="00E42462" w:rsidP="00E42462">
      <w:pPr>
        <w:pStyle w:val="BodyText"/>
      </w:pPr>
    </w:p>
    <w:p w:rsidR="00000000" w:rsidRPr="00E42462" w:rsidP="00E42462">
      <w:pPr>
        <w:pStyle w:val="AllowPageBreak"/>
      </w:pPr>
    </w:p>
    <w:p w:rsidR="00000000" w:rsidRPr="00E42462" w:rsidP="00E42462">
      <w:pPr>
        <w:pStyle w:val="Heading1"/>
      </w:pPr>
      <w:bookmarkStart w:id="9" w:name="O_525977"/>
      <w:bookmarkEnd w:id="9"/>
      <w:r w:rsidRPr="00E42462">
        <w:t>Required Skills and Knowledge</w:t>
      </w:r>
    </w:p>
    <w:p w:rsidR="00000000" w:rsidRPr="00E42462" w:rsidP="00E42462">
      <w:pPr>
        <w:pStyle w:val="BodyText"/>
      </w:pPr>
      <w:r w:rsidRPr="00E42462">
        <w:rPr>
          <w:rStyle w:val="Emphasis"/>
        </w:rPr>
        <w:t>This section describes the skills and knowledge required for this unit.</w:t>
      </w:r>
    </w:p>
    <w:p w:rsidR="00000000" w:rsidRPr="00E42462" w:rsidP="00E42462">
      <w:pPr>
        <w:pStyle w:val="BodyText"/>
      </w:pPr>
    </w:p>
    <w:p w:rsidR="00000000" w:rsidRPr="00E42462" w:rsidP="00E42462">
      <w:pPr>
        <w:pStyle w:val="BodyText"/>
      </w:pPr>
      <w:r w:rsidRPr="00E42462">
        <w:rPr>
          <w:rStyle w:val="SpecialBold"/>
        </w:rPr>
        <w:t>Required skills</w:t>
      </w:r>
    </w:p>
    <w:p w:rsidR="00000000" w:rsidRPr="00E42462" w:rsidP="00E42462">
      <w:pPr>
        <w:pStyle w:val="BodyText"/>
      </w:pPr>
    </w:p>
    <w:p w:rsidR="00000000" w:rsidRPr="00E42462" w:rsidP="00E42462">
      <w:pPr>
        <w:pStyle w:val="ListBullet"/>
      </w:pPr>
      <w:r w:rsidRPr="00E42462">
        <w:t>communication and teamwork skills to contribute to collective processes for risk management</w:t>
      </w:r>
    </w:p>
    <w:p w:rsidR="00000000" w:rsidRPr="00E42462" w:rsidP="00E42462">
      <w:pPr>
        <w:pStyle w:val="ListBullet"/>
      </w:pPr>
      <w:r w:rsidRPr="00E42462">
        <w:t>initiative and enterprise skills to think laterally about risks and how they may occur</w:t>
      </w:r>
    </w:p>
    <w:p w:rsidR="00000000" w:rsidRPr="00E42462" w:rsidP="00E42462">
      <w:pPr>
        <w:pStyle w:val="ListBullet"/>
      </w:pPr>
      <w:r w:rsidRPr="00E42462">
        <w:t>planning, organising and analytical skills to assist with risk analysis, risk-management planning and review of risk-management outcomes.</w:t>
      </w:r>
    </w:p>
    <w:p w:rsidR="00000000" w:rsidRPr="00E42462" w:rsidP="00E42462">
      <w:pPr>
        <w:pStyle w:val="BodyText"/>
      </w:pPr>
    </w:p>
    <w:p w:rsidR="00000000" w:rsidRPr="00E42462" w:rsidP="00E42462">
      <w:pPr>
        <w:pStyle w:val="BodyText"/>
      </w:pPr>
      <w:r w:rsidRPr="00E42462">
        <w:rPr>
          <w:rStyle w:val="SpecialBold"/>
        </w:rPr>
        <w:t>Required knowledge</w:t>
      </w:r>
    </w:p>
    <w:p w:rsidR="00000000" w:rsidRPr="00E42462" w:rsidP="00E42462">
      <w:pPr>
        <w:pStyle w:val="BodyText"/>
      </w:pPr>
    </w:p>
    <w:p w:rsidR="00000000" w:rsidRPr="00E42462" w:rsidP="00E42462">
      <w:pPr>
        <w:pStyle w:val="ListBullet"/>
      </w:pPr>
      <w:r w:rsidRPr="00E42462">
        <w:t>risk-mana</w:t>
      </w:r>
      <w:r w:rsidRPr="00E42462">
        <w:t xml:space="preserve">gement methods and standards </w:t>
      </w:r>
    </w:p>
    <w:p w:rsidR="00000000" w:rsidRPr="00E42462" w:rsidP="00E42462">
      <w:pPr>
        <w:pStyle w:val="ListBullet"/>
      </w:pPr>
      <w:r w:rsidRPr="00E42462">
        <w:t>risk-management processes.</w:t>
      </w:r>
    </w:p>
    <w:p w:rsidR="00000000" w:rsidRPr="00E42462" w:rsidP="00E42462">
      <w:pPr>
        <w:pStyle w:val="AllowPageBreak"/>
      </w:pPr>
    </w:p>
    <w:p w:rsidR="00000000" w:rsidRPr="00E42462" w:rsidP="00E42462">
      <w:pPr>
        <w:pStyle w:val="Heading1"/>
      </w:pPr>
      <w:bookmarkStart w:id="10" w:name="O_525978"/>
      <w:bookmarkEnd w:id="10"/>
      <w:r w:rsidRPr="00E42462">
        <w:t>Evidence Guide</w:t>
      </w:r>
    </w:p>
    <w:p w:rsidR="00000000" w:rsidRPr="00E42462" w:rsidP="00E42462">
      <w:pPr>
        <w:pStyle w:val="BodyText"/>
      </w:pPr>
      <w:r w:rsidRPr="00E42462">
        <w:rPr>
          <w:rStyle w:val="Emphasis"/>
        </w:rPr>
        <w:t xml:space="preserve">The evidence guide provides advice on assessment and must be read in conjunction with the performance criteria, required skills and knowledge, range statement and the </w:t>
      </w:r>
      <w:r w:rsidRPr="00E42462">
        <w:rPr>
          <w:rStyle w:val="Emphasis"/>
        </w:rPr>
        <w:t>Assessment Guidelines for the Training Package.</w:t>
      </w:r>
    </w:p>
    <w:p w:rsidR="00000000" w:rsidRPr="00E42462" w:rsidP="00E42462">
      <w:pPr>
        <w:pStyle w:val="BodyText"/>
      </w:pPr>
    </w:p>
    <w:tbl>
      <w:tblPr>
        <w:tblW w:w="9270" w:type="dxa"/>
        <w:tblLayout w:type="fixed"/>
        <w:tblCellMar>
          <w:left w:w="62" w:type="dxa"/>
          <w:right w:w="62" w:type="dxa"/>
        </w:tblCellMar>
        <w:tblLook w:val="0000"/>
      </w:tblPr>
      <w:tblGrid>
        <w:gridCol w:w="2586"/>
        <w:gridCol w:w="6684"/>
      </w:tblGrid>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Evidence of the following is essential:</w:t>
            </w:r>
          </w:p>
          <w:p w:rsidR="00000000" w:rsidRPr="00E42462" w:rsidP="00E42462">
            <w:pPr>
              <w:pStyle w:val="BodyText"/>
            </w:pPr>
          </w:p>
          <w:p w:rsidR="00000000" w:rsidRPr="00E42462" w:rsidP="00E42462">
            <w:pPr>
              <w:pStyle w:val="ListBullet"/>
            </w:pPr>
            <w:r w:rsidRPr="00E42462">
              <w:t xml:space="preserve">applying risk-management techniques in relation to workplace projects </w:t>
            </w:r>
          </w:p>
          <w:p w:rsidR="00000000" w:rsidP="00E42462">
            <w:pPr>
              <w:pStyle w:val="ListBullet"/>
              <w:rPr>
                <w:lang w:val="en-NZ"/>
              </w:rPr>
            </w:pPr>
            <w:r w:rsidRPr="00E42462">
              <w:t>knowledge of risk-management methods, techniques and tools.</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Assessment must ensure access to:</w:t>
            </w:r>
          </w:p>
          <w:p w:rsidR="00000000" w:rsidRPr="00E42462" w:rsidP="00E42462">
            <w:pPr>
              <w:pStyle w:val="BodyText"/>
            </w:pPr>
          </w:p>
          <w:p w:rsidR="00000000" w:rsidP="00E42462">
            <w:pPr>
              <w:pStyle w:val="ListBullet"/>
              <w:rPr>
                <w:lang w:val="en-NZ"/>
              </w:rPr>
            </w:pPr>
            <w:r w:rsidRPr="00E42462">
              <w:t>examples of project-management document</w:t>
            </w:r>
            <w:r w:rsidRPr="00E42462">
              <w:t>ation for risk management.</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A range of assessment methods should be used to assess practical skill and knowledge. The following assessment methods are appropriate for this unit:</w:t>
            </w:r>
          </w:p>
          <w:p w:rsidR="00000000" w:rsidRPr="00E42462" w:rsidP="00E42462">
            <w:pPr>
              <w:pStyle w:val="BodyText"/>
            </w:pPr>
          </w:p>
          <w:p w:rsidR="00000000" w:rsidRPr="00E42462" w:rsidP="00E42462">
            <w:pPr>
              <w:pStyle w:val="ListBullet"/>
            </w:pPr>
            <w:r w:rsidRPr="00E42462">
              <w:t>direct questioning combined with review of portfolios o</w:t>
            </w:r>
            <w:r w:rsidRPr="00E42462">
              <w:t>f evidence and third-party workplace reports of on-the-job performance by the candidate</w:t>
            </w:r>
          </w:p>
          <w:p w:rsidR="00000000" w:rsidRPr="00E42462" w:rsidP="00E42462">
            <w:pPr>
              <w:pStyle w:val="ListBullet"/>
            </w:pPr>
            <w:r w:rsidRPr="00E42462">
              <w:t>analysis of responses addressing case studies and scenarios that present issues and problems in project risk management</w:t>
            </w:r>
          </w:p>
          <w:p w:rsidR="00000000" w:rsidRPr="00E42462" w:rsidP="00E42462">
            <w:pPr>
              <w:pStyle w:val="ListBullet"/>
            </w:pPr>
            <w:r w:rsidRPr="00E42462">
              <w:t>oral or written questioning to assess knowled</w:t>
            </w:r>
            <w:r w:rsidRPr="00E42462">
              <w:t>ge of strategies for managing project risk and their application to different situations</w:t>
            </w:r>
          </w:p>
          <w:p w:rsidR="00000000" w:rsidRPr="00E42462" w:rsidP="00E42462">
            <w:pPr>
              <w:pStyle w:val="ListBullet"/>
            </w:pPr>
            <w:r w:rsidRPr="00E42462">
              <w:t>review of risk-analysis methods, techniques and tools</w:t>
            </w:r>
          </w:p>
          <w:p w:rsidR="00000000" w:rsidRPr="00E42462" w:rsidP="00E42462">
            <w:pPr>
              <w:pStyle w:val="ListBullet"/>
            </w:pPr>
            <w:r w:rsidRPr="00E42462">
              <w:t>review of risk-management plans</w:t>
            </w:r>
          </w:p>
          <w:p w:rsidR="00000000" w:rsidP="00E42462">
            <w:pPr>
              <w:pStyle w:val="ListBullet"/>
              <w:rPr>
                <w:lang w:val="en-NZ"/>
              </w:rPr>
            </w:pPr>
            <w:r w:rsidRPr="00E42462">
              <w:t>evaluation of reporting of risk-management issues and responses.</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SpecialBold"/>
              </w:rPr>
              <w:t>Guidance inform</w:t>
            </w:r>
            <w:r w:rsidRPr="00E42462">
              <w:rPr>
                <w:rStyle w:val="SpecialBold"/>
              </w:rPr>
              <w:t>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BodyText"/>
            </w:pPr>
            <w:r w:rsidRPr="00E42462">
              <w:t>Holistic assessment with other units relevant to the industry sector, workplace and job role is recommended.</w:t>
            </w:r>
          </w:p>
        </w:tc>
      </w:tr>
    </w:tbl>
    <w:p w:rsidR="00000000" w:rsidRPr="00E42462" w:rsidP="00E42462">
      <w:pPr>
        <w:pStyle w:val="BodyText"/>
      </w:pPr>
    </w:p>
    <w:p w:rsidR="00000000" w:rsidRPr="00E42462" w:rsidP="00E42462">
      <w:pPr>
        <w:pStyle w:val="AllowPageBreak"/>
      </w:pPr>
    </w:p>
    <w:p w:rsidR="00000000" w:rsidRPr="00E42462" w:rsidP="00E42462">
      <w:pPr>
        <w:pStyle w:val="Heading1"/>
      </w:pPr>
      <w:bookmarkStart w:id="11" w:name="O_525979"/>
      <w:bookmarkEnd w:id="11"/>
      <w:r w:rsidRPr="00E42462">
        <w:t>Range Statement</w:t>
      </w:r>
    </w:p>
    <w:p w:rsidR="00000000" w:rsidRPr="00E42462" w:rsidP="00E42462">
      <w:pPr>
        <w:pStyle w:val="BodyText"/>
      </w:pPr>
      <w:r w:rsidRPr="00E42462">
        <w:rPr>
          <w:rStyle w:val="Emphasis"/>
        </w:rPr>
        <w:t>The range statement relates to the unit of competency as a whole. It allows for different w</w:t>
      </w:r>
      <w:r w:rsidRPr="00E42462">
        <w:rPr>
          <w:rStyle w:val="Emphasis"/>
        </w:rPr>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E42462">
        <w:rPr>
          <w:rStyle w:val="Emphasis"/>
        </w:rPr>
        <w:t>needs of the candidate, accessibility of the item, and local industry and regional contexts) may also be included.</w:t>
      </w:r>
    </w:p>
    <w:p w:rsidR="00000000" w:rsidRPr="00E42462" w:rsidP="00E42462">
      <w:pPr>
        <w:pStyle w:val="BodyText"/>
      </w:pPr>
    </w:p>
    <w:tbl>
      <w:tblPr>
        <w:tblW w:w="9270" w:type="dxa"/>
        <w:tblLayout w:type="fixed"/>
        <w:tblCellMar>
          <w:left w:w="62" w:type="dxa"/>
          <w:right w:w="62" w:type="dxa"/>
        </w:tblCellMar>
        <w:tblLook w:val="0000"/>
      </w:tblPr>
      <w:tblGrid>
        <w:gridCol w:w="2586"/>
        <w:gridCol w:w="6684"/>
      </w:tblGrid>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Risk-analysis methods</w:t>
            </w:r>
            <w:r w:rsidRPr="00E4246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risk categorisation</w:t>
            </w:r>
          </w:p>
          <w:p w:rsidR="00000000" w:rsidRPr="00E42462" w:rsidP="00E42462">
            <w:pPr>
              <w:pStyle w:val="ListBullet"/>
            </w:pPr>
            <w:r w:rsidRPr="00E42462">
              <w:t>risk data quality assessment</w:t>
            </w:r>
          </w:p>
          <w:p w:rsidR="00000000" w:rsidRPr="00E42462" w:rsidP="00E42462">
            <w:pPr>
              <w:pStyle w:val="ListBullet"/>
            </w:pPr>
            <w:r w:rsidRPr="00E42462">
              <w:t>risk likelihood and consequence ranking</w:t>
            </w:r>
          </w:p>
          <w:p w:rsidR="00000000" w:rsidP="00E42462">
            <w:pPr>
              <w:pStyle w:val="ListBullet"/>
              <w:rPr>
                <w:lang w:val="en-NZ"/>
              </w:rPr>
            </w:pPr>
            <w:r w:rsidRPr="00E42462">
              <w:t>risk urgency assessment.</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Risk-management strategies</w:t>
            </w:r>
            <w:r w:rsidRPr="00E4246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accepting some or all of the consequences of a particular risk</w:t>
            </w:r>
          </w:p>
          <w:p w:rsidR="00000000" w:rsidRPr="00E42462" w:rsidP="00E42462">
            <w:pPr>
              <w:pStyle w:val="ListBullet"/>
            </w:pPr>
            <w:r w:rsidRPr="00E42462">
              <w:t>avoiding the risk</w:t>
            </w:r>
          </w:p>
          <w:p w:rsidR="00000000" w:rsidRPr="00E42462" w:rsidP="00E42462">
            <w:pPr>
              <w:pStyle w:val="ListBullet"/>
            </w:pPr>
            <w:r w:rsidRPr="00E42462">
              <w:t>mitigating the likelihood of the risk</w:t>
            </w:r>
          </w:p>
          <w:p w:rsidR="00000000" w:rsidRPr="00E42462" w:rsidP="00E42462">
            <w:pPr>
              <w:pStyle w:val="ListBullet"/>
            </w:pPr>
            <w:r w:rsidRPr="00E42462">
              <w:t>sharing risk with another party</w:t>
            </w:r>
          </w:p>
          <w:p w:rsidR="00000000" w:rsidP="00E42462">
            <w:pPr>
              <w:pStyle w:val="ListBullet"/>
              <w:rPr>
                <w:lang w:val="en-NZ"/>
              </w:rPr>
            </w:pPr>
            <w:r w:rsidRPr="00E42462">
              <w:t>transferring risk to another party.</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R</w:t>
            </w:r>
            <w:r w:rsidRPr="00E42462">
              <w:rPr>
                <w:rStyle w:val="BoldandItalics"/>
              </w:rPr>
              <w:t>isk-management plans</w:t>
            </w:r>
            <w:r w:rsidRPr="00E4246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definitions of risk likelihood and consequence</w:t>
            </w:r>
          </w:p>
          <w:p w:rsidR="00000000" w:rsidRPr="00E42462" w:rsidP="00E42462">
            <w:pPr>
              <w:pStyle w:val="ListBullet"/>
            </w:pPr>
            <w:r w:rsidRPr="00E42462">
              <w:t>identified risks</w:t>
            </w:r>
          </w:p>
          <w:p w:rsidR="00000000" w:rsidRPr="00E42462" w:rsidP="00E42462">
            <w:pPr>
              <w:pStyle w:val="ListBullet"/>
            </w:pPr>
            <w:r w:rsidRPr="00E42462">
              <w:t>methodologies</w:t>
            </w:r>
          </w:p>
          <w:p w:rsidR="00000000" w:rsidRPr="00E42462" w:rsidP="00E42462">
            <w:pPr>
              <w:pStyle w:val="ListBullet"/>
            </w:pPr>
            <w:r w:rsidRPr="00E42462">
              <w:t>risk categories and priorities</w:t>
            </w:r>
          </w:p>
          <w:p w:rsidR="00000000" w:rsidRPr="00E42462" w:rsidP="00E42462">
            <w:pPr>
              <w:pStyle w:val="ListBullet"/>
            </w:pPr>
            <w:r w:rsidRPr="00E42462">
              <w:t>risk context for project</w:t>
            </w:r>
          </w:p>
          <w:p w:rsidR="00000000" w:rsidRPr="00E42462" w:rsidP="00E42462">
            <w:pPr>
              <w:pStyle w:val="ListBullet"/>
            </w:pPr>
            <w:r w:rsidRPr="00E42462">
              <w:t>roles and responsibilities in regard to risk management</w:t>
            </w:r>
          </w:p>
          <w:p w:rsidR="00000000" w:rsidRPr="00E42462" w:rsidP="00E42462">
            <w:pPr>
              <w:pStyle w:val="ListBullet"/>
            </w:pPr>
            <w:r w:rsidRPr="00E42462">
              <w:t>stakeholder tolerances</w:t>
            </w:r>
          </w:p>
          <w:p w:rsidR="00000000" w:rsidRPr="00E42462" w:rsidP="00E42462">
            <w:pPr>
              <w:pStyle w:val="ListBullet"/>
            </w:pPr>
            <w:r w:rsidRPr="00E42462">
              <w:t>tools for determining risk rank and priority</w:t>
            </w:r>
          </w:p>
          <w:p w:rsidR="00000000" w:rsidP="00E42462">
            <w:pPr>
              <w:pStyle w:val="ListBullet"/>
              <w:rPr>
                <w:lang w:val="en-NZ"/>
              </w:rPr>
            </w:pPr>
            <w:r w:rsidRPr="00E42462">
              <w:t>tracking risks.</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Monitoring risks</w:t>
            </w:r>
            <w:r w:rsidRPr="00E4246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recommended corrective actions</w:t>
            </w:r>
          </w:p>
          <w:p w:rsidR="00000000" w:rsidRPr="00E42462" w:rsidP="00E42462">
            <w:pPr>
              <w:pStyle w:val="ListBullet"/>
            </w:pPr>
            <w:r w:rsidRPr="00E42462">
              <w:t>recommended preventative actions</w:t>
            </w:r>
          </w:p>
          <w:p w:rsidR="00000000" w:rsidRPr="00E42462" w:rsidP="00E42462">
            <w:pPr>
              <w:pStyle w:val="ListBullet"/>
            </w:pPr>
            <w:r w:rsidRPr="00E42462">
              <w:t>requested changes</w:t>
            </w:r>
          </w:p>
          <w:p w:rsidR="00000000" w:rsidRPr="00E42462" w:rsidP="00E42462">
            <w:pPr>
              <w:pStyle w:val="ListBullet"/>
            </w:pPr>
            <w:r w:rsidRPr="00E42462">
              <w:t>reserve analysis</w:t>
            </w:r>
          </w:p>
          <w:p w:rsidR="00000000" w:rsidRPr="00E42462" w:rsidP="00E42462">
            <w:pPr>
              <w:pStyle w:val="ListBullet"/>
            </w:pPr>
            <w:r w:rsidRPr="00E42462">
              <w:t>risk audits</w:t>
            </w:r>
          </w:p>
          <w:p w:rsidR="00000000" w:rsidRPr="00E42462" w:rsidP="00E42462">
            <w:pPr>
              <w:pStyle w:val="ListBullet"/>
            </w:pPr>
            <w:r w:rsidRPr="00E42462">
              <w:t>risk reassessment</w:t>
            </w:r>
          </w:p>
          <w:p w:rsidR="00000000" w:rsidRPr="00E42462" w:rsidP="00E42462">
            <w:pPr>
              <w:pStyle w:val="ListBullet"/>
            </w:pPr>
            <w:r w:rsidRPr="00E42462">
              <w:t>risk register and updates</w:t>
            </w:r>
          </w:p>
          <w:p w:rsidR="00000000" w:rsidRPr="00E42462" w:rsidP="00E42462">
            <w:pPr>
              <w:pStyle w:val="ListBullet"/>
            </w:pPr>
            <w:r w:rsidRPr="00E42462">
              <w:t>status meetings</w:t>
            </w:r>
          </w:p>
          <w:p w:rsidR="00000000" w:rsidRPr="00E42462" w:rsidP="00E42462">
            <w:pPr>
              <w:pStyle w:val="ListBullet"/>
            </w:pPr>
            <w:r w:rsidRPr="00E42462">
              <w:t>technical performance information</w:t>
            </w:r>
          </w:p>
          <w:p w:rsidR="00000000" w:rsidP="00E42462">
            <w:pPr>
              <w:pStyle w:val="ListBullet"/>
              <w:rPr>
                <w:lang w:val="en-NZ"/>
              </w:rPr>
            </w:pPr>
            <w:r w:rsidRPr="00E42462">
              <w:t>variance and trend analysis.</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Risk-management approaches</w:t>
            </w:r>
            <w:r w:rsidRPr="00E4246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risk identification</w:t>
            </w:r>
          </w:p>
          <w:p w:rsidR="00000000" w:rsidRPr="00E42462" w:rsidP="00E42462">
            <w:pPr>
              <w:pStyle w:val="ListBullet"/>
            </w:pPr>
            <w:r w:rsidRPr="00E42462">
              <w:t>risk quantification</w:t>
            </w:r>
          </w:p>
          <w:p w:rsidR="00000000" w:rsidRPr="00E42462" w:rsidP="00E42462">
            <w:pPr>
              <w:pStyle w:val="ListBullet"/>
            </w:pPr>
            <w:r w:rsidRPr="00E42462">
              <w:t>risk response control</w:t>
            </w:r>
          </w:p>
          <w:p w:rsidR="00000000" w:rsidP="00E42462">
            <w:pPr>
              <w:pStyle w:val="ListBullet"/>
              <w:rPr>
                <w:lang w:val="en-NZ"/>
              </w:rPr>
            </w:pPr>
            <w:r w:rsidRPr="00E42462">
              <w:t>risk response development.</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Delegated authority</w:t>
            </w:r>
            <w:r w:rsidRPr="00E42462">
              <w:t xml:space="preserve"> may </w:t>
            </w:r>
            <w:r w:rsidRPr="00E42462">
              <w:t>be: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subject to frequ</w:t>
            </w:r>
            <w:r w:rsidRPr="00E42462">
              <w:t xml:space="preserve">ent change in different project contexts </w:t>
            </w:r>
          </w:p>
          <w:p w:rsidR="00000000" w:rsidRPr="00E42462" w:rsidP="00E42462">
            <w:pPr>
              <w:pStyle w:val="ListBullet"/>
            </w:pPr>
            <w:r w:rsidRPr="00E42462">
              <w:t>under limited guidance and supervision</w:t>
            </w:r>
          </w:p>
          <w:p w:rsidR="00000000" w:rsidRPr="00E42462" w:rsidP="00E42462">
            <w:pPr>
              <w:pStyle w:val="ListBullet"/>
            </w:pPr>
            <w:r w:rsidRPr="00E42462">
              <w:t>within agreed authorisation and limits</w:t>
            </w:r>
          </w:p>
          <w:p w:rsidR="00000000" w:rsidP="00E42462">
            <w:pPr>
              <w:pStyle w:val="ListBullet"/>
              <w:rPr>
                <w:lang w:val="en-NZ"/>
              </w:rPr>
            </w:pPr>
            <w:r w:rsidRPr="00E42462">
              <w:t>within established organisational framework, procedures and routines.</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Risk-contingency measures</w:t>
            </w:r>
            <w:r w:rsidRPr="00E4246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alternative project plans and approaches</w:t>
            </w:r>
          </w:p>
          <w:p w:rsidR="00000000" w:rsidRPr="00E42462" w:rsidP="00E42462">
            <w:pPr>
              <w:pStyle w:val="ListBullet"/>
            </w:pPr>
            <w:r w:rsidRPr="00E42462">
              <w:t>degree of acceptable variation</w:t>
            </w:r>
          </w:p>
          <w:p w:rsidR="00000000" w:rsidRPr="00E42462" w:rsidP="00E42462">
            <w:pPr>
              <w:pStyle w:val="ListBullet"/>
            </w:pPr>
            <w:r w:rsidRPr="00E42462">
              <w:t>planning for risk</w:t>
            </w:r>
          </w:p>
          <w:p w:rsidR="00000000" w:rsidP="00E42462">
            <w:pPr>
              <w:pStyle w:val="ListBullet"/>
              <w:rPr>
                <w:lang w:val="en-NZ"/>
              </w:rPr>
            </w:pPr>
            <w:r w:rsidRPr="00E42462">
              <w:t>project planning tolerances.</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 xml:space="preserve">Opportunities </w:t>
            </w:r>
            <w:r w:rsidRPr="00E42462">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better means of achieving a result</w:t>
            </w:r>
          </w:p>
          <w:p w:rsidR="00000000" w:rsidRPr="00E42462" w:rsidP="00E42462">
            <w:pPr>
              <w:pStyle w:val="ListBullet"/>
            </w:pPr>
            <w:r w:rsidRPr="00E42462">
              <w:t>changes in the project or broader environment that offer scope for resche</w:t>
            </w:r>
            <w:r w:rsidRPr="00E42462">
              <w:t>duling activities to better effect</w:t>
            </w:r>
          </w:p>
          <w:p w:rsidR="00000000" w:rsidRPr="00E42462" w:rsidP="00E42462">
            <w:pPr>
              <w:pStyle w:val="ListBullet"/>
            </w:pPr>
            <w:r w:rsidRPr="00E42462">
              <w:t>efficiencies or methods to work more effectively, such as ways of shortening an activity</w:t>
            </w:r>
          </w:p>
          <w:p w:rsidR="00000000" w:rsidRPr="00E42462" w:rsidP="00E42462">
            <w:pPr>
              <w:pStyle w:val="ListBullet"/>
            </w:pPr>
            <w:r w:rsidRPr="00E42462">
              <w:t>initial project activities that reveal entirely different sets of priorities, for example product development, research and policy d</w:t>
            </w:r>
            <w:r w:rsidRPr="00E42462">
              <w:t>evelopment</w:t>
            </w:r>
          </w:p>
          <w:p w:rsidR="00000000" w:rsidP="00E42462">
            <w:pPr>
              <w:pStyle w:val="ListBullet"/>
              <w:rPr>
                <w:lang w:val="en-NZ"/>
              </w:rPr>
            </w:pPr>
            <w:r w:rsidRPr="00E42462">
              <w:t>responses to changing commercial or competitive conditions.</w:t>
            </w:r>
          </w:p>
        </w:tc>
      </w:tr>
      <w:tr w:rsidTr="00E4246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62">
            <w:pPr>
              <w:pStyle w:val="BodyText"/>
              <w:rPr>
                <w:lang w:val="en-NZ"/>
              </w:rPr>
            </w:pPr>
            <w:r w:rsidRPr="00E42462">
              <w:rPr>
                <w:rStyle w:val="BoldandItalics"/>
              </w:rPr>
              <w:t>Risk records</w:t>
            </w:r>
            <w:r w:rsidRPr="00E4246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62" w:rsidP="00E42462">
            <w:pPr>
              <w:pStyle w:val="ListBullet"/>
            </w:pPr>
            <w:r w:rsidRPr="00E42462">
              <w:t>lists of potential risk events</w:t>
            </w:r>
          </w:p>
          <w:p w:rsidR="00000000" w:rsidRPr="00E42462" w:rsidP="00E42462">
            <w:pPr>
              <w:pStyle w:val="ListBullet"/>
            </w:pPr>
            <w:r w:rsidRPr="00E42462">
              <w:t>project and/or organisation files and records</w:t>
            </w:r>
          </w:p>
          <w:p w:rsidR="00000000" w:rsidRPr="00E42462" w:rsidP="00E42462">
            <w:pPr>
              <w:pStyle w:val="ListBullet"/>
            </w:pPr>
            <w:r w:rsidRPr="00E42462">
              <w:t>risk analysis and reappraisal</w:t>
            </w:r>
          </w:p>
          <w:p w:rsidR="00000000" w:rsidRPr="00E42462" w:rsidP="00E42462">
            <w:pPr>
              <w:pStyle w:val="ListBullet"/>
            </w:pPr>
            <w:r w:rsidRPr="00E42462">
              <w:t>risk diaries, risk registers, incident logs, occurrence reports and other such documentation</w:t>
            </w:r>
          </w:p>
          <w:p w:rsidR="00000000" w:rsidRPr="00E42462" w:rsidP="00E42462">
            <w:pPr>
              <w:pStyle w:val="ListBullet"/>
            </w:pPr>
            <w:r w:rsidRPr="00E42462">
              <w:t>risk-management lessons learned</w:t>
            </w:r>
          </w:p>
          <w:p w:rsidR="00000000" w:rsidRPr="00E42462" w:rsidP="00E42462">
            <w:pPr>
              <w:pStyle w:val="ListBullet"/>
            </w:pPr>
            <w:r w:rsidRPr="00E42462">
              <w:t>risk-management plan.</w:t>
            </w:r>
          </w:p>
        </w:tc>
      </w:tr>
    </w:tbl>
    <w:p w:rsidR="00000000" w:rsidRPr="00E42462" w:rsidP="00E42462">
      <w:pPr>
        <w:pStyle w:val="BodyText"/>
      </w:pPr>
    </w:p>
    <w:p w:rsidR="00000000" w:rsidRPr="00E42462" w:rsidP="00E42462">
      <w:pPr>
        <w:pStyle w:val="AllowPageBreak"/>
      </w:pPr>
    </w:p>
    <w:p w:rsidR="00000000" w:rsidRPr="00E42462" w:rsidP="00E42462">
      <w:pPr>
        <w:pStyle w:val="Heading1"/>
      </w:pPr>
      <w:bookmarkStart w:id="12" w:name="O_525980"/>
      <w:bookmarkEnd w:id="12"/>
      <w:r w:rsidRPr="00E42462">
        <w:t>Unit Sector(s)</w:t>
      </w:r>
    </w:p>
    <w:p w:rsidR="00000000" w:rsidRPr="00E42462" w:rsidP="00E42462">
      <w:pPr>
        <w:pStyle w:val="BodyText"/>
      </w:pPr>
      <w:r w:rsidRPr="00E42462">
        <w:t>Management and Leadership – Project Management</w:t>
      </w:r>
    </w:p>
    <w:p w:rsidR="00000000" w:rsidRPr="00E42462" w:rsidP="00E42462"/>
    <w:sectPr w:rsidSect="00E42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62" w:rsidRPr="00784DA2" w:rsidP="00784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A2" w:rsidP="00E42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4DA2" w:rsidP="00E424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4DA2" w:rsidP="00E42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62" w:rsidRPr="00784DA2" w:rsidP="00784D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A2" w:rsidRPr="002D2AF8" w:rsidP="00E42462">
    <w:pPr>
      <w:pStyle w:val="Header"/>
      <w:framePr w:wrap="around"/>
    </w:pPr>
    <w:r>
      <w:fldChar w:fldCharType="begin"/>
    </w:r>
    <w:r>
      <w:instrText xml:space="preserve"> TITLE   \* MERGEFORMAT </w:instrText>
    </w:r>
    <w:r>
      <w:fldChar w:fldCharType="separate"/>
    </w:r>
    <w:r>
      <w:t>BSBPMG415A Apply project risk-management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784DA2" w:rsidP="00E42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B6BD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E4D5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462"/>
    <w:pPr>
      <w:spacing w:before="360" w:after="60"/>
      <w:outlineLvl w:val="0"/>
    </w:pPr>
    <w:rPr>
      <w:sz w:val="32"/>
    </w:rPr>
  </w:style>
  <w:style w:type="paragraph" w:styleId="Heading2">
    <w:name w:val="heading 2"/>
    <w:basedOn w:val="HeadingBase"/>
    <w:next w:val="BodyText"/>
    <w:link w:val="Heading2Char"/>
    <w:qFormat/>
    <w:rsid w:val="00E42462"/>
    <w:pPr>
      <w:keepLines/>
      <w:spacing w:before="240" w:after="120"/>
      <w:outlineLvl w:val="1"/>
    </w:pPr>
    <w:rPr>
      <w:sz w:val="28"/>
      <w:szCs w:val="40"/>
    </w:rPr>
  </w:style>
  <w:style w:type="paragraph" w:styleId="Heading3">
    <w:name w:val="heading 3"/>
    <w:basedOn w:val="HeadingBase"/>
    <w:next w:val="BodyText"/>
    <w:link w:val="Heading3Char"/>
    <w:qFormat/>
    <w:rsid w:val="00E42462"/>
    <w:pPr>
      <w:spacing w:before="180" w:after="120"/>
      <w:outlineLvl w:val="2"/>
    </w:pPr>
    <w:rPr>
      <w:spacing w:val="-10"/>
      <w:kern w:val="32"/>
    </w:rPr>
  </w:style>
  <w:style w:type="paragraph" w:styleId="Heading4">
    <w:name w:val="heading 4"/>
    <w:basedOn w:val="HeadingBase"/>
    <w:next w:val="BodyText"/>
    <w:link w:val="Heading4Char"/>
    <w:qFormat/>
    <w:rsid w:val="00E42462"/>
    <w:pPr>
      <w:spacing w:before="160" w:after="120"/>
      <w:outlineLvl w:val="3"/>
    </w:pPr>
    <w:rPr>
      <w:sz w:val="22"/>
    </w:rPr>
  </w:style>
  <w:style w:type="paragraph" w:styleId="Heading5">
    <w:name w:val="heading 5"/>
    <w:basedOn w:val="HeadingBase"/>
    <w:next w:val="Normal"/>
    <w:link w:val="Heading5Char"/>
    <w:qFormat/>
    <w:rsid w:val="00E42462"/>
    <w:pPr>
      <w:spacing w:before="80"/>
      <w:outlineLvl w:val="4"/>
    </w:pPr>
    <w:rPr>
      <w:color w:val="918585"/>
      <w:sz w:val="20"/>
    </w:rPr>
  </w:style>
  <w:style w:type="paragraph" w:styleId="Heading6">
    <w:name w:val="heading 6"/>
    <w:basedOn w:val="HeadingBase"/>
    <w:next w:val="Normal"/>
    <w:link w:val="Heading6Char"/>
    <w:qFormat/>
    <w:rsid w:val="00E42462"/>
    <w:pPr>
      <w:spacing w:before="60"/>
      <w:outlineLvl w:val="5"/>
    </w:pPr>
    <w:rPr>
      <w:color w:val="918585"/>
      <w:sz w:val="20"/>
    </w:rPr>
  </w:style>
  <w:style w:type="paragraph" w:styleId="Heading7">
    <w:name w:val="heading 7"/>
    <w:basedOn w:val="Normal"/>
    <w:next w:val="Normal"/>
    <w:link w:val="Heading7Char"/>
    <w:qFormat/>
    <w:rsid w:val="00E42462"/>
    <w:pPr>
      <w:ind w:left="720"/>
      <w:outlineLvl w:val="6"/>
    </w:pPr>
    <w:rPr>
      <w:i/>
    </w:rPr>
  </w:style>
  <w:style w:type="paragraph" w:styleId="Heading8">
    <w:name w:val="heading 8"/>
    <w:basedOn w:val="Normal"/>
    <w:next w:val="Normal"/>
    <w:link w:val="Heading8Char"/>
    <w:qFormat/>
    <w:rsid w:val="00E42462"/>
    <w:pPr>
      <w:ind w:left="720"/>
      <w:outlineLvl w:val="7"/>
    </w:pPr>
    <w:rPr>
      <w:i/>
    </w:rPr>
  </w:style>
  <w:style w:type="paragraph" w:styleId="Heading9">
    <w:name w:val="heading 9"/>
    <w:basedOn w:val="Normal"/>
    <w:next w:val="Normal"/>
    <w:link w:val="Heading9Char"/>
    <w:qFormat/>
    <w:rsid w:val="00E42462"/>
    <w:pPr>
      <w:ind w:left="720"/>
      <w:outlineLvl w:val="8"/>
    </w:pPr>
    <w:rPr>
      <w:i/>
    </w:rPr>
  </w:style>
  <w:style w:type="character" w:default="1" w:styleId="DefaultParagraphFont">
    <w:name w:val="Default Paragraph Font"/>
    <w:uiPriority w:val="1"/>
    <w:unhideWhenUsed/>
    <w:rsid w:val="00E42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462"/>
  </w:style>
  <w:style w:type="character" w:customStyle="1" w:styleId="Heading1Char">
    <w:name w:val="Heading 1 Char"/>
    <w:basedOn w:val="DefaultParagraphFont"/>
    <w:link w:val="Heading1"/>
    <w:rsid w:val="00E42462"/>
    <w:rPr>
      <w:rFonts w:ascii="Times New Roman" w:eastAsia="Times New Roman" w:hAnsi="Times New Roman" w:cs="Times New Roman"/>
      <w:b/>
      <w:sz w:val="32"/>
      <w:szCs w:val="20"/>
      <w:lang w:eastAsia="en-US"/>
    </w:rPr>
  </w:style>
  <w:style w:type="paragraph" w:styleId="BodyText">
    <w:name w:val="Body Text"/>
    <w:basedOn w:val="Normal"/>
    <w:link w:val="BodyTextChar"/>
    <w:rsid w:val="00E42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462"/>
    <w:rPr>
      <w:rFonts w:ascii="Times New Roman" w:eastAsia="Times New Roman" w:hAnsi="Times New Roman" w:cs="Times New Roman"/>
      <w:sz w:val="24"/>
      <w:lang w:eastAsia="en-US"/>
    </w:rPr>
  </w:style>
  <w:style w:type="paragraph" w:styleId="ListBullet">
    <w:name w:val="List Bullet"/>
    <w:basedOn w:val="List"/>
    <w:rsid w:val="00E42462"/>
    <w:pPr>
      <w:numPr>
        <w:numId w:val="12"/>
      </w:numPr>
      <w:tabs>
        <w:tab w:val="clear" w:pos="340"/>
      </w:tabs>
      <w:spacing w:before="40" w:after="40"/>
    </w:pPr>
  </w:style>
  <w:style w:type="character" w:customStyle="1" w:styleId="SpecialBold">
    <w:name w:val="Special Bold"/>
    <w:basedOn w:val="DefaultParagraphFont"/>
    <w:rsid w:val="00E42462"/>
    <w:rPr>
      <w:b/>
      <w:spacing w:val="0"/>
    </w:rPr>
  </w:style>
  <w:style w:type="character" w:styleId="Emphasis">
    <w:name w:val="Emphasis"/>
    <w:basedOn w:val="DefaultParagraphFont"/>
    <w:qFormat/>
    <w:rsid w:val="00E42462"/>
    <w:rPr>
      <w:i/>
    </w:rPr>
  </w:style>
  <w:style w:type="paragraph" w:customStyle="1" w:styleId="SuperHeading">
    <w:name w:val="SuperHeading"/>
    <w:basedOn w:val="Normal"/>
    <w:rsid w:val="00E42462"/>
    <w:pPr>
      <w:spacing w:before="240" w:after="120"/>
      <w:outlineLvl w:val="0"/>
    </w:pPr>
    <w:rPr>
      <w:rFonts w:ascii="Times New Roman" w:hAnsi="Times New Roman"/>
      <w:b/>
      <w:sz w:val="32"/>
    </w:rPr>
  </w:style>
  <w:style w:type="paragraph" w:customStyle="1" w:styleId="AllowPageBreak">
    <w:name w:val="AllowPageBreak"/>
    <w:rsid w:val="00E42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2462"/>
    <w:rPr>
      <w:b/>
      <w:i/>
      <w:u w:val="none"/>
    </w:rPr>
  </w:style>
  <w:style w:type="character" w:customStyle="1" w:styleId="Heading2Char">
    <w:name w:val="Heading 2 Char"/>
    <w:basedOn w:val="DefaultParagraphFont"/>
    <w:link w:val="Heading2"/>
    <w:rsid w:val="00E42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462"/>
    <w:rPr>
      <w:rFonts w:ascii="Courier New" w:eastAsia="Times New Roman" w:hAnsi="Courier New" w:cs="Times New Roman"/>
      <w:i/>
      <w:szCs w:val="20"/>
      <w:lang w:eastAsia="en-US"/>
    </w:rPr>
  </w:style>
  <w:style w:type="paragraph" w:customStyle="1" w:styleId="HeadingBase">
    <w:name w:val="Heading Base"/>
    <w:rsid w:val="00E42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462"/>
    <w:pPr>
      <w:tabs>
        <w:tab w:val="right" w:leader="dot" w:pos="9072"/>
      </w:tabs>
      <w:ind w:left="567"/>
    </w:pPr>
    <w:rPr>
      <w:szCs w:val="22"/>
    </w:rPr>
  </w:style>
  <w:style w:type="paragraph" w:customStyle="1" w:styleId="TOCBase">
    <w:name w:val="TOC Base"/>
    <w:rsid w:val="00E42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462"/>
    <w:pPr>
      <w:tabs>
        <w:tab w:val="right" w:leader="dot" w:pos="9072"/>
      </w:tabs>
      <w:spacing w:before="40" w:after="40"/>
      <w:ind w:left="284"/>
    </w:pPr>
    <w:rPr>
      <w:rFonts w:ascii="Times New Roman" w:hAnsi="Times New Roman"/>
    </w:rPr>
  </w:style>
  <w:style w:type="paragraph" w:styleId="TOC1">
    <w:name w:val="toc 1"/>
    <w:basedOn w:val="TOCBase"/>
    <w:next w:val="Normal"/>
    <w:rsid w:val="00E42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462"/>
    <w:rPr>
      <w:rFonts w:ascii="Times New Roman" w:eastAsia="Times New Roman" w:hAnsi="Times New Roman" w:cs="Times New Roman"/>
      <w:sz w:val="16"/>
      <w:lang w:eastAsia="en-US"/>
    </w:rPr>
  </w:style>
  <w:style w:type="paragraph" w:styleId="Title">
    <w:name w:val="Title"/>
    <w:basedOn w:val="HeadingBase"/>
    <w:link w:val="TitleChar"/>
    <w:qFormat/>
    <w:rsid w:val="00E42462"/>
    <w:pPr>
      <w:spacing w:before="5040"/>
      <w:jc w:val="center"/>
    </w:pPr>
    <w:rPr>
      <w:sz w:val="48"/>
      <w:szCs w:val="72"/>
      <w:lang w:val="en-US"/>
    </w:rPr>
  </w:style>
  <w:style w:type="character" w:customStyle="1" w:styleId="TitleChar">
    <w:name w:val="Title Char"/>
    <w:basedOn w:val="DefaultParagraphFont"/>
    <w:link w:val="Title"/>
    <w:rsid w:val="00E42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462"/>
    <w:pPr>
      <w:tabs>
        <w:tab w:val="left" w:pos="3600"/>
        <w:tab w:val="left" w:pos="3958"/>
      </w:tabs>
    </w:pPr>
  </w:style>
  <w:style w:type="paragraph" w:styleId="List">
    <w:name w:val="List"/>
    <w:basedOn w:val="BodyText"/>
    <w:next w:val="BodyText"/>
    <w:rsid w:val="00E42462"/>
    <w:pPr>
      <w:tabs>
        <w:tab w:val="left" w:pos="340"/>
      </w:tabs>
      <w:spacing w:before="60" w:after="60"/>
      <w:ind w:left="340" w:hanging="340"/>
    </w:pPr>
  </w:style>
  <w:style w:type="paragraph" w:customStyle="1" w:styleId="Note">
    <w:name w:val="Note"/>
    <w:basedOn w:val="BodyText"/>
    <w:rsid w:val="00E42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462"/>
    <w:pPr>
      <w:framePr w:wrap="auto" w:hAnchor="text" w:y="6049"/>
    </w:pPr>
    <w:rPr>
      <w:color w:val="000000"/>
      <w:sz w:val="40"/>
    </w:rPr>
  </w:style>
  <w:style w:type="paragraph" w:customStyle="1" w:styleId="TOCTitle">
    <w:name w:val="TOCTitle"/>
    <w:basedOn w:val="Heading1"/>
    <w:rsid w:val="00E42462"/>
    <w:pPr>
      <w:spacing w:after="240"/>
      <w:jc w:val="center"/>
      <w:outlineLvl w:val="9"/>
    </w:pPr>
    <w:rPr>
      <w:caps/>
    </w:rPr>
  </w:style>
  <w:style w:type="paragraph" w:customStyle="1" w:styleId="Version">
    <w:name w:val="Version"/>
    <w:rsid w:val="00E424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462"/>
    <w:pPr>
      <w:numPr>
        <w:numId w:val="13"/>
      </w:numPr>
      <w:tabs>
        <w:tab w:val="clear" w:pos="680"/>
      </w:tabs>
    </w:pPr>
  </w:style>
  <w:style w:type="paragraph" w:styleId="Index1">
    <w:name w:val="index 1"/>
    <w:basedOn w:val="Normal"/>
    <w:next w:val="Normal"/>
    <w:semiHidden/>
    <w:rsid w:val="00E42462"/>
    <w:pPr>
      <w:keepNext w:val="0"/>
      <w:tabs>
        <w:tab w:val="right" w:pos="4176"/>
      </w:tabs>
      <w:ind w:left="198" w:hanging="198"/>
    </w:pPr>
    <w:rPr>
      <w:rFonts w:ascii="Garamond" w:hAnsi="Garamond"/>
    </w:rPr>
  </w:style>
  <w:style w:type="paragraph" w:styleId="IndexHeading">
    <w:name w:val="index heading"/>
    <w:basedOn w:val="Normal"/>
    <w:next w:val="Index1"/>
    <w:semiHidden/>
    <w:rsid w:val="00E42462"/>
    <w:pPr>
      <w:spacing w:before="120" w:after="120"/>
    </w:pPr>
    <w:rPr>
      <w:rFonts w:ascii="Arial" w:hAnsi="Arial"/>
      <w:b/>
      <w:color w:val="918585"/>
      <w:sz w:val="24"/>
    </w:rPr>
  </w:style>
  <w:style w:type="paragraph" w:styleId="Header">
    <w:name w:val="header"/>
    <w:basedOn w:val="Normal"/>
    <w:link w:val="HeaderChar"/>
    <w:rsid w:val="00E42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462"/>
    <w:rPr>
      <w:rFonts w:ascii="Times New Roman" w:eastAsia="Times New Roman" w:hAnsi="Times New Roman" w:cs="Times New Roman"/>
      <w:sz w:val="16"/>
      <w:szCs w:val="20"/>
      <w:lang w:val="en-GB" w:eastAsia="en-US"/>
    </w:rPr>
  </w:style>
  <w:style w:type="paragraph" w:customStyle="1" w:styleId="Chapter">
    <w:name w:val="Chapter"/>
    <w:basedOn w:val="Normal"/>
    <w:rsid w:val="00E42462"/>
    <w:pPr>
      <w:spacing w:before="240"/>
    </w:pPr>
    <w:rPr>
      <w:rFonts w:ascii="Times New Roman" w:hAnsi="Times New Roman"/>
      <w:smallCaps/>
      <w:spacing w:val="80"/>
      <w:sz w:val="28"/>
    </w:rPr>
  </w:style>
  <w:style w:type="paragraph" w:customStyle="1" w:styleId="InChapter">
    <w:name w:val="InChapter"/>
    <w:basedOn w:val="Heading3"/>
    <w:rsid w:val="00E42462"/>
    <w:pPr>
      <w:spacing w:after="240"/>
      <w:outlineLvl w:val="9"/>
    </w:pPr>
    <w:rPr>
      <w:noProof/>
    </w:rPr>
  </w:style>
  <w:style w:type="paragraph" w:styleId="Index2">
    <w:name w:val="index 2"/>
    <w:basedOn w:val="Normal"/>
    <w:next w:val="Normal"/>
    <w:semiHidden/>
    <w:rsid w:val="00E42462"/>
    <w:pPr>
      <w:tabs>
        <w:tab w:val="right" w:pos="4176"/>
      </w:tabs>
      <w:ind w:left="568" w:hanging="284"/>
    </w:pPr>
    <w:rPr>
      <w:rFonts w:ascii="Garamond" w:hAnsi="Garamond"/>
    </w:rPr>
  </w:style>
  <w:style w:type="paragraph" w:customStyle="1" w:styleId="Byline">
    <w:name w:val="Byline"/>
    <w:rsid w:val="00E42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462"/>
    <w:pPr>
      <w:tabs>
        <w:tab w:val="clear" w:pos="3600"/>
        <w:tab w:val="clear" w:pos="3958"/>
      </w:tabs>
      <w:jc w:val="right"/>
    </w:pPr>
  </w:style>
  <w:style w:type="paragraph" w:styleId="Caption">
    <w:name w:val="caption"/>
    <w:basedOn w:val="BodyText"/>
    <w:next w:val="Normal"/>
    <w:qFormat/>
    <w:rsid w:val="00E42462"/>
    <w:pPr>
      <w:framePr w:w="2268" w:hSpace="181" w:vSpace="181" w:wrap="around" w:vAnchor="text" w:hAnchor="page" w:x="1135" w:y="285" w:anchorLock="1"/>
    </w:pPr>
    <w:rPr>
      <w:i/>
    </w:rPr>
  </w:style>
  <w:style w:type="paragraph" w:customStyle="1" w:styleId="MiniTOCTitle">
    <w:name w:val="MiniTOCTitle"/>
    <w:basedOn w:val="Heading4"/>
    <w:rsid w:val="00E42462"/>
    <w:pPr>
      <w:spacing w:before="240"/>
      <w:outlineLvl w:val="9"/>
    </w:pPr>
    <w:rPr>
      <w:noProof/>
      <w:sz w:val="24"/>
    </w:rPr>
  </w:style>
  <w:style w:type="paragraph" w:customStyle="1" w:styleId="MiniTOCItem">
    <w:name w:val="MiniTOCItem"/>
    <w:basedOn w:val="ListBullet"/>
    <w:rsid w:val="00E42462"/>
    <w:pPr>
      <w:numPr>
        <w:numId w:val="0"/>
      </w:numPr>
      <w:tabs>
        <w:tab w:val="right" w:leader="dot" w:pos="6521"/>
      </w:tabs>
      <w:spacing w:before="0" w:after="0"/>
    </w:pPr>
  </w:style>
  <w:style w:type="paragraph" w:customStyle="1" w:styleId="TOFTitle">
    <w:name w:val="TOFTitle"/>
    <w:basedOn w:val="TOCTitle"/>
    <w:rsid w:val="00E42462"/>
  </w:style>
  <w:style w:type="paragraph" w:styleId="TableofFigures">
    <w:name w:val="table of figures"/>
    <w:basedOn w:val="Normal"/>
    <w:next w:val="Normal"/>
    <w:semiHidden/>
    <w:rsid w:val="00E42462"/>
    <w:pPr>
      <w:tabs>
        <w:tab w:val="right" w:leader="dot" w:pos="9072"/>
      </w:tabs>
      <w:ind w:left="970" w:hanging="403"/>
    </w:pPr>
    <w:rPr>
      <w:rFonts w:ascii="Times New Roman" w:hAnsi="Times New Roman"/>
      <w:b/>
    </w:rPr>
  </w:style>
  <w:style w:type="paragraph" w:styleId="ListNumber">
    <w:name w:val="List Number"/>
    <w:basedOn w:val="List"/>
    <w:rsid w:val="00E42462"/>
    <w:pPr>
      <w:numPr>
        <w:numId w:val="10"/>
      </w:numPr>
    </w:pPr>
  </w:style>
  <w:style w:type="character" w:customStyle="1" w:styleId="WingdingSymbols">
    <w:name w:val="Wingding Symbols"/>
    <w:rsid w:val="00E42462"/>
    <w:rPr>
      <w:rFonts w:ascii="Wingdings" w:hAnsi="Wingdings"/>
    </w:rPr>
  </w:style>
  <w:style w:type="paragraph" w:customStyle="1" w:styleId="TableHeading">
    <w:name w:val="Table Heading"/>
    <w:basedOn w:val="HeadingBase"/>
    <w:rsid w:val="00E42462"/>
    <w:pPr>
      <w:keepLines/>
      <w:pBdr>
        <w:bottom w:val="single" w:sz="6" w:space="1" w:color="918585"/>
      </w:pBdr>
      <w:spacing w:before="240"/>
    </w:pPr>
  </w:style>
  <w:style w:type="character" w:customStyle="1" w:styleId="HotSpot">
    <w:name w:val="HotSpot"/>
    <w:rsid w:val="00E42462"/>
    <w:rPr>
      <w:color w:val="0033CC"/>
      <w:u w:val="none"/>
    </w:rPr>
  </w:style>
  <w:style w:type="paragraph" w:customStyle="1" w:styleId="BodyTextRight">
    <w:name w:val="Body Text Right"/>
    <w:basedOn w:val="BodyText"/>
    <w:rsid w:val="00E42462"/>
    <w:pPr>
      <w:spacing w:before="0" w:after="0"/>
      <w:jc w:val="right"/>
    </w:pPr>
  </w:style>
  <w:style w:type="paragraph" w:styleId="Index3">
    <w:name w:val="index 3"/>
    <w:basedOn w:val="ListNumber2"/>
    <w:next w:val="Normal"/>
    <w:semiHidden/>
    <w:rsid w:val="00E42462"/>
    <w:pPr>
      <w:numPr>
        <w:numId w:val="0"/>
      </w:numPr>
      <w:tabs>
        <w:tab w:val="right" w:leader="dot" w:pos="4176"/>
      </w:tabs>
    </w:pPr>
  </w:style>
  <w:style w:type="paragraph" w:styleId="ListNumber2">
    <w:name w:val="List Number 2"/>
    <w:basedOn w:val="List2"/>
    <w:rsid w:val="00E42462"/>
    <w:pPr>
      <w:numPr>
        <w:numId w:val="9"/>
      </w:numPr>
      <w:tabs>
        <w:tab w:val="clear" w:pos="1060"/>
      </w:tabs>
    </w:pPr>
  </w:style>
  <w:style w:type="paragraph" w:customStyle="1" w:styleId="MarginNote">
    <w:name w:val="Margin Note"/>
    <w:basedOn w:val="BodyText"/>
    <w:rsid w:val="00E42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462"/>
    <w:rPr>
      <w:sz w:val="32"/>
    </w:rPr>
  </w:style>
  <w:style w:type="paragraph" w:customStyle="1" w:styleId="HeadingProcedure">
    <w:name w:val="Heading Procedure"/>
    <w:basedOn w:val="HeadingBase"/>
    <w:next w:val="Normal"/>
    <w:rsid w:val="00E42462"/>
    <w:pPr>
      <w:tabs>
        <w:tab w:val="left" w:pos="0"/>
      </w:tabs>
      <w:spacing w:before="120" w:after="60"/>
    </w:pPr>
    <w:rPr>
      <w:i/>
      <w:color w:val="918585"/>
      <w:sz w:val="22"/>
    </w:rPr>
  </w:style>
  <w:style w:type="paragraph" w:customStyle="1" w:styleId="TableBodyText">
    <w:name w:val="Table Body Text"/>
    <w:basedOn w:val="BodyText"/>
    <w:rsid w:val="00E42462"/>
    <w:pPr>
      <w:spacing w:before="60" w:after="60"/>
    </w:pPr>
  </w:style>
  <w:style w:type="paragraph" w:styleId="ListContinue">
    <w:name w:val="List Continue"/>
    <w:basedOn w:val="List"/>
    <w:rsid w:val="00E42462"/>
    <w:pPr>
      <w:ind w:firstLine="0"/>
    </w:pPr>
  </w:style>
  <w:style w:type="paragraph" w:customStyle="1" w:styleId="ListNote">
    <w:name w:val="List Note"/>
    <w:basedOn w:val="List"/>
    <w:rsid w:val="00E42462"/>
    <w:pPr>
      <w:pBdr>
        <w:top w:val="single" w:sz="6" w:space="2" w:color="918585"/>
        <w:bottom w:val="single" w:sz="6" w:space="2" w:color="918585"/>
      </w:pBdr>
      <w:tabs>
        <w:tab w:val="left" w:pos="1021"/>
      </w:tabs>
      <w:ind w:firstLine="0"/>
    </w:pPr>
  </w:style>
  <w:style w:type="paragraph" w:customStyle="1" w:styleId="Warning">
    <w:name w:val="Warning"/>
    <w:basedOn w:val="BodyText"/>
    <w:rsid w:val="00E42462"/>
    <w:pPr>
      <w:shd w:val="clear" w:color="auto" w:fill="D9D9D9"/>
      <w:tabs>
        <w:tab w:val="left" w:pos="992"/>
      </w:tabs>
      <w:ind w:left="119" w:right="119"/>
    </w:pPr>
    <w:rPr>
      <w:sz w:val="20"/>
    </w:rPr>
  </w:style>
  <w:style w:type="paragraph" w:customStyle="1" w:styleId="MarginIcons">
    <w:name w:val="Margin Icons"/>
    <w:basedOn w:val="BodyText"/>
    <w:rsid w:val="00E42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462"/>
    <w:rPr>
      <w:rFonts w:ascii="Courier New" w:hAnsi="Courier New"/>
    </w:rPr>
  </w:style>
  <w:style w:type="paragraph" w:customStyle="1" w:styleId="NoteBullet">
    <w:name w:val="Note Bullet"/>
    <w:basedOn w:val="Note"/>
    <w:rsid w:val="00E42462"/>
    <w:pPr>
      <w:tabs>
        <w:tab w:val="clear" w:pos="680"/>
      </w:tabs>
      <w:spacing w:before="60" w:after="60"/>
    </w:pPr>
  </w:style>
  <w:style w:type="paragraph" w:customStyle="1" w:styleId="SubHeading2">
    <w:name w:val="SubHeading2"/>
    <w:basedOn w:val="HeadingBase"/>
    <w:rsid w:val="00E42462"/>
    <w:pPr>
      <w:spacing w:before="240" w:after="60"/>
    </w:pPr>
    <w:rPr>
      <w:sz w:val="20"/>
    </w:rPr>
  </w:style>
  <w:style w:type="paragraph" w:customStyle="1" w:styleId="SubHeading1">
    <w:name w:val="SubHeading1"/>
    <w:basedOn w:val="HeadingBase"/>
    <w:rsid w:val="00E42462"/>
    <w:pPr>
      <w:spacing w:before="240" w:after="60"/>
    </w:pPr>
    <w:rPr>
      <w:color w:val="918585"/>
      <w:sz w:val="22"/>
    </w:rPr>
  </w:style>
  <w:style w:type="paragraph" w:customStyle="1" w:styleId="SideHeading">
    <w:name w:val="Side Heading"/>
    <w:basedOn w:val="HeadingBase"/>
    <w:rsid w:val="00E42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462"/>
    <w:pPr>
      <w:tabs>
        <w:tab w:val="num" w:pos="360"/>
      </w:tabs>
    </w:pPr>
  </w:style>
  <w:style w:type="paragraph" w:styleId="PlainText">
    <w:name w:val="Plain Text"/>
    <w:basedOn w:val="Normal"/>
    <w:link w:val="PlainTextChar"/>
    <w:rsid w:val="00E42462"/>
    <w:rPr>
      <w:sz w:val="20"/>
    </w:rPr>
  </w:style>
  <w:style w:type="character" w:customStyle="1" w:styleId="PlainTextChar">
    <w:name w:val="Plain Text Char"/>
    <w:basedOn w:val="DefaultParagraphFont"/>
    <w:link w:val="PlainText"/>
    <w:rsid w:val="00E42462"/>
    <w:rPr>
      <w:rFonts w:ascii="Courier New" w:eastAsia="Times New Roman" w:hAnsi="Courier New" w:cs="Times New Roman"/>
      <w:sz w:val="20"/>
      <w:szCs w:val="20"/>
      <w:lang w:eastAsia="en-US"/>
    </w:rPr>
  </w:style>
  <w:style w:type="character" w:customStyle="1" w:styleId="MenuOption">
    <w:name w:val="Menu Option"/>
    <w:basedOn w:val="DefaultParagraphFont"/>
    <w:rsid w:val="00E42462"/>
    <w:rPr>
      <w:b/>
      <w:smallCaps/>
    </w:rPr>
  </w:style>
  <w:style w:type="paragraph" w:customStyle="1" w:styleId="TableListNumber">
    <w:name w:val="Table List Number"/>
    <w:basedOn w:val="ListNumber"/>
    <w:rsid w:val="00E42462"/>
    <w:pPr>
      <w:numPr>
        <w:numId w:val="0"/>
      </w:numPr>
    </w:pPr>
  </w:style>
  <w:style w:type="paragraph" w:styleId="TOC4">
    <w:name w:val="toc 4"/>
    <w:basedOn w:val="TOCBase"/>
    <w:next w:val="Normal"/>
    <w:semiHidden/>
    <w:rsid w:val="00E42462"/>
    <w:pPr>
      <w:tabs>
        <w:tab w:val="right" w:leader="dot" w:pos="9071"/>
      </w:tabs>
      <w:ind w:left="1701"/>
    </w:pPr>
  </w:style>
  <w:style w:type="paragraph" w:customStyle="1" w:styleId="ListAlpha">
    <w:name w:val="List Alpha"/>
    <w:basedOn w:val="List"/>
    <w:rsid w:val="00E42462"/>
    <w:pPr>
      <w:numPr>
        <w:numId w:val="8"/>
      </w:numPr>
    </w:pPr>
  </w:style>
  <w:style w:type="paragraph" w:customStyle="1" w:styleId="ListAlpha2">
    <w:name w:val="List Alpha 2"/>
    <w:basedOn w:val="List2"/>
    <w:rsid w:val="00E42462"/>
    <w:pPr>
      <w:numPr>
        <w:numId w:val="7"/>
      </w:numPr>
    </w:pPr>
  </w:style>
  <w:style w:type="paragraph" w:styleId="List2">
    <w:name w:val="List 2"/>
    <w:basedOn w:val="BodyText"/>
    <w:rsid w:val="00E42462"/>
    <w:pPr>
      <w:tabs>
        <w:tab w:val="left" w:pos="680"/>
      </w:tabs>
      <w:spacing w:before="60" w:after="60"/>
      <w:ind w:left="680" w:hanging="340"/>
    </w:pPr>
  </w:style>
  <w:style w:type="paragraph" w:styleId="List3">
    <w:name w:val="List 3"/>
    <w:basedOn w:val="BodyText"/>
    <w:rsid w:val="00E42462"/>
    <w:pPr>
      <w:tabs>
        <w:tab w:val="left" w:pos="1021"/>
      </w:tabs>
      <w:spacing w:before="60" w:after="60"/>
      <w:ind w:left="1020" w:hanging="340"/>
    </w:pPr>
  </w:style>
  <w:style w:type="paragraph" w:styleId="List4">
    <w:name w:val="List 4"/>
    <w:basedOn w:val="BodyText"/>
    <w:rsid w:val="00E42462"/>
    <w:pPr>
      <w:tabs>
        <w:tab w:val="left" w:pos="1361"/>
      </w:tabs>
      <w:spacing w:before="60" w:after="60"/>
      <w:ind w:left="1361" w:hanging="340"/>
    </w:pPr>
  </w:style>
  <w:style w:type="paragraph" w:styleId="List5">
    <w:name w:val="List 5"/>
    <w:basedOn w:val="BodyText"/>
    <w:rsid w:val="00E42462"/>
    <w:pPr>
      <w:tabs>
        <w:tab w:val="left" w:pos="1701"/>
      </w:tabs>
      <w:spacing w:before="60" w:after="60"/>
      <w:ind w:left="1701" w:hanging="340"/>
    </w:pPr>
  </w:style>
  <w:style w:type="paragraph" w:styleId="ListBullet3">
    <w:name w:val="List Bullet 3"/>
    <w:basedOn w:val="List3"/>
    <w:rsid w:val="00E42462"/>
    <w:pPr>
      <w:numPr>
        <w:numId w:val="14"/>
      </w:numPr>
      <w:tabs>
        <w:tab w:val="clear" w:pos="1021"/>
      </w:tabs>
      <w:ind w:left="1037" w:hanging="357"/>
    </w:pPr>
  </w:style>
  <w:style w:type="paragraph" w:styleId="ListBullet4">
    <w:name w:val="List Bullet 4"/>
    <w:basedOn w:val="List4"/>
    <w:rsid w:val="00E42462"/>
    <w:pPr>
      <w:numPr>
        <w:numId w:val="2"/>
      </w:numPr>
    </w:pPr>
  </w:style>
  <w:style w:type="paragraph" w:styleId="ListBullet5">
    <w:name w:val="List Bullet 5"/>
    <w:basedOn w:val="List5"/>
    <w:rsid w:val="00E42462"/>
    <w:pPr>
      <w:numPr>
        <w:numId w:val="3"/>
      </w:numPr>
    </w:pPr>
  </w:style>
  <w:style w:type="paragraph" w:styleId="ListContinue2">
    <w:name w:val="List Continue 2"/>
    <w:basedOn w:val="List2"/>
    <w:rsid w:val="00E42462"/>
    <w:pPr>
      <w:ind w:firstLine="0"/>
    </w:pPr>
  </w:style>
  <w:style w:type="paragraph" w:styleId="ListContinue3">
    <w:name w:val="List Continue 3"/>
    <w:basedOn w:val="List3"/>
    <w:rsid w:val="00E42462"/>
    <w:pPr>
      <w:ind w:left="1021" w:firstLine="0"/>
    </w:pPr>
  </w:style>
  <w:style w:type="paragraph" w:styleId="ListContinue4">
    <w:name w:val="List Continue 4"/>
    <w:basedOn w:val="List4"/>
    <w:rsid w:val="00E42462"/>
    <w:pPr>
      <w:ind w:firstLine="0"/>
    </w:pPr>
  </w:style>
  <w:style w:type="paragraph" w:styleId="ListContinue5">
    <w:name w:val="List Continue 5"/>
    <w:basedOn w:val="List5"/>
    <w:rsid w:val="00E42462"/>
    <w:pPr>
      <w:ind w:firstLine="0"/>
    </w:pPr>
  </w:style>
  <w:style w:type="paragraph" w:styleId="ListNumber3">
    <w:name w:val="List Number 3"/>
    <w:basedOn w:val="List3"/>
    <w:rsid w:val="00E42462"/>
    <w:pPr>
      <w:numPr>
        <w:numId w:val="4"/>
      </w:numPr>
    </w:pPr>
  </w:style>
  <w:style w:type="paragraph" w:styleId="ListNumber4">
    <w:name w:val="List Number 4"/>
    <w:basedOn w:val="List4"/>
    <w:rsid w:val="00E42462"/>
    <w:pPr>
      <w:numPr>
        <w:numId w:val="5"/>
      </w:numPr>
    </w:pPr>
  </w:style>
  <w:style w:type="paragraph" w:styleId="ListNumber5">
    <w:name w:val="List Number 5"/>
    <w:basedOn w:val="List5"/>
    <w:rsid w:val="00E42462"/>
    <w:pPr>
      <w:numPr>
        <w:numId w:val="6"/>
      </w:numPr>
    </w:pPr>
  </w:style>
  <w:style w:type="paragraph" w:styleId="BlockText">
    <w:name w:val="Block Text"/>
    <w:basedOn w:val="Normal"/>
    <w:rsid w:val="00E42462"/>
    <w:pPr>
      <w:spacing w:after="120"/>
      <w:ind w:left="1440" w:right="1440"/>
    </w:pPr>
  </w:style>
  <w:style w:type="character" w:customStyle="1" w:styleId="Subscript">
    <w:name w:val="Subscript"/>
    <w:basedOn w:val="DefaultParagraphFont"/>
    <w:rsid w:val="00E42462"/>
    <w:rPr>
      <w:sz w:val="16"/>
      <w:vertAlign w:val="subscript"/>
    </w:rPr>
  </w:style>
  <w:style w:type="character" w:customStyle="1" w:styleId="Superscript">
    <w:name w:val="Superscript"/>
    <w:basedOn w:val="DefaultParagraphFont"/>
    <w:rsid w:val="00E42462"/>
    <w:rPr>
      <w:sz w:val="16"/>
      <w:vertAlign w:val="superscript"/>
    </w:rPr>
  </w:style>
  <w:style w:type="character" w:customStyle="1" w:styleId="Symbols">
    <w:name w:val="Symbols"/>
    <w:basedOn w:val="DefaultParagraphFont"/>
    <w:rsid w:val="00E42462"/>
    <w:rPr>
      <w:rFonts w:ascii="Symbol" w:hAnsi="Symbol"/>
    </w:rPr>
  </w:style>
  <w:style w:type="character" w:customStyle="1" w:styleId="MenuOptions">
    <w:name w:val="Menu Options"/>
    <w:basedOn w:val="DefaultParagraphFont"/>
    <w:rsid w:val="00E42462"/>
    <w:rPr>
      <w:rFonts w:ascii="Arial Narrow" w:hAnsi="Arial Narrow"/>
      <w:smallCaps/>
    </w:rPr>
  </w:style>
  <w:style w:type="character" w:customStyle="1" w:styleId="Buttons">
    <w:name w:val="Buttons"/>
    <w:basedOn w:val="DefaultParagraphFont"/>
    <w:rsid w:val="00E42462"/>
    <w:rPr>
      <w:b/>
    </w:rPr>
  </w:style>
  <w:style w:type="character" w:customStyle="1" w:styleId="Underlined">
    <w:name w:val="Underlined"/>
    <w:basedOn w:val="DefaultParagraphFont"/>
    <w:rsid w:val="00E42462"/>
    <w:rPr>
      <w:u w:val="single"/>
    </w:rPr>
  </w:style>
  <w:style w:type="paragraph" w:customStyle="1" w:styleId="TableBodyTextRight">
    <w:name w:val="Table Body Text Right"/>
    <w:basedOn w:val="TableBodyText"/>
    <w:rsid w:val="00E42462"/>
    <w:pPr>
      <w:widowControl w:val="0"/>
      <w:autoSpaceDE w:val="0"/>
      <w:autoSpaceDN w:val="0"/>
      <w:adjustRightInd w:val="0"/>
      <w:jc w:val="right"/>
    </w:pPr>
    <w:rPr>
      <w:rFonts w:cs="Arial"/>
      <w:szCs w:val="18"/>
    </w:rPr>
  </w:style>
  <w:style w:type="paragraph" w:customStyle="1" w:styleId="CopyrightText">
    <w:name w:val="Copyright Text"/>
    <w:basedOn w:val="BodyText"/>
    <w:rsid w:val="00E42462"/>
    <w:rPr>
      <w:sz w:val="18"/>
    </w:rPr>
  </w:style>
  <w:style w:type="paragraph" w:customStyle="1" w:styleId="BodySmallRight">
    <w:name w:val="Body Small Right"/>
    <w:basedOn w:val="BodyTextRight"/>
    <w:rsid w:val="00E42462"/>
    <w:rPr>
      <w:sz w:val="18"/>
      <w:szCs w:val="18"/>
    </w:rPr>
  </w:style>
  <w:style w:type="paragraph" w:customStyle="1" w:styleId="MarginEdition">
    <w:name w:val="Margin Edition"/>
    <w:basedOn w:val="MarginNote"/>
    <w:rsid w:val="00E42462"/>
    <w:pPr>
      <w:spacing w:before="0" w:after="0"/>
    </w:pPr>
    <w:rPr>
      <w:rFonts w:ascii="Times New Roman" w:hAnsi="Times New Roman"/>
      <w:color w:val="999999"/>
    </w:rPr>
  </w:style>
  <w:style w:type="paragraph" w:customStyle="1" w:styleId="Spacer">
    <w:name w:val="Spacer"/>
    <w:basedOn w:val="Normal"/>
    <w:rsid w:val="00E42462"/>
    <w:rPr>
      <w:sz w:val="2"/>
      <w:szCs w:val="2"/>
    </w:rPr>
  </w:style>
  <w:style w:type="character" w:customStyle="1" w:styleId="Small">
    <w:name w:val="Small"/>
    <w:basedOn w:val="DefaultParagraphFont"/>
    <w:rsid w:val="00E42462"/>
    <w:rPr>
      <w:sz w:val="16"/>
    </w:rPr>
  </w:style>
  <w:style w:type="paragraph" w:customStyle="1" w:styleId="WideTable">
    <w:name w:val="Wide Table"/>
    <w:basedOn w:val="Normal"/>
    <w:rsid w:val="00E42462"/>
    <w:pPr>
      <w:ind w:left="-1418"/>
    </w:pPr>
    <w:rPr>
      <w:sz w:val="2"/>
      <w:szCs w:val="2"/>
    </w:rPr>
  </w:style>
  <w:style w:type="character" w:styleId="PageNumber">
    <w:name w:val="page number"/>
    <w:basedOn w:val="DefaultParagraphFont"/>
    <w:rsid w:val="00E42462"/>
  </w:style>
  <w:style w:type="paragraph" w:styleId="Quote">
    <w:name w:val="Quote"/>
    <w:basedOn w:val="Heading1"/>
    <w:link w:val="QuoteChar"/>
    <w:qFormat/>
    <w:rsid w:val="00E42462"/>
    <w:rPr>
      <w:b w:val="0"/>
      <w:sz w:val="72"/>
      <w:szCs w:val="72"/>
      <w:lang w:val="en-NZ"/>
    </w:rPr>
  </w:style>
  <w:style w:type="character" w:customStyle="1" w:styleId="QuoteChar">
    <w:name w:val="Quote Char"/>
    <w:basedOn w:val="DefaultParagraphFont"/>
    <w:link w:val="Quote"/>
    <w:rsid w:val="00E42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462"/>
    <w:pPr>
      <w:pageBreakBefore/>
    </w:pPr>
  </w:style>
  <w:style w:type="paragraph" w:customStyle="1" w:styleId="Border">
    <w:name w:val="Border"/>
    <w:basedOn w:val="Normal"/>
    <w:qFormat/>
    <w:rsid w:val="00E42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462"/>
    <w:rPr>
      <w:b/>
      <w:bCs/>
      <w:i/>
      <w:iCs/>
      <w:color w:val="auto"/>
    </w:rPr>
  </w:style>
  <w:style w:type="paragraph" w:styleId="IntenseQuote">
    <w:name w:val="Intense Quote"/>
    <w:basedOn w:val="Normal"/>
    <w:next w:val="Normal"/>
    <w:link w:val="IntenseQuoteChar"/>
    <w:uiPriority w:val="30"/>
    <w:qFormat/>
    <w:rsid w:val="00E42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462"/>
    <w:rPr>
      <w:smallCaps/>
      <w:color w:val="auto"/>
      <w:u w:val="single"/>
    </w:rPr>
  </w:style>
  <w:style w:type="character" w:styleId="IntenseReference">
    <w:name w:val="Intense Reference"/>
    <w:basedOn w:val="DefaultParagraphFont"/>
    <w:uiPriority w:val="32"/>
    <w:qFormat/>
    <w:rsid w:val="00E42462"/>
    <w:rPr>
      <w:b/>
      <w:bCs/>
      <w:smallCaps/>
      <w:color w:val="auto"/>
      <w:spacing w:val="5"/>
      <w:u w:val="single"/>
    </w:rPr>
  </w:style>
  <w:style w:type="paragraph" w:customStyle="1" w:styleId="2ColumnHeading">
    <w:name w:val="2Column Heading"/>
    <w:basedOn w:val="BodyText"/>
    <w:qFormat/>
    <w:rsid w:val="00E42462"/>
    <w:pPr>
      <w:spacing w:after="60"/>
      <w:ind w:left="-2268"/>
    </w:pPr>
    <w:rPr>
      <w:b/>
    </w:rPr>
  </w:style>
  <w:style w:type="paragraph" w:customStyle="1" w:styleId="Heading1TOC">
    <w:name w:val="Heading1 TOC"/>
    <w:basedOn w:val="Normal"/>
    <w:qFormat/>
    <w:rsid w:val="00E42462"/>
    <w:pPr>
      <w:spacing w:before="240" w:after="120"/>
    </w:pPr>
    <w:rPr>
      <w:rFonts w:ascii="Times New Roman" w:hAnsi="Times New Roman"/>
      <w:b/>
      <w:sz w:val="32"/>
    </w:rPr>
  </w:style>
  <w:style w:type="paragraph" w:customStyle="1" w:styleId="Heading2TOC">
    <w:name w:val="Heading2 TOC"/>
    <w:basedOn w:val="Normal"/>
    <w:qFormat/>
    <w:rsid w:val="00E42462"/>
    <w:pPr>
      <w:spacing w:before="240" w:after="60"/>
    </w:pPr>
    <w:rPr>
      <w:rFonts w:ascii="Times New Roman" w:hAnsi="Times New Roman"/>
      <w:b/>
      <w:sz w:val="28"/>
    </w:rPr>
  </w:style>
  <w:style w:type="character" w:customStyle="1" w:styleId="Underline">
    <w:name w:val="Underline"/>
    <w:basedOn w:val="DefaultParagraphFont"/>
    <w:qFormat/>
    <w:rsid w:val="00E42462"/>
    <w:rPr>
      <w:u w:val="single"/>
    </w:rPr>
  </w:style>
  <w:style w:type="paragraph" w:styleId="BalloonText">
    <w:name w:val="Balloon Text"/>
    <w:basedOn w:val="Normal"/>
    <w:link w:val="BalloonTextChar"/>
    <w:rsid w:val="00E42462"/>
    <w:rPr>
      <w:rFonts w:ascii="Tahoma" w:hAnsi="Tahoma" w:cs="Tahoma"/>
      <w:sz w:val="16"/>
      <w:szCs w:val="16"/>
    </w:rPr>
  </w:style>
  <w:style w:type="character" w:customStyle="1" w:styleId="BalloonTextChar">
    <w:name w:val="Balloon Text Char"/>
    <w:basedOn w:val="DefaultParagraphFont"/>
    <w:link w:val="BalloonText"/>
    <w:rsid w:val="00E42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462"/>
    <w:rPr>
      <w:b/>
      <w:color w:val="660033"/>
      <w:spacing w:val="0"/>
    </w:rPr>
  </w:style>
  <w:style w:type="paragraph" w:customStyle="1" w:styleId="Nameditemlist">
    <w:name w:val="Named item list"/>
    <w:basedOn w:val="BodyText"/>
    <w:qFormat/>
    <w:rsid w:val="00E424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1186</Words>
  <Characters>7630</Characters>
  <Application>Microsoft Office Word</Application>
  <DocSecurity>0</DocSecurity>
  <Lines>256</Lines>
  <Paragraphs>145</Paragraphs>
  <ScaleCrop>false</ScaleCrop>
  <Company>Author-it Software Corporation Ltd.</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BSBPMG415A Apply project risk-management techniques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2013-03-15T11:27:00Z</dcterms:created>
  <dcterms:modified xsi:type="dcterms:W3CDTF">2013-03-15T11:27:00Z</dcterms:modified>
</cp:coreProperties>
</file>