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AAA" w:rsidP="002B0AAA">
      <w:pPr>
        <w:pStyle w:val="Title"/>
      </w:pPr>
      <w:r>
        <w:fldChar w:fldCharType="begin"/>
      </w:r>
      <w:r>
        <w:instrText xml:space="preserve"> TITLE   \* MERGEFORMAT </w:instrText>
      </w:r>
      <w:r>
        <w:fldChar w:fldCharType="separate"/>
      </w:r>
      <w:r>
        <w:t>BSBOHS509A Ensure a safe workplace</w:t>
      </w:r>
      <w:r>
        <w:fldChar w:fldCharType="end"/>
      </w:r>
    </w:p>
    <w:p w:rsidR="002B0AAA" w:rsidP="002B0AAA">
      <w:pPr>
        <w:pStyle w:val="Version"/>
        <w:sectPr w:rsidSect="00225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C84" w:rsidP="00225C84">
      <w:pPr>
        <w:pStyle w:val="SuperHeading"/>
      </w:pPr>
      <w:r w:rsidRPr="00225C84">
        <w:t>BSBOHS509A Ensure a safe workplace</w:t>
      </w:r>
    </w:p>
    <w:p w:rsidR="00000000" w:rsidRPr="00225C84" w:rsidP="00225C84">
      <w:pPr>
        <w:pStyle w:val="Heading1"/>
      </w:pPr>
      <w:bookmarkStart w:id="1" w:name="O_66615"/>
      <w:bookmarkEnd w:id="1"/>
      <w:r w:rsidRPr="00225C84">
        <w:t>Modification History</w:t>
      </w:r>
    </w:p>
    <w:p w:rsidR="00000000" w:rsidRPr="00225C84" w:rsidP="00225C84">
      <w:pPr>
        <w:pStyle w:val="BodyText"/>
      </w:pPr>
      <w:r w:rsidRPr="00225C84">
        <w:t>Not applicable.</w:t>
      </w:r>
    </w:p>
    <w:p w:rsidR="00000000" w:rsidRPr="00225C84" w:rsidP="00225C84">
      <w:pPr>
        <w:pStyle w:val="AllowPageBreak"/>
      </w:pPr>
    </w:p>
    <w:p w:rsidR="00000000" w:rsidRPr="00225C84" w:rsidP="00225C84">
      <w:pPr>
        <w:pStyle w:val="Heading1"/>
      </w:pPr>
      <w:bookmarkStart w:id="2" w:name="O_66616"/>
      <w:bookmarkEnd w:id="2"/>
      <w:r w:rsidRPr="00225C84">
        <w:t>Unit Descriptor</w:t>
      </w:r>
    </w:p>
    <w:tbl>
      <w:tblPr>
        <w:tblW w:w="0" w:type="auto"/>
        <w:tblLayout w:type="fixed"/>
        <w:tblCellMar>
          <w:left w:w="62" w:type="dxa"/>
          <w:right w:w="62" w:type="dxa"/>
        </w:tblCellMar>
        <w:tblLook w:val="0000"/>
      </w:tblPr>
      <w:tblGrid>
        <w:gridCol w:w="2657"/>
        <w:gridCol w:w="5865"/>
      </w:tblGrid>
      <w:tr w:rsidTr="002B0AAA">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r w:rsidRPr="00225C84">
              <w:t>This unit describes the performance outcomes, skills and knowledge required to establish, maintain and evaluate the org</w:t>
            </w:r>
            <w:r w:rsidRPr="00225C84">
              <w:t>anisation's occupational health and safety (OHS) policies, procedures and programs in the relevant work area in accordance with OHS legal requirements.</w:t>
            </w:r>
          </w:p>
          <w:p w:rsidR="00000000" w:rsidRPr="00225C84" w:rsidP="00225C84">
            <w:pPr>
              <w:pStyle w:val="BodyText"/>
            </w:pPr>
            <w:r w:rsidRPr="00225C84">
              <w:t>No licensing, legislative, regulatory or certification requirements apply to this unit at the time of en</w:t>
            </w:r>
            <w:r w:rsidRPr="00225C84">
              <w:t>dorsement.</w:t>
            </w:r>
          </w:p>
        </w:tc>
      </w:tr>
    </w:tbl>
    <w:p w:rsidR="00000000" w:rsidRPr="00225C84" w:rsidP="00225C84">
      <w:pPr>
        <w:pStyle w:val="BodyText"/>
      </w:pPr>
    </w:p>
    <w:p w:rsidR="00000000" w:rsidRPr="00225C84" w:rsidP="00225C84">
      <w:pPr>
        <w:pStyle w:val="AllowPageBreak"/>
      </w:pPr>
    </w:p>
    <w:p w:rsidR="00000000" w:rsidRPr="00225C84" w:rsidP="00225C84">
      <w:pPr>
        <w:pStyle w:val="Heading1"/>
      </w:pPr>
      <w:bookmarkStart w:id="3" w:name="O_66617"/>
      <w:bookmarkEnd w:id="3"/>
      <w:r w:rsidRPr="00225C84">
        <w:t>Application of the Unit</w:t>
      </w:r>
    </w:p>
    <w:tbl>
      <w:tblPr>
        <w:tblW w:w="0" w:type="auto"/>
        <w:tblLayout w:type="fixed"/>
        <w:tblCellMar>
          <w:left w:w="62" w:type="dxa"/>
          <w:right w:w="62" w:type="dxa"/>
        </w:tblCellMar>
        <w:tblLook w:val="0000"/>
      </w:tblPr>
      <w:tblGrid>
        <w:gridCol w:w="2749"/>
        <w:gridCol w:w="5773"/>
      </w:tblGrid>
      <w:tr w:rsidTr="002B0AAA">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r w:rsidRPr="00225C84">
              <w:t xml:space="preserve">Managers play an important role in ensuring the safety of the workplace and the wellbeing of their staff. This unit applies to managers working </w:t>
            </w:r>
            <w:r w:rsidRPr="00225C84">
              <w:t>in a range of contexts. It takes a systems approach and ensures compliance with relevant legislative requirements.</w:t>
            </w:r>
          </w:p>
          <w:p w:rsidR="00000000" w:rsidRPr="00225C84" w:rsidP="00225C84">
            <w:pPr>
              <w:pStyle w:val="BodyText"/>
            </w:pPr>
            <w:r w:rsidRPr="00225C84">
              <w:t>All those who have, or are likely to have, a management responsibility for OHS should undertake this unit.</w:t>
            </w:r>
          </w:p>
          <w:p w:rsidR="00000000" w:rsidRPr="00225C84" w:rsidP="00225C84">
            <w:pPr>
              <w:pStyle w:val="BodyText"/>
            </w:pPr>
            <w:r w:rsidRPr="00225C84">
              <w:t>It is relevant for those with mana</w:t>
            </w:r>
            <w:r w:rsidRPr="00225C84">
              <w:t>gerial responsibilities, either as an owner or employee-manager of a business.</w:t>
            </w:r>
          </w:p>
        </w:tc>
      </w:tr>
    </w:tbl>
    <w:p w:rsidR="00000000" w:rsidRPr="00225C84" w:rsidP="00225C84">
      <w:pPr>
        <w:pStyle w:val="BodyText"/>
      </w:pPr>
    </w:p>
    <w:p w:rsidR="00000000" w:rsidRPr="00225C84" w:rsidP="00225C84">
      <w:pPr>
        <w:pStyle w:val="AllowPageBreak"/>
      </w:pPr>
    </w:p>
    <w:p w:rsidR="00000000" w:rsidRPr="00225C84" w:rsidP="00225C84">
      <w:pPr>
        <w:pStyle w:val="Heading1"/>
      </w:pPr>
      <w:bookmarkStart w:id="4" w:name="O_66618"/>
      <w:bookmarkEnd w:id="4"/>
      <w:r w:rsidRPr="00225C84">
        <w:t>Licensing/Regulatory Information</w:t>
      </w:r>
    </w:p>
    <w:p w:rsidR="00000000" w:rsidRPr="00225C84" w:rsidP="00225C84">
      <w:pPr>
        <w:pStyle w:val="BodyText"/>
      </w:pPr>
      <w:r w:rsidRPr="00225C84">
        <w:t>Not applicable.</w:t>
      </w:r>
    </w:p>
    <w:p w:rsidR="00000000" w:rsidRPr="00225C84" w:rsidP="00225C84">
      <w:pPr>
        <w:pStyle w:val="AllowPageBreak"/>
      </w:pPr>
    </w:p>
    <w:p w:rsidR="00000000" w:rsidRPr="00225C84" w:rsidP="00225C84">
      <w:pPr>
        <w:pStyle w:val="Heading1"/>
      </w:pPr>
      <w:bookmarkStart w:id="5" w:name="O_66620"/>
      <w:bookmarkEnd w:id="5"/>
      <w:r w:rsidRPr="00225C84">
        <w:t>Pre-Requisites</w:t>
      </w:r>
    </w:p>
    <w:tbl>
      <w:tblPr>
        <w:tblW w:w="0" w:type="auto"/>
        <w:tblLayout w:type="fixed"/>
        <w:tblCellMar>
          <w:left w:w="62" w:type="dxa"/>
          <w:right w:w="62" w:type="dxa"/>
        </w:tblCellMar>
        <w:tblLook w:val="0000"/>
      </w:tblPr>
      <w:tblGrid>
        <w:gridCol w:w="2775"/>
        <w:gridCol w:w="1295"/>
        <w:gridCol w:w="4452"/>
      </w:tblGrid>
      <w:tr w:rsidTr="002B0A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p>
        </w:tc>
      </w:tr>
      <w:tr w:rsidTr="002B0A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p>
        </w:tc>
      </w:tr>
      <w:tr w:rsidTr="002B0A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p>
        </w:tc>
      </w:tr>
    </w:tbl>
    <w:p w:rsidR="00000000" w:rsidRPr="00225C84" w:rsidP="00225C84">
      <w:pPr>
        <w:pStyle w:val="BodyText"/>
      </w:pPr>
    </w:p>
    <w:p w:rsidR="00000000" w:rsidRPr="00225C84" w:rsidP="00225C84">
      <w:pPr>
        <w:pStyle w:val="AllowPageBreak"/>
      </w:pPr>
    </w:p>
    <w:p w:rsidR="00000000" w:rsidRPr="00225C84" w:rsidP="00225C84">
      <w:pPr>
        <w:pStyle w:val="Heading1"/>
      </w:pPr>
      <w:bookmarkStart w:id="6" w:name="O_66619"/>
      <w:bookmarkEnd w:id="6"/>
      <w:r w:rsidRPr="00225C84">
        <w:t>Employability Skills Information</w:t>
      </w:r>
    </w:p>
    <w:tbl>
      <w:tblPr>
        <w:tblW w:w="0" w:type="auto"/>
        <w:tblLayout w:type="fixed"/>
        <w:tblCellMar>
          <w:left w:w="62" w:type="dxa"/>
          <w:right w:w="62" w:type="dxa"/>
        </w:tblCellMar>
        <w:tblLook w:val="0000"/>
      </w:tblPr>
      <w:tblGrid>
        <w:gridCol w:w="2802"/>
        <w:gridCol w:w="5720"/>
      </w:tblGrid>
      <w:tr w:rsidTr="002B0A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r w:rsidRPr="00225C84">
              <w:t>This unit contains employability skills.</w:t>
            </w:r>
          </w:p>
        </w:tc>
      </w:tr>
    </w:tbl>
    <w:p w:rsidR="00000000" w:rsidRPr="00225C84" w:rsidP="00225C84">
      <w:pPr>
        <w:pStyle w:val="BodyText"/>
      </w:pPr>
    </w:p>
    <w:p w:rsidR="00000000" w:rsidRPr="00225C84" w:rsidP="00225C84">
      <w:pPr>
        <w:pStyle w:val="AllowPageBreak"/>
      </w:pPr>
    </w:p>
    <w:p w:rsidR="00000000" w:rsidRPr="00225C84" w:rsidP="00225C84">
      <w:pPr>
        <w:pStyle w:val="Heading1"/>
      </w:pPr>
      <w:bookmarkStart w:id="7" w:name="O_66621"/>
      <w:bookmarkEnd w:id="7"/>
      <w:r w:rsidRPr="00225C84">
        <w:t>Elements and Performance Criteria Pre-Content</w:t>
      </w:r>
    </w:p>
    <w:tbl>
      <w:tblPr>
        <w:tblW w:w="0" w:type="auto"/>
        <w:tblLayout w:type="fixed"/>
        <w:tblCellMar>
          <w:left w:w="62" w:type="dxa"/>
          <w:right w:w="62" w:type="dxa"/>
        </w:tblCellMar>
        <w:tblLook w:val="0000"/>
      </w:tblPr>
      <w:tblGrid>
        <w:gridCol w:w="2565"/>
        <w:gridCol w:w="5957"/>
      </w:tblGrid>
      <w:tr w:rsidTr="002B0AA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r w:rsidRPr="00225C84">
              <w:t>Performance criteria describe the performance needed to demonstrate achievement of the element. Where bold italicised text is used, further information is detailed in the required skills and knowledge section and the range statement. Assessment of performa</w:t>
            </w:r>
            <w:r w:rsidRPr="00225C84">
              <w:t>nce is to be consistent with the evidence guide.</w:t>
            </w:r>
          </w:p>
        </w:tc>
      </w:tr>
    </w:tbl>
    <w:p w:rsidR="00000000" w:rsidRPr="00225C84" w:rsidP="00225C84">
      <w:pPr>
        <w:pStyle w:val="BodyText"/>
      </w:pPr>
    </w:p>
    <w:p w:rsidR="00000000" w:rsidRPr="00225C84" w:rsidP="00225C84">
      <w:pPr>
        <w:pStyle w:val="AllowPageBreak"/>
      </w:pPr>
    </w:p>
    <w:p w:rsidR="00000000" w:rsidRPr="00225C84" w:rsidP="00225C84">
      <w:pPr>
        <w:pStyle w:val="Heading1"/>
      </w:pPr>
      <w:bookmarkStart w:id="8" w:name="O_66622"/>
      <w:bookmarkEnd w:id="8"/>
      <w:r w:rsidRPr="00225C84">
        <w:t>Elements and Performance Criteria</w:t>
      </w:r>
    </w:p>
    <w:tbl>
      <w:tblPr>
        <w:tblW w:w="0" w:type="auto"/>
        <w:tblLayout w:type="fixed"/>
        <w:tblCellMar>
          <w:left w:w="62" w:type="dxa"/>
          <w:right w:w="62" w:type="dxa"/>
        </w:tblCellMar>
        <w:tblLook w:val="0000"/>
      </w:tblPr>
      <w:tblGrid>
        <w:gridCol w:w="2565"/>
        <w:gridCol w:w="5957"/>
      </w:tblGrid>
      <w:tr w:rsidTr="002B0AAA">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r w:rsidRPr="00225C84">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PERFORMANCE CRITERIA</w:t>
            </w:r>
          </w:p>
        </w:tc>
      </w:tr>
      <w:tr w:rsidTr="002B0AA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List"/>
              <w:rPr>
                <w:lang w:val="en-NZ"/>
              </w:rPr>
            </w:pPr>
            <w:r w:rsidRPr="00225C84">
              <w:t>1.</w:t>
            </w:r>
            <w:r w:rsidRPr="00225C84">
              <w:tab/>
              <w:t>Establish and maintain an OHS system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List2"/>
            </w:pPr>
            <w:r w:rsidRPr="00225C84">
              <w:t>1.1.</w:t>
            </w:r>
            <w:r w:rsidRPr="00225C84">
              <w:tab/>
            </w:r>
            <w:r w:rsidRPr="00225C84">
              <w:t xml:space="preserve">Locate and communicate OHS policies which clearly express the organisation's commitment to implement relevant </w:t>
            </w:r>
            <w:r w:rsidRPr="00225C84">
              <w:rPr>
                <w:rStyle w:val="BoldandItalics"/>
              </w:rPr>
              <w:t>OHS legislation</w:t>
            </w:r>
            <w:r w:rsidRPr="00225C84">
              <w:t xml:space="preserve"> in the enterprise</w:t>
            </w:r>
          </w:p>
          <w:p w:rsidR="00000000" w:rsidRPr="00225C84" w:rsidP="00225C84">
            <w:pPr>
              <w:pStyle w:val="List2"/>
            </w:pPr>
            <w:r w:rsidRPr="00225C84">
              <w:t>1.2.</w:t>
            </w:r>
            <w:r w:rsidRPr="00225C84">
              <w:tab/>
              <w:t>Define OHS responsibilities for all workplace personnel in accordance with OHS policies, procedures and pro</w:t>
            </w:r>
            <w:r w:rsidRPr="00225C84">
              <w:t>grams</w:t>
            </w:r>
          </w:p>
          <w:p w:rsidR="00000000" w:rsidP="00225C84">
            <w:pPr>
              <w:pStyle w:val="List2"/>
              <w:rPr>
                <w:lang w:val="en-NZ"/>
              </w:rPr>
            </w:pPr>
            <w:r w:rsidRPr="00225C84">
              <w:t>1.3.</w:t>
            </w:r>
            <w:r w:rsidRPr="00225C84">
              <w:tab/>
              <w:t>Identify and approve financial and human resources for the effective operation of the OHS system</w:t>
            </w:r>
          </w:p>
        </w:tc>
      </w:tr>
      <w:tr w:rsidTr="002B0AA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List"/>
              <w:rPr>
                <w:lang w:val="en-NZ"/>
              </w:rPr>
            </w:pPr>
            <w:r w:rsidRPr="00225C84">
              <w:t>2.</w:t>
            </w:r>
            <w:r w:rsidRPr="00225C84">
              <w:tab/>
              <w:t>Establish and maintain participative arrangements for the management of OHS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List2"/>
            </w:pPr>
            <w:r w:rsidRPr="00225C84">
              <w:t>2.1.</w:t>
            </w:r>
            <w:r w:rsidRPr="00225C84">
              <w:tab/>
              <w:t>Establish and maintain participative arrangements with employee</w:t>
            </w:r>
            <w:r w:rsidRPr="00225C84">
              <w:t>s and their representatives in accordance with relevant OHS legislation</w:t>
            </w:r>
          </w:p>
          <w:p w:rsidR="00000000" w:rsidRPr="00225C84" w:rsidP="00225C84">
            <w:pPr>
              <w:pStyle w:val="List2"/>
            </w:pPr>
            <w:r w:rsidRPr="00225C84">
              <w:t>2.2.</w:t>
            </w:r>
            <w:r w:rsidRPr="00225C84">
              <w:tab/>
              <w:t xml:space="preserve">Appropriately resolve issues raised through participative arrangements and consultation </w:t>
            </w:r>
          </w:p>
          <w:p w:rsidR="00000000" w:rsidP="00225C84">
            <w:pPr>
              <w:pStyle w:val="List2"/>
              <w:rPr>
                <w:lang w:val="en-NZ"/>
              </w:rPr>
            </w:pPr>
            <w:r w:rsidRPr="00225C84">
              <w:t>2.3.</w:t>
            </w:r>
            <w:r w:rsidRPr="00225C84">
              <w:tab/>
              <w:t xml:space="preserve">Promptly provide information about the outcomes of participation and consultation in </w:t>
            </w:r>
            <w:r w:rsidRPr="00225C84">
              <w:t>a manner accessible to employees</w:t>
            </w:r>
          </w:p>
        </w:tc>
      </w:tr>
      <w:tr w:rsidTr="002B0AA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List"/>
              <w:rPr>
                <w:lang w:val="en-NZ"/>
              </w:rPr>
            </w:pPr>
            <w:r w:rsidRPr="00225C84">
              <w:t>3.</w:t>
            </w:r>
            <w:r w:rsidRPr="00225C84">
              <w:tab/>
              <w:t>Establish and maintain procedures for identifying hazards, and assessing and controlling risks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List2"/>
            </w:pPr>
            <w:r w:rsidRPr="00225C84">
              <w:t>3.1.</w:t>
            </w:r>
            <w:r w:rsidRPr="00225C84">
              <w:tab/>
              <w:t xml:space="preserve">Develop procedures for ongoing hazard identification, and assessment and </w:t>
            </w:r>
            <w:r w:rsidRPr="00225C84">
              <w:rPr>
                <w:rStyle w:val="BoldandItalics"/>
              </w:rPr>
              <w:t>control of associated risks</w:t>
            </w:r>
          </w:p>
          <w:p w:rsidR="00000000" w:rsidRPr="00225C84" w:rsidP="00225C84">
            <w:pPr>
              <w:pStyle w:val="List2"/>
            </w:pPr>
            <w:r w:rsidRPr="00225C84">
              <w:t>3.2.</w:t>
            </w:r>
            <w:r w:rsidRPr="00225C84">
              <w:tab/>
              <w:t>Include hazar</w:t>
            </w:r>
            <w:r w:rsidRPr="00225C84">
              <w:t>d identification at the planning, design and evaluation stages of any change in the workplace to ensure that new hazards are not created by the proposed changes</w:t>
            </w:r>
          </w:p>
          <w:p w:rsidR="00000000" w:rsidRPr="00225C84" w:rsidP="00225C84">
            <w:pPr>
              <w:pStyle w:val="List2"/>
            </w:pPr>
            <w:r w:rsidRPr="00225C84">
              <w:t>3.3.</w:t>
            </w:r>
            <w:r w:rsidRPr="00225C84">
              <w:tab/>
              <w:t xml:space="preserve">Develop and maintain procedures for selection and implementation of risk control measures </w:t>
            </w:r>
            <w:r w:rsidRPr="00225C84">
              <w:t xml:space="preserve">in accordance with the hierarchy of control </w:t>
            </w:r>
          </w:p>
          <w:p w:rsidR="00000000" w:rsidRPr="00225C84" w:rsidP="00225C84">
            <w:pPr>
              <w:pStyle w:val="List2"/>
            </w:pPr>
            <w:r w:rsidRPr="00225C84">
              <w:t>3.4.</w:t>
            </w:r>
            <w:r w:rsidRPr="00225C84">
              <w:tab/>
              <w:t xml:space="preserve">Identify inadequacies in existing risk control measures in accordance with the hierarchy of control and promptly provide resources to enable implementation of new measures </w:t>
            </w:r>
          </w:p>
          <w:p w:rsidR="00000000" w:rsidP="00225C84">
            <w:pPr>
              <w:pStyle w:val="List2"/>
              <w:rPr>
                <w:lang w:val="en-NZ"/>
              </w:rPr>
            </w:pPr>
            <w:r w:rsidRPr="00225C84">
              <w:t>3.5.</w:t>
            </w:r>
            <w:r w:rsidRPr="00225C84">
              <w:tab/>
            </w:r>
            <w:r w:rsidRPr="00225C84">
              <w:t>Identify intervention points for expert OHS advice</w:t>
            </w:r>
          </w:p>
        </w:tc>
      </w:tr>
      <w:tr w:rsidTr="002B0AA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List"/>
              <w:rPr>
                <w:lang w:val="en-NZ"/>
              </w:rPr>
            </w:pPr>
            <w:r w:rsidRPr="00225C84">
              <w:t>4.</w:t>
            </w:r>
            <w:r w:rsidRPr="00225C84">
              <w:tab/>
              <w:t>Establish and maintain a quality OHS management system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List2"/>
            </w:pPr>
            <w:r w:rsidRPr="00225C84">
              <w:t>4.1.</w:t>
            </w:r>
            <w:r w:rsidRPr="00225C84">
              <w:tab/>
              <w:t>Develop and provide an OHS induction and training program for all employees as part of the organisation's training program</w:t>
            </w:r>
          </w:p>
          <w:p w:rsidR="00000000" w:rsidRPr="00225C84" w:rsidP="00225C84">
            <w:pPr>
              <w:pStyle w:val="List2"/>
            </w:pPr>
            <w:r w:rsidRPr="00225C84">
              <w:t>4.2.</w:t>
            </w:r>
            <w:r w:rsidRPr="00225C84">
              <w:tab/>
              <w:t>Utilise syste</w:t>
            </w:r>
            <w:r w:rsidRPr="00225C84">
              <w:t xml:space="preserve">m for </w:t>
            </w:r>
            <w:r w:rsidRPr="00225C84">
              <w:rPr>
                <w:rStyle w:val="BoldandItalics"/>
              </w:rPr>
              <w:t>OHS record keeping</w:t>
            </w:r>
            <w:r w:rsidRPr="00225C84">
              <w:t xml:space="preserve"> to allow identification of patterns of occupational injury and disease in the organisation</w:t>
            </w:r>
          </w:p>
          <w:p w:rsidR="00000000" w:rsidRPr="00225C84" w:rsidP="00225C84">
            <w:pPr>
              <w:pStyle w:val="List2"/>
            </w:pPr>
            <w:r w:rsidRPr="00225C84">
              <w:t>4.3.</w:t>
            </w:r>
            <w:r w:rsidRPr="00225C84">
              <w:tab/>
              <w:t>Measure and evaluate the OHS system in line with the organisation's quality systems framework</w:t>
            </w:r>
          </w:p>
          <w:p w:rsidR="00000000" w:rsidRPr="00225C84" w:rsidP="00225C84">
            <w:pPr>
              <w:pStyle w:val="List2"/>
            </w:pPr>
            <w:r w:rsidRPr="00225C84">
              <w:t>4.4.</w:t>
            </w:r>
            <w:r w:rsidRPr="00225C84">
              <w:tab/>
              <w:t>Develop and implement improvements t</w:t>
            </w:r>
            <w:r w:rsidRPr="00225C84">
              <w:t>o the OHS system to achieve organisational OHS objectives</w:t>
            </w:r>
          </w:p>
          <w:p w:rsidR="00000000" w:rsidRPr="00225C84" w:rsidP="00225C84">
            <w:pPr>
              <w:pStyle w:val="List2"/>
            </w:pPr>
            <w:r w:rsidRPr="00225C84">
              <w:t>4.5.</w:t>
            </w:r>
            <w:r w:rsidRPr="00225C84">
              <w:tab/>
              <w:t>Ensure compliance with the OHS legislative framework so that legal OHS standards are maintained as a minimum</w:t>
            </w:r>
          </w:p>
        </w:tc>
      </w:tr>
    </w:tbl>
    <w:p w:rsidR="00000000" w:rsidRPr="00225C84" w:rsidP="00225C84">
      <w:pPr>
        <w:pStyle w:val="BodyText"/>
      </w:pPr>
    </w:p>
    <w:p w:rsidR="00000000" w:rsidRPr="00225C84" w:rsidP="00225C84">
      <w:pPr>
        <w:pStyle w:val="AllowPageBreak"/>
      </w:pPr>
    </w:p>
    <w:p w:rsidR="00000000" w:rsidRPr="00225C84" w:rsidP="00225C84">
      <w:pPr>
        <w:pStyle w:val="Heading1"/>
      </w:pPr>
      <w:bookmarkStart w:id="9" w:name="O_66623"/>
      <w:bookmarkEnd w:id="9"/>
      <w:r w:rsidRPr="00225C84">
        <w:t>Required Skills and Knowledge</w:t>
      </w:r>
    </w:p>
    <w:tbl>
      <w:tblPr>
        <w:tblW w:w="0" w:type="auto"/>
        <w:tblLayout w:type="fixed"/>
        <w:tblCellMar>
          <w:left w:w="62" w:type="dxa"/>
          <w:right w:w="62" w:type="dxa"/>
        </w:tblCellMar>
        <w:tblLook w:val="0000"/>
      </w:tblPr>
      <w:tblGrid>
        <w:gridCol w:w="8522"/>
      </w:tblGrid>
      <w:tr w:rsidTr="002B0A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REQUIRED SKILLS AND KNOWLEDGE</w:t>
            </w:r>
          </w:p>
        </w:tc>
      </w:tr>
      <w:tr w:rsidTr="002B0A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t>This section describes the skills and knowledge required for this unit.</w:t>
            </w:r>
          </w:p>
        </w:tc>
      </w:tr>
      <w:tr w:rsidTr="002B0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Required skills</w:t>
            </w:r>
          </w:p>
        </w:tc>
      </w:tr>
      <w:tr w:rsidTr="002B0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ListBullet"/>
            </w:pPr>
            <w:r w:rsidRPr="00225C84">
              <w:t>analytic skills to analyse relevant workplace data in order to identify hazards, and to assess and control risks</w:t>
            </w:r>
          </w:p>
          <w:p w:rsidR="00000000" w:rsidRPr="00225C84" w:rsidP="00225C84">
            <w:pPr>
              <w:pStyle w:val="ListBullet"/>
            </w:pPr>
            <w:r w:rsidRPr="00225C84">
              <w:t>communication skills to consult with staff and to promote a safe workplace</w:t>
            </w:r>
          </w:p>
          <w:p w:rsidR="00000000" w:rsidRPr="00225C84" w:rsidP="00225C84">
            <w:pPr>
              <w:pStyle w:val="ListBullet"/>
            </w:pPr>
            <w:r w:rsidRPr="00225C84">
              <w:t>problem-solving skills to deal with complex and non-routine difficulties</w:t>
            </w:r>
          </w:p>
          <w:p w:rsidR="00000000" w:rsidP="00225C84">
            <w:pPr>
              <w:pStyle w:val="ListBullet"/>
              <w:rPr>
                <w:lang w:val="en-NZ"/>
              </w:rPr>
            </w:pPr>
            <w:r w:rsidRPr="00225C84">
              <w:t>technology skills to store and retrieve relevant workplace data.</w:t>
            </w:r>
          </w:p>
        </w:tc>
      </w:tr>
      <w:tr w:rsidTr="002B0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Required knowledge</w:t>
            </w:r>
          </w:p>
        </w:tc>
      </w:tr>
      <w:tr w:rsidTr="002B0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ListBullet"/>
            </w:pPr>
            <w:r w:rsidRPr="00225C84">
              <w:t>application of the hi</w:t>
            </w:r>
            <w:r w:rsidRPr="00225C84">
              <w:t>erarchy of control (the preferred order of risk control measures from most to least preferred, that is, elimination, engineering controls, administrative controls, personal protective equipment)</w:t>
            </w:r>
          </w:p>
          <w:p w:rsidR="00000000" w:rsidRPr="00225C84" w:rsidP="00225C84">
            <w:pPr>
              <w:pStyle w:val="ListBullet"/>
            </w:pPr>
            <w:r w:rsidRPr="00225C84">
              <w:t>hazard identification and risk management</w:t>
            </w:r>
          </w:p>
          <w:p w:rsidR="00000000" w:rsidRPr="00225C84" w:rsidP="00225C84">
            <w:pPr>
              <w:pStyle w:val="ListBullet"/>
            </w:pPr>
            <w:r w:rsidRPr="00225C84">
              <w:t>relevant legislatio</w:t>
            </w:r>
            <w:r w:rsidRPr="00225C84">
              <w:t>n from all levels of government that affects business operation, especially in regard to OHS and environmental issues, equal opportunity, industrial relations and anti-discrimination</w:t>
            </w:r>
          </w:p>
          <w:p w:rsidR="00000000" w:rsidRPr="00225C84" w:rsidP="00225C84">
            <w:pPr>
              <w:pStyle w:val="ListBullet"/>
            </w:pPr>
            <w:r w:rsidRPr="00225C84">
              <w:t>reporting requirements.</w:t>
            </w:r>
          </w:p>
        </w:tc>
      </w:tr>
    </w:tbl>
    <w:p w:rsidR="00000000" w:rsidRPr="00225C84" w:rsidP="00225C84">
      <w:pPr>
        <w:pStyle w:val="BodyText"/>
      </w:pPr>
    </w:p>
    <w:p w:rsidR="00000000" w:rsidRPr="00225C84" w:rsidP="00225C84">
      <w:pPr>
        <w:pStyle w:val="AllowPageBreak"/>
      </w:pPr>
    </w:p>
    <w:p w:rsidR="00000000" w:rsidRPr="00225C84" w:rsidP="00225C84">
      <w:pPr>
        <w:pStyle w:val="Heading1"/>
      </w:pPr>
      <w:bookmarkStart w:id="10" w:name="O_66624"/>
      <w:bookmarkEnd w:id="10"/>
      <w:r w:rsidRPr="00225C84">
        <w:t>Evidence Guide</w:t>
      </w:r>
    </w:p>
    <w:tbl>
      <w:tblPr>
        <w:tblW w:w="9570" w:type="dxa"/>
        <w:tblLayout w:type="fixed"/>
        <w:tblCellMar>
          <w:left w:w="62" w:type="dxa"/>
          <w:right w:w="62" w:type="dxa"/>
        </w:tblCellMar>
        <w:tblLook w:val="0000"/>
      </w:tblPr>
      <w:tblGrid>
        <w:gridCol w:w="3908"/>
        <w:gridCol w:w="5662"/>
      </w:tblGrid>
      <w:tr w:rsidTr="002B0A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EVIDENCE GUIDE</w:t>
            </w:r>
          </w:p>
        </w:tc>
      </w:tr>
      <w:tr w:rsidTr="002B0A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t>The Evidence Guide provides advice on assessment and must be read in conjunction with the performance criteria, required skills and knowledge, range statement and the Assessment Guidelines for the Training Package.</w:t>
            </w:r>
          </w:p>
        </w:tc>
      </w:tr>
      <w:tr w:rsidTr="002B0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p>
        </w:tc>
      </w:tr>
      <w:tr w:rsidTr="002B0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Critical aspec</w:t>
            </w:r>
            <w:r w:rsidRPr="00225C8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r w:rsidRPr="00225C84">
              <w:t>Evidence of the following is essential:</w:t>
            </w:r>
          </w:p>
          <w:p w:rsidR="00000000" w:rsidRPr="00225C84" w:rsidP="00225C84">
            <w:pPr>
              <w:pStyle w:val="ListBullet"/>
            </w:pPr>
            <w:r w:rsidRPr="00225C84">
              <w:t>detailed knowledge and application of all relevant OHS legislative frameworks</w:t>
            </w:r>
          </w:p>
          <w:p w:rsidR="00000000" w:rsidRPr="00225C84" w:rsidP="00225C84">
            <w:pPr>
              <w:pStyle w:val="ListBullet"/>
            </w:pPr>
            <w:r w:rsidRPr="00225C84">
              <w:t>establishment and maintenance of arrangements for managing OHS within the organisations' business systems and practices</w:t>
            </w:r>
          </w:p>
          <w:p w:rsidR="00000000" w:rsidRPr="00225C84" w:rsidP="00225C84">
            <w:pPr>
              <w:pStyle w:val="ListBullet"/>
            </w:pPr>
            <w:r w:rsidRPr="00225C84">
              <w:t>identification of intervention points for expert OHS advice</w:t>
            </w:r>
          </w:p>
          <w:p w:rsidR="00000000" w:rsidP="00225C84">
            <w:pPr>
              <w:pStyle w:val="ListBullet"/>
              <w:rPr>
                <w:lang w:val="en-NZ"/>
              </w:rPr>
            </w:pPr>
            <w:r w:rsidRPr="00225C84">
              <w:t>principles and practice of effective OHS management in a small, medium or la</w:t>
            </w:r>
            <w:r w:rsidRPr="00225C84">
              <w:t>rge business.</w:t>
            </w:r>
          </w:p>
        </w:tc>
      </w:tr>
      <w:tr w:rsidTr="002B0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r w:rsidRPr="00225C84">
              <w:t>Assessment must ensure:</w:t>
            </w:r>
          </w:p>
          <w:p w:rsidR="00000000" w:rsidP="00225C84">
            <w:pPr>
              <w:pStyle w:val="ListBullet"/>
              <w:rPr>
                <w:lang w:val="en-NZ"/>
              </w:rPr>
            </w:pPr>
            <w:r w:rsidRPr="00225C84">
              <w:t>access to appropriate documentation and resources normally used in the workplace.</w:t>
            </w:r>
          </w:p>
        </w:tc>
      </w:tr>
      <w:tr w:rsidTr="002B0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r w:rsidRPr="00225C84">
              <w:t>A range of assessment methods should be used to assess practica</w:t>
            </w:r>
            <w:r w:rsidRPr="00225C84">
              <w:t>l skills and knowledge. The following examples are appropriate for this unit:</w:t>
            </w:r>
          </w:p>
          <w:p w:rsidR="00000000" w:rsidRPr="00225C84" w:rsidP="00225C84">
            <w:pPr>
              <w:pStyle w:val="ListBullet"/>
            </w:pPr>
            <w:r w:rsidRPr="00225C84">
              <w:t>analysis of responses to case studies and scenarios</w:t>
            </w:r>
          </w:p>
          <w:p w:rsidR="00000000" w:rsidRPr="00225C84" w:rsidP="00225C84">
            <w:pPr>
              <w:pStyle w:val="ListBullet"/>
            </w:pPr>
            <w:r w:rsidRPr="00225C84">
              <w:t>assessment of written reports</w:t>
            </w:r>
          </w:p>
          <w:p w:rsidR="00000000" w:rsidRPr="00225C84" w:rsidP="00225C84">
            <w:pPr>
              <w:pStyle w:val="ListBullet"/>
            </w:pPr>
            <w:r w:rsidRPr="00225C84">
              <w:t>demonstration of techniques</w:t>
            </w:r>
          </w:p>
          <w:p w:rsidR="00000000" w:rsidRPr="00225C84" w:rsidP="00225C84">
            <w:pPr>
              <w:pStyle w:val="ListBullet"/>
            </w:pPr>
            <w:r w:rsidRPr="00225C84">
              <w:t>direct questioning combined with review of portfolios of evidence and third party workplace reports of on-the-job performance by the candidate</w:t>
            </w:r>
          </w:p>
          <w:p w:rsidR="00000000" w:rsidRPr="00225C84" w:rsidP="00225C84">
            <w:pPr>
              <w:pStyle w:val="ListBullet"/>
            </w:pPr>
            <w:r w:rsidRPr="00225C84">
              <w:t>review of OHS policies, information provided on the OHS system, information about the outcomes of participation a</w:t>
            </w:r>
            <w:r w:rsidRPr="00225C84">
              <w:t>nd consultation provided to employees</w:t>
            </w:r>
          </w:p>
          <w:p w:rsidR="00000000" w:rsidRPr="00225C84" w:rsidP="00225C84">
            <w:pPr>
              <w:pStyle w:val="ListBullet"/>
            </w:pPr>
            <w:r w:rsidRPr="00225C84">
              <w:t>oral or written questioning to assess knowledge of OHS and OHS legislation</w:t>
            </w:r>
          </w:p>
          <w:p w:rsidR="00000000" w:rsidRPr="00225C84" w:rsidP="00225C84">
            <w:pPr>
              <w:pStyle w:val="ListBullet"/>
            </w:pPr>
            <w:r w:rsidRPr="00225C84">
              <w:t>evaluation of OHS induction and training</w:t>
            </w:r>
          </w:p>
          <w:p w:rsidR="00000000" w:rsidP="00225C84">
            <w:pPr>
              <w:pStyle w:val="ListBullet"/>
              <w:rPr>
                <w:lang w:val="en-NZ"/>
              </w:rPr>
            </w:pPr>
            <w:r w:rsidRPr="00225C84">
              <w:t>review of OHS record keeping system.</w:t>
            </w:r>
          </w:p>
        </w:tc>
      </w:tr>
      <w:tr w:rsidTr="002B0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r w:rsidRPr="00225C84">
              <w:t>Holistic assessment with oth</w:t>
            </w:r>
            <w:r w:rsidRPr="00225C84">
              <w:t>er units relevant to the industry sector, workplace and job role is recommended, for example:</w:t>
            </w:r>
          </w:p>
          <w:p w:rsidR="00000000" w:rsidRPr="00225C84" w:rsidP="00225C84">
            <w:pPr>
              <w:pStyle w:val="ListBullet"/>
            </w:pPr>
            <w:r w:rsidRPr="00225C84">
              <w:t>other OHS units</w:t>
            </w:r>
          </w:p>
          <w:p w:rsidR="00000000" w:rsidRPr="00225C84" w:rsidP="00225C84">
            <w:pPr>
              <w:pStyle w:val="ListBullet"/>
            </w:pPr>
            <w:r w:rsidRPr="00225C84">
              <w:t>units from the Diploma of Management.</w:t>
            </w:r>
          </w:p>
        </w:tc>
      </w:tr>
    </w:tbl>
    <w:p w:rsidR="00000000" w:rsidRPr="00225C84" w:rsidP="00225C84">
      <w:pPr>
        <w:pStyle w:val="BodyText"/>
      </w:pPr>
    </w:p>
    <w:p w:rsidR="00000000" w:rsidRPr="00225C84" w:rsidP="00225C84">
      <w:pPr>
        <w:pStyle w:val="AllowPageBreak"/>
      </w:pPr>
    </w:p>
    <w:p w:rsidR="00000000" w:rsidRPr="00225C84" w:rsidP="00225C84">
      <w:pPr>
        <w:pStyle w:val="Heading1"/>
      </w:pPr>
      <w:bookmarkStart w:id="11" w:name="O_66625"/>
      <w:bookmarkEnd w:id="11"/>
      <w:r w:rsidRPr="00225C84">
        <w:t>Range Statement</w:t>
      </w:r>
    </w:p>
    <w:tbl>
      <w:tblPr>
        <w:tblW w:w="0" w:type="auto"/>
        <w:tblLayout w:type="fixed"/>
        <w:tblCellMar>
          <w:left w:w="62" w:type="dxa"/>
          <w:right w:w="62" w:type="dxa"/>
        </w:tblCellMar>
        <w:tblLook w:val="0000"/>
      </w:tblPr>
      <w:tblGrid>
        <w:gridCol w:w="3456"/>
        <w:gridCol w:w="5066"/>
      </w:tblGrid>
      <w:tr w:rsidTr="002B0A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RANGE STATEMENT</w:t>
            </w:r>
          </w:p>
        </w:tc>
      </w:tr>
      <w:tr w:rsidTr="002B0A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t>The range statement relates to the unit of competency as a whole. It allows for different work environments and situations that may affect performance. Bold italicised wording, if used in the performance criteria, is detailed below. Essential operating con</w:t>
            </w:r>
            <w:r w:rsidRPr="00225C84">
              <w:t>ditions that may be present with training and assessment (depending on the work situation, needs of the candidate, accessibility of the item, and local industry and regional contexts) may also be included.</w:t>
            </w:r>
          </w:p>
        </w:tc>
      </w:tr>
      <w:tr w:rsidTr="002B0AAA">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BoldandItalics"/>
              </w:rPr>
              <w:t>OHS legislation</w:t>
            </w:r>
            <w:r w:rsidRPr="00225C84">
              <w:t xml:space="preserve"> will depend on state/territory legislation and requirements, and will include: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ListBullet"/>
            </w:pPr>
            <w:r w:rsidRPr="00225C84">
              <w:t xml:space="preserve">common law duties to meet general duty of care requirements </w:t>
            </w:r>
          </w:p>
          <w:p w:rsidR="00000000" w:rsidRPr="00225C84" w:rsidP="00225C84">
            <w:pPr>
              <w:pStyle w:val="ListBullet"/>
            </w:pPr>
            <w:r w:rsidRPr="00225C84">
              <w:t xml:space="preserve">regulations and approved codes of practice relating to hazards in the work area </w:t>
            </w:r>
          </w:p>
          <w:p w:rsidR="00000000" w:rsidRPr="00225C84" w:rsidP="00225C84">
            <w:pPr>
              <w:pStyle w:val="ListBullet"/>
            </w:pPr>
            <w:r w:rsidRPr="00225C84">
              <w:t xml:space="preserve">requirements for establishment of consultative arrangements including those for health and safety representatives, and health and safety committees </w:t>
            </w:r>
          </w:p>
          <w:p w:rsidR="00000000" w:rsidRPr="00225C84" w:rsidP="00225C84">
            <w:pPr>
              <w:pStyle w:val="ListBullet"/>
            </w:pPr>
            <w:r w:rsidRPr="00225C84">
              <w:t xml:space="preserve">requirements for effective management of hazards </w:t>
            </w:r>
          </w:p>
          <w:p w:rsidR="00000000" w:rsidRPr="00225C84" w:rsidP="00225C84">
            <w:pPr>
              <w:pStyle w:val="ListBullet"/>
            </w:pPr>
            <w:r w:rsidRPr="00225C84">
              <w:t>requirements for provision of information and training in</w:t>
            </w:r>
            <w:r w:rsidRPr="00225C84">
              <w:t xml:space="preserve">cluding training in safe operating procedures, procedures for workplace hazards, hazard identification, risk assessment and risk control, and emergency and evacuation procedures </w:t>
            </w:r>
          </w:p>
          <w:p w:rsidR="00000000" w:rsidP="00225C84">
            <w:pPr>
              <w:pStyle w:val="ListBullet"/>
              <w:rPr>
                <w:lang w:val="en-NZ"/>
              </w:rPr>
            </w:pPr>
            <w:r w:rsidRPr="00225C84">
              <w:t>requirements for the maintenance and confidentiality of records of occupation</w:t>
            </w:r>
            <w:r w:rsidRPr="00225C84">
              <w:t>al injury and disease</w:t>
            </w:r>
          </w:p>
        </w:tc>
      </w:tr>
      <w:tr w:rsidTr="002B0AAA">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BoldandItalics"/>
              </w:rPr>
              <w:t>Control of associated risks</w:t>
            </w:r>
            <w:r w:rsidRPr="00225C8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ListBullet"/>
            </w:pPr>
            <w:r w:rsidRPr="00225C84">
              <w:t xml:space="preserve">administrative </w:t>
            </w:r>
          </w:p>
          <w:p w:rsidR="00000000" w:rsidRPr="00225C84" w:rsidP="00225C84">
            <w:pPr>
              <w:pStyle w:val="ListBullet"/>
            </w:pPr>
            <w:r w:rsidRPr="00225C84">
              <w:t>counselling/disciplinary processes</w:t>
            </w:r>
          </w:p>
          <w:p w:rsidR="00000000" w:rsidRPr="00225C84" w:rsidP="00225C84">
            <w:pPr>
              <w:pStyle w:val="ListBullet"/>
            </w:pPr>
            <w:r w:rsidRPr="00225C84">
              <w:t xml:space="preserve">elimination </w:t>
            </w:r>
          </w:p>
          <w:p w:rsidR="00000000" w:rsidRPr="00225C84" w:rsidP="00225C84">
            <w:pPr>
              <w:pStyle w:val="ListBullet"/>
            </w:pPr>
            <w:r w:rsidRPr="00225C84">
              <w:t xml:space="preserve">engineering </w:t>
            </w:r>
          </w:p>
          <w:p w:rsidR="00000000" w:rsidRPr="00225C84" w:rsidP="00225C84">
            <w:pPr>
              <w:pStyle w:val="ListBullet"/>
            </w:pPr>
            <w:r w:rsidRPr="00225C84">
              <w:t xml:space="preserve">housekeeping and storage </w:t>
            </w:r>
          </w:p>
          <w:p w:rsidR="00000000" w:rsidRPr="00225C84" w:rsidP="00225C84">
            <w:pPr>
              <w:pStyle w:val="ListBullet"/>
            </w:pPr>
            <w:r w:rsidRPr="00225C84">
              <w:t xml:space="preserve">issue resolution </w:t>
            </w:r>
          </w:p>
          <w:p w:rsidR="00000000" w:rsidRPr="00225C84" w:rsidP="00225C84">
            <w:pPr>
              <w:pStyle w:val="ListBullet"/>
            </w:pPr>
            <w:r w:rsidRPr="00225C84">
              <w:t xml:space="preserve">OHS records maintenance and analysis </w:t>
            </w:r>
          </w:p>
          <w:p w:rsidR="00000000" w:rsidRPr="00225C84" w:rsidP="00225C84">
            <w:pPr>
              <w:pStyle w:val="ListBullet"/>
            </w:pPr>
            <w:r w:rsidRPr="00225C84">
              <w:t xml:space="preserve">personal protective equipment </w:t>
            </w:r>
          </w:p>
          <w:p w:rsidR="00000000" w:rsidRPr="00225C84" w:rsidP="00225C84">
            <w:pPr>
              <w:pStyle w:val="ListBullet"/>
            </w:pPr>
            <w:r w:rsidRPr="00225C84">
              <w:t xml:space="preserve">purchasing of supplies and equipment </w:t>
            </w:r>
          </w:p>
          <w:p w:rsidR="00000000" w:rsidP="00225C84">
            <w:pPr>
              <w:pStyle w:val="ListBullet"/>
              <w:rPr>
                <w:lang w:val="en-NZ"/>
              </w:rPr>
            </w:pPr>
            <w:r w:rsidRPr="00225C84">
              <w:t>workplace inspections including plant and equipment</w:t>
            </w:r>
          </w:p>
        </w:tc>
      </w:tr>
      <w:tr w:rsidTr="002B0AAA">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BoldandItalics"/>
              </w:rPr>
              <w:t>Organisational health and safety record keeping</w:t>
            </w:r>
            <w:r w:rsidRPr="00225C84">
              <w:t xml:space="preserve"> may relate to: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ListBullet"/>
            </w:pPr>
            <w:r w:rsidRPr="00225C84">
              <w:t xml:space="preserve">audit and inspection reports </w:t>
            </w:r>
          </w:p>
          <w:p w:rsidR="00000000" w:rsidRPr="00225C84" w:rsidP="00225C84">
            <w:pPr>
              <w:pStyle w:val="ListBullet"/>
            </w:pPr>
            <w:r w:rsidRPr="00225C84">
              <w:t xml:space="preserve">workplace environmental monitoring records </w:t>
            </w:r>
          </w:p>
          <w:p w:rsidR="00000000" w:rsidRPr="00225C84" w:rsidP="00225C84">
            <w:pPr>
              <w:pStyle w:val="ListBullet"/>
            </w:pPr>
            <w:r w:rsidRPr="00225C84">
              <w:t>consultation e.g. meetings</w:t>
            </w:r>
            <w:r w:rsidRPr="00225C84">
              <w:t xml:space="preserve"> of health &amp; safety committees, work group meeting agendas including OHS items and actions </w:t>
            </w:r>
          </w:p>
          <w:p w:rsidR="00000000" w:rsidRPr="00225C84" w:rsidP="00225C84">
            <w:pPr>
              <w:pStyle w:val="ListBullet"/>
            </w:pPr>
            <w:r w:rsidRPr="00225C84">
              <w:t xml:space="preserve">induction, instruction and training </w:t>
            </w:r>
          </w:p>
          <w:p w:rsidR="00000000" w:rsidRPr="00225C84" w:rsidP="00225C84">
            <w:pPr>
              <w:pStyle w:val="ListBullet"/>
            </w:pPr>
            <w:r w:rsidRPr="00225C84">
              <w:t xml:space="preserve">manufacturers' and suppliers' information including dangerous goods storage lists </w:t>
            </w:r>
          </w:p>
          <w:p w:rsidR="00000000" w:rsidRPr="00225C84" w:rsidP="00225C84">
            <w:pPr>
              <w:pStyle w:val="ListBullet"/>
            </w:pPr>
            <w:r w:rsidRPr="00225C84">
              <w:t xml:space="preserve">hazardous substances registers </w:t>
            </w:r>
          </w:p>
          <w:p w:rsidR="00000000" w:rsidRPr="00225C84" w:rsidP="00225C84">
            <w:pPr>
              <w:pStyle w:val="ListBullet"/>
            </w:pPr>
            <w:r w:rsidRPr="00225C84">
              <w:t>plant and eq</w:t>
            </w:r>
            <w:r w:rsidRPr="00225C84">
              <w:t>uipment maintenance and testing reports</w:t>
            </w:r>
          </w:p>
          <w:p w:rsidR="00000000" w:rsidRPr="00225C84" w:rsidP="00225C84">
            <w:pPr>
              <w:pStyle w:val="ListBullet"/>
            </w:pPr>
            <w:r w:rsidRPr="00225C84">
              <w:t xml:space="preserve">workers compensation and rehabilitation records </w:t>
            </w:r>
          </w:p>
          <w:p w:rsidR="00000000" w:rsidRPr="00225C84" w:rsidP="00225C84">
            <w:pPr>
              <w:pStyle w:val="ListBullet"/>
            </w:pPr>
            <w:r w:rsidRPr="00225C84">
              <w:t>first aid/medical post records</w:t>
            </w:r>
          </w:p>
        </w:tc>
      </w:tr>
    </w:tbl>
    <w:p w:rsidR="002B0AAA" w:rsidP="00225C84">
      <w:pPr>
        <w:pStyle w:val="BodyText"/>
      </w:pPr>
    </w:p>
    <w:p w:rsidR="002B0AAA" w:rsidP="00225C84">
      <w:pPr>
        <w:pStyle w:val="BodyText"/>
      </w:pPr>
    </w:p>
    <w:p w:rsidR="00000000" w:rsidRPr="00225C84" w:rsidP="00225C84">
      <w:pPr>
        <w:pStyle w:val="Heading1"/>
      </w:pPr>
      <w:bookmarkStart w:id="12" w:name="O_66626"/>
      <w:bookmarkEnd w:id="12"/>
      <w:r w:rsidRPr="00225C84">
        <w:t>Unit Sector(s)</w:t>
      </w:r>
    </w:p>
    <w:tbl>
      <w:tblPr>
        <w:tblW w:w="0" w:type="auto"/>
        <w:tblLayout w:type="fixed"/>
        <w:tblCellMar>
          <w:left w:w="62" w:type="dxa"/>
          <w:right w:w="62" w:type="dxa"/>
        </w:tblCellMar>
        <w:tblLook w:val="0000"/>
      </w:tblPr>
      <w:tblGrid>
        <w:gridCol w:w="2654"/>
        <w:gridCol w:w="5868"/>
      </w:tblGrid>
      <w:tr w:rsidTr="002B0AA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p>
        </w:tc>
      </w:tr>
    </w:tbl>
    <w:p w:rsidR="00000000" w:rsidRPr="00225C84" w:rsidP="00225C84">
      <w:pPr>
        <w:pStyle w:val="BodyText"/>
      </w:pPr>
    </w:p>
    <w:p w:rsidR="00000000" w:rsidRPr="00225C84" w:rsidP="00225C84">
      <w:pPr>
        <w:pStyle w:val="AllowPageBreak"/>
      </w:pPr>
    </w:p>
    <w:p w:rsidR="00000000" w:rsidRPr="00225C84" w:rsidP="00225C84">
      <w:pPr>
        <w:pStyle w:val="Heading1"/>
      </w:pPr>
      <w:bookmarkStart w:id="13" w:name="O_154395"/>
      <w:bookmarkEnd w:id="13"/>
      <w:r w:rsidRPr="00225C84">
        <w:t>Competency field</w:t>
      </w:r>
    </w:p>
    <w:tbl>
      <w:tblPr>
        <w:tblW w:w="0" w:type="auto"/>
        <w:tblLayout w:type="fixed"/>
        <w:tblCellMar>
          <w:left w:w="62" w:type="dxa"/>
          <w:right w:w="62" w:type="dxa"/>
        </w:tblCellMar>
        <w:tblLook w:val="0000"/>
      </w:tblPr>
      <w:tblGrid>
        <w:gridCol w:w="2774"/>
        <w:gridCol w:w="5748"/>
      </w:tblGrid>
      <w:tr w:rsidTr="002B0AA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r w:rsidRPr="00225C84">
              <w:t>Management and Leadership - Management</w:t>
            </w:r>
          </w:p>
        </w:tc>
      </w:tr>
    </w:tbl>
    <w:p w:rsidR="00000000" w:rsidRPr="00225C84" w:rsidP="00225C84">
      <w:pPr>
        <w:pStyle w:val="BodyText"/>
      </w:pPr>
    </w:p>
    <w:p w:rsidR="00000000" w:rsidRPr="00225C84" w:rsidP="00225C84">
      <w:pPr>
        <w:pStyle w:val="AllowPageBreak"/>
      </w:pPr>
    </w:p>
    <w:p w:rsidR="00000000" w:rsidRPr="00225C84" w:rsidP="00225C84">
      <w:pPr>
        <w:pStyle w:val="Heading1"/>
      </w:pPr>
      <w:bookmarkStart w:id="14" w:name="O_154394"/>
      <w:bookmarkEnd w:id="14"/>
      <w:r w:rsidRPr="00225C84">
        <w:t>Co-requisite units</w:t>
      </w:r>
    </w:p>
    <w:tbl>
      <w:tblPr>
        <w:tblW w:w="0" w:type="auto"/>
        <w:tblLayout w:type="fixed"/>
        <w:tblCellMar>
          <w:left w:w="62" w:type="dxa"/>
          <w:right w:w="62" w:type="dxa"/>
        </w:tblCellMar>
        <w:tblLook w:val="0000"/>
      </w:tblPr>
      <w:tblGrid>
        <w:gridCol w:w="2641"/>
        <w:gridCol w:w="1322"/>
        <w:gridCol w:w="4559"/>
      </w:tblGrid>
      <w:tr w:rsidTr="002B0A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r w:rsidRPr="00225C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p>
        </w:tc>
      </w:tr>
      <w:tr w:rsidTr="002B0A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C84">
            <w:pPr>
              <w:pStyle w:val="BodyText"/>
              <w:rPr>
                <w:lang w:val="en-NZ"/>
              </w:rPr>
            </w:pPr>
          </w:p>
        </w:tc>
      </w:tr>
      <w:tr w:rsidTr="002B0A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C84" w:rsidP="00225C84">
            <w:pPr>
              <w:pStyle w:val="BodyText"/>
            </w:pPr>
          </w:p>
        </w:tc>
      </w:tr>
    </w:tbl>
    <w:p w:rsidR="00000000" w:rsidRPr="00225C84" w:rsidP="00225C84">
      <w:pPr>
        <w:pStyle w:val="BodyText"/>
      </w:pPr>
    </w:p>
    <w:p w:rsidR="00000000" w:rsidRPr="00225C84" w:rsidP="00225C84"/>
    <w:sectPr w:rsidSect="00225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AAA" w:rsidP="002B0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AA" w:rsidP="00225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0AAA" w:rsidP="00225C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0AAA" w:rsidP="00225C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AAA" w:rsidP="002B0A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AA" w:rsidP="00225C84">
    <w:pPr>
      <w:pStyle w:val="Header"/>
      <w:framePr w:wrap="around"/>
    </w:pPr>
    <w:r>
      <w:fldChar w:fldCharType="begin"/>
    </w:r>
    <w:r>
      <w:instrText xml:space="preserve"> TITLE   \* MERGEFORMAT </w:instrText>
    </w:r>
    <w:r>
      <w:fldChar w:fldCharType="separate"/>
    </w:r>
    <w:r>
      <w:t>BSBOHS509A Ensure a safe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0AAA" w:rsidP="00225C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7CFA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064D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C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5C84"/>
    <w:pPr>
      <w:spacing w:before="360" w:after="60"/>
      <w:outlineLvl w:val="0"/>
    </w:pPr>
    <w:rPr>
      <w:sz w:val="32"/>
    </w:rPr>
  </w:style>
  <w:style w:type="paragraph" w:styleId="Heading2">
    <w:name w:val="heading 2"/>
    <w:basedOn w:val="HeadingBase"/>
    <w:next w:val="BodyText"/>
    <w:link w:val="Heading2Char"/>
    <w:qFormat/>
    <w:rsid w:val="00225C84"/>
    <w:pPr>
      <w:keepLines/>
      <w:spacing w:before="240" w:after="120"/>
      <w:outlineLvl w:val="1"/>
    </w:pPr>
    <w:rPr>
      <w:sz w:val="28"/>
      <w:szCs w:val="40"/>
    </w:rPr>
  </w:style>
  <w:style w:type="paragraph" w:styleId="Heading3">
    <w:name w:val="heading 3"/>
    <w:basedOn w:val="HeadingBase"/>
    <w:next w:val="BodyText"/>
    <w:link w:val="Heading3Char"/>
    <w:qFormat/>
    <w:rsid w:val="00225C84"/>
    <w:pPr>
      <w:spacing w:before="180" w:after="120"/>
      <w:outlineLvl w:val="2"/>
    </w:pPr>
    <w:rPr>
      <w:spacing w:val="-10"/>
      <w:kern w:val="32"/>
    </w:rPr>
  </w:style>
  <w:style w:type="paragraph" w:styleId="Heading4">
    <w:name w:val="heading 4"/>
    <w:basedOn w:val="HeadingBase"/>
    <w:next w:val="BodyText"/>
    <w:link w:val="Heading4Char"/>
    <w:qFormat/>
    <w:rsid w:val="00225C84"/>
    <w:pPr>
      <w:spacing w:before="160" w:after="120"/>
      <w:outlineLvl w:val="3"/>
    </w:pPr>
    <w:rPr>
      <w:sz w:val="22"/>
    </w:rPr>
  </w:style>
  <w:style w:type="paragraph" w:styleId="Heading5">
    <w:name w:val="heading 5"/>
    <w:basedOn w:val="HeadingBase"/>
    <w:next w:val="Normal"/>
    <w:link w:val="Heading5Char"/>
    <w:qFormat/>
    <w:rsid w:val="00225C84"/>
    <w:pPr>
      <w:spacing w:before="80"/>
      <w:outlineLvl w:val="4"/>
    </w:pPr>
    <w:rPr>
      <w:color w:val="918585"/>
      <w:sz w:val="20"/>
    </w:rPr>
  </w:style>
  <w:style w:type="paragraph" w:styleId="Heading6">
    <w:name w:val="heading 6"/>
    <w:basedOn w:val="HeadingBase"/>
    <w:next w:val="Normal"/>
    <w:link w:val="Heading6Char"/>
    <w:qFormat/>
    <w:rsid w:val="00225C84"/>
    <w:pPr>
      <w:spacing w:before="60"/>
      <w:outlineLvl w:val="5"/>
    </w:pPr>
    <w:rPr>
      <w:color w:val="918585"/>
      <w:sz w:val="20"/>
    </w:rPr>
  </w:style>
  <w:style w:type="paragraph" w:styleId="Heading7">
    <w:name w:val="heading 7"/>
    <w:basedOn w:val="Normal"/>
    <w:next w:val="Normal"/>
    <w:link w:val="Heading7Char"/>
    <w:qFormat/>
    <w:rsid w:val="00225C84"/>
    <w:pPr>
      <w:ind w:left="720"/>
      <w:outlineLvl w:val="6"/>
    </w:pPr>
    <w:rPr>
      <w:i/>
    </w:rPr>
  </w:style>
  <w:style w:type="paragraph" w:styleId="Heading8">
    <w:name w:val="heading 8"/>
    <w:basedOn w:val="Normal"/>
    <w:next w:val="Normal"/>
    <w:link w:val="Heading8Char"/>
    <w:qFormat/>
    <w:rsid w:val="00225C84"/>
    <w:pPr>
      <w:ind w:left="720"/>
      <w:outlineLvl w:val="7"/>
    </w:pPr>
    <w:rPr>
      <w:i/>
    </w:rPr>
  </w:style>
  <w:style w:type="paragraph" w:styleId="Heading9">
    <w:name w:val="heading 9"/>
    <w:basedOn w:val="Normal"/>
    <w:next w:val="Normal"/>
    <w:link w:val="Heading9Char"/>
    <w:qFormat/>
    <w:rsid w:val="00225C84"/>
    <w:pPr>
      <w:ind w:left="720"/>
      <w:outlineLvl w:val="8"/>
    </w:pPr>
    <w:rPr>
      <w:i/>
    </w:rPr>
  </w:style>
  <w:style w:type="character" w:default="1" w:styleId="DefaultParagraphFont">
    <w:name w:val="Default Paragraph Font"/>
    <w:uiPriority w:val="1"/>
    <w:unhideWhenUsed/>
    <w:rsid w:val="00225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C84"/>
  </w:style>
  <w:style w:type="character" w:customStyle="1" w:styleId="Heading1Char">
    <w:name w:val="Heading 1 Char"/>
    <w:basedOn w:val="DefaultParagraphFont"/>
    <w:link w:val="Heading1"/>
    <w:rsid w:val="00225C84"/>
    <w:rPr>
      <w:rFonts w:ascii="Times New Roman" w:eastAsia="Times New Roman" w:hAnsi="Times New Roman" w:cs="Times New Roman"/>
      <w:b/>
      <w:sz w:val="32"/>
      <w:szCs w:val="20"/>
      <w:lang w:eastAsia="en-US"/>
    </w:rPr>
  </w:style>
  <w:style w:type="paragraph" w:styleId="BodyText">
    <w:name w:val="Body Text"/>
    <w:basedOn w:val="Normal"/>
    <w:link w:val="BodyTextChar"/>
    <w:rsid w:val="00225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5C84"/>
    <w:rPr>
      <w:rFonts w:ascii="Times New Roman" w:eastAsia="Times New Roman" w:hAnsi="Times New Roman" w:cs="Times New Roman"/>
      <w:sz w:val="24"/>
      <w:lang w:val="en-US" w:eastAsia="en-US"/>
    </w:rPr>
  </w:style>
  <w:style w:type="paragraph" w:styleId="Footer">
    <w:name w:val="footer"/>
    <w:basedOn w:val="Normal"/>
    <w:link w:val="FooterChar"/>
    <w:rsid w:val="00225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C84"/>
    <w:rPr>
      <w:rFonts w:ascii="Times New Roman" w:eastAsia="Times New Roman" w:hAnsi="Times New Roman" w:cs="Times New Roman"/>
      <w:sz w:val="16"/>
      <w:lang w:val="en-US" w:eastAsia="en-US"/>
    </w:rPr>
  </w:style>
  <w:style w:type="paragraph" w:styleId="List">
    <w:name w:val="List"/>
    <w:basedOn w:val="BodyText"/>
    <w:next w:val="BodyText"/>
    <w:rsid w:val="00225C84"/>
    <w:pPr>
      <w:tabs>
        <w:tab w:val="left" w:pos="340"/>
      </w:tabs>
      <w:spacing w:before="60" w:after="60"/>
      <w:ind w:left="340" w:hanging="340"/>
    </w:pPr>
  </w:style>
  <w:style w:type="paragraph" w:styleId="ListBullet">
    <w:name w:val="List Bullet"/>
    <w:basedOn w:val="List"/>
    <w:rsid w:val="00225C84"/>
    <w:pPr>
      <w:numPr>
        <w:numId w:val="12"/>
      </w:numPr>
      <w:tabs>
        <w:tab w:val="clear" w:pos="340"/>
      </w:tabs>
      <w:spacing w:before="40" w:after="40"/>
    </w:pPr>
  </w:style>
  <w:style w:type="character" w:customStyle="1" w:styleId="SpecialBold">
    <w:name w:val="Special Bold"/>
    <w:basedOn w:val="DefaultParagraphFont"/>
    <w:rsid w:val="00225C84"/>
    <w:rPr>
      <w:b/>
      <w:spacing w:val="0"/>
    </w:rPr>
  </w:style>
  <w:style w:type="paragraph" w:styleId="Header">
    <w:name w:val="header"/>
    <w:basedOn w:val="Normal"/>
    <w:link w:val="HeaderChar"/>
    <w:rsid w:val="00225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C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5C84"/>
    <w:pPr>
      <w:spacing w:before="240" w:after="120"/>
      <w:outlineLvl w:val="0"/>
    </w:pPr>
    <w:rPr>
      <w:rFonts w:ascii="Times New Roman" w:hAnsi="Times New Roman"/>
      <w:b/>
      <w:sz w:val="28"/>
    </w:rPr>
  </w:style>
  <w:style w:type="paragraph" w:customStyle="1" w:styleId="AllowPageBreak">
    <w:name w:val="AllowPageBreak"/>
    <w:rsid w:val="00225C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5C84"/>
    <w:pPr>
      <w:tabs>
        <w:tab w:val="left" w:pos="680"/>
      </w:tabs>
      <w:spacing w:before="60" w:after="60"/>
      <w:ind w:left="680" w:hanging="340"/>
    </w:pPr>
  </w:style>
  <w:style w:type="character" w:customStyle="1" w:styleId="BoldandItalics">
    <w:name w:val="Bold and Italics"/>
    <w:qFormat/>
    <w:rsid w:val="00225C84"/>
    <w:rPr>
      <w:b/>
      <w:i/>
      <w:u w:val="none"/>
    </w:rPr>
  </w:style>
  <w:style w:type="character" w:customStyle="1" w:styleId="Heading2Char">
    <w:name w:val="Heading 2 Char"/>
    <w:basedOn w:val="DefaultParagraphFont"/>
    <w:link w:val="Heading2"/>
    <w:rsid w:val="00225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C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5C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5C84"/>
    <w:rPr>
      <w:rFonts w:ascii="Courier New" w:eastAsia="Times New Roman" w:hAnsi="Courier New" w:cs="Times New Roman"/>
      <w:i/>
      <w:szCs w:val="20"/>
      <w:lang w:val="en-US" w:eastAsia="en-US"/>
    </w:rPr>
  </w:style>
  <w:style w:type="paragraph" w:customStyle="1" w:styleId="HeadingBase">
    <w:name w:val="Heading Base"/>
    <w:rsid w:val="00225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C84"/>
    <w:pPr>
      <w:tabs>
        <w:tab w:val="right" w:leader="dot" w:pos="9072"/>
      </w:tabs>
      <w:ind w:left="567"/>
    </w:pPr>
    <w:rPr>
      <w:szCs w:val="22"/>
    </w:rPr>
  </w:style>
  <w:style w:type="paragraph" w:customStyle="1" w:styleId="TOCBase">
    <w:name w:val="TOC Base"/>
    <w:rsid w:val="00225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C84"/>
    <w:pPr>
      <w:tabs>
        <w:tab w:val="right" w:leader="dot" w:pos="9072"/>
      </w:tabs>
      <w:spacing w:before="40" w:after="40"/>
      <w:ind w:left="284"/>
    </w:pPr>
    <w:rPr>
      <w:rFonts w:ascii="Times New Roman" w:hAnsi="Times New Roman"/>
    </w:rPr>
  </w:style>
  <w:style w:type="paragraph" w:styleId="TOC1">
    <w:name w:val="toc 1"/>
    <w:basedOn w:val="TOCBase"/>
    <w:next w:val="Normal"/>
    <w:rsid w:val="00225C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5C84"/>
    <w:pPr>
      <w:spacing w:before="5040"/>
      <w:jc w:val="center"/>
    </w:pPr>
    <w:rPr>
      <w:sz w:val="48"/>
      <w:szCs w:val="72"/>
      <w:lang w:val="en-US"/>
    </w:rPr>
  </w:style>
  <w:style w:type="character" w:customStyle="1" w:styleId="TitleChar">
    <w:name w:val="Title Char"/>
    <w:basedOn w:val="DefaultParagraphFont"/>
    <w:link w:val="Title"/>
    <w:rsid w:val="00225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C84"/>
    <w:pPr>
      <w:tabs>
        <w:tab w:val="left" w:pos="3600"/>
        <w:tab w:val="left" w:pos="3958"/>
      </w:tabs>
    </w:pPr>
  </w:style>
  <w:style w:type="paragraph" w:customStyle="1" w:styleId="Note">
    <w:name w:val="Note"/>
    <w:basedOn w:val="BodyText"/>
    <w:rsid w:val="00225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C84"/>
    <w:pPr>
      <w:framePr w:wrap="auto" w:hAnchor="text" w:y="6049"/>
    </w:pPr>
    <w:rPr>
      <w:color w:val="000000"/>
      <w:sz w:val="40"/>
    </w:rPr>
  </w:style>
  <w:style w:type="paragraph" w:customStyle="1" w:styleId="TOCTitle">
    <w:name w:val="TOCTitle"/>
    <w:basedOn w:val="Heading1"/>
    <w:rsid w:val="00225C84"/>
    <w:pPr>
      <w:spacing w:after="240"/>
      <w:jc w:val="center"/>
      <w:outlineLvl w:val="9"/>
    </w:pPr>
    <w:rPr>
      <w:caps/>
    </w:rPr>
  </w:style>
  <w:style w:type="paragraph" w:customStyle="1" w:styleId="Version">
    <w:name w:val="Version"/>
    <w:rsid w:val="00225C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5C84"/>
    <w:pPr>
      <w:numPr>
        <w:numId w:val="13"/>
      </w:numPr>
      <w:tabs>
        <w:tab w:val="clear" w:pos="680"/>
      </w:tabs>
    </w:pPr>
  </w:style>
  <w:style w:type="paragraph" w:styleId="Index1">
    <w:name w:val="index 1"/>
    <w:basedOn w:val="Normal"/>
    <w:next w:val="Normal"/>
    <w:semiHidden/>
    <w:rsid w:val="00225C84"/>
    <w:pPr>
      <w:keepNext w:val="0"/>
      <w:tabs>
        <w:tab w:val="right" w:pos="4176"/>
      </w:tabs>
      <w:ind w:left="198" w:hanging="198"/>
    </w:pPr>
    <w:rPr>
      <w:rFonts w:ascii="Garamond" w:hAnsi="Garamond"/>
    </w:rPr>
  </w:style>
  <w:style w:type="paragraph" w:styleId="IndexHeading">
    <w:name w:val="index heading"/>
    <w:basedOn w:val="Normal"/>
    <w:next w:val="Index1"/>
    <w:semiHidden/>
    <w:rsid w:val="00225C84"/>
    <w:pPr>
      <w:spacing w:before="120" w:after="120"/>
    </w:pPr>
    <w:rPr>
      <w:rFonts w:ascii="Arial" w:hAnsi="Arial"/>
      <w:b/>
      <w:color w:val="918585"/>
      <w:sz w:val="24"/>
    </w:rPr>
  </w:style>
  <w:style w:type="paragraph" w:customStyle="1" w:styleId="Chapter">
    <w:name w:val="Chapter"/>
    <w:basedOn w:val="Normal"/>
    <w:rsid w:val="00225C84"/>
    <w:pPr>
      <w:spacing w:before="240"/>
    </w:pPr>
    <w:rPr>
      <w:rFonts w:ascii="Times New Roman" w:hAnsi="Times New Roman"/>
      <w:smallCaps/>
      <w:spacing w:val="80"/>
      <w:sz w:val="28"/>
    </w:rPr>
  </w:style>
  <w:style w:type="paragraph" w:customStyle="1" w:styleId="InChapter">
    <w:name w:val="InChapter"/>
    <w:basedOn w:val="Heading3"/>
    <w:rsid w:val="00225C84"/>
    <w:pPr>
      <w:spacing w:after="240"/>
      <w:outlineLvl w:val="9"/>
    </w:pPr>
    <w:rPr>
      <w:noProof/>
    </w:rPr>
  </w:style>
  <w:style w:type="paragraph" w:styleId="Index2">
    <w:name w:val="index 2"/>
    <w:basedOn w:val="Normal"/>
    <w:next w:val="Normal"/>
    <w:semiHidden/>
    <w:rsid w:val="00225C84"/>
    <w:pPr>
      <w:tabs>
        <w:tab w:val="right" w:pos="4176"/>
      </w:tabs>
      <w:ind w:left="568" w:hanging="284"/>
    </w:pPr>
    <w:rPr>
      <w:rFonts w:ascii="Garamond" w:hAnsi="Garamond"/>
    </w:rPr>
  </w:style>
  <w:style w:type="paragraph" w:customStyle="1" w:styleId="Byline">
    <w:name w:val="Byline"/>
    <w:rsid w:val="00225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C84"/>
    <w:pPr>
      <w:tabs>
        <w:tab w:val="clear" w:pos="3600"/>
        <w:tab w:val="clear" w:pos="3958"/>
      </w:tabs>
      <w:jc w:val="right"/>
    </w:pPr>
  </w:style>
  <w:style w:type="character" w:styleId="Emphasis">
    <w:name w:val="Emphasis"/>
    <w:basedOn w:val="DefaultParagraphFont"/>
    <w:qFormat/>
    <w:rsid w:val="00225C84"/>
    <w:rPr>
      <w:i/>
    </w:rPr>
  </w:style>
  <w:style w:type="paragraph" w:styleId="Caption">
    <w:name w:val="caption"/>
    <w:basedOn w:val="BodyText"/>
    <w:next w:val="Normal"/>
    <w:qFormat/>
    <w:rsid w:val="00225C84"/>
    <w:pPr>
      <w:framePr w:w="2268" w:hSpace="181" w:vSpace="181" w:wrap="around" w:vAnchor="text" w:hAnchor="page" w:x="1135" w:y="285" w:anchorLock="1"/>
    </w:pPr>
    <w:rPr>
      <w:i/>
    </w:rPr>
  </w:style>
  <w:style w:type="paragraph" w:customStyle="1" w:styleId="MiniTOCTitle">
    <w:name w:val="MiniTOCTitle"/>
    <w:basedOn w:val="Heading4"/>
    <w:rsid w:val="00225C84"/>
    <w:pPr>
      <w:spacing w:before="240"/>
      <w:outlineLvl w:val="9"/>
    </w:pPr>
    <w:rPr>
      <w:noProof/>
      <w:sz w:val="24"/>
    </w:rPr>
  </w:style>
  <w:style w:type="paragraph" w:customStyle="1" w:styleId="MiniTOCItem">
    <w:name w:val="MiniTOCItem"/>
    <w:basedOn w:val="ListBullet"/>
    <w:rsid w:val="00225C84"/>
    <w:pPr>
      <w:numPr>
        <w:numId w:val="0"/>
      </w:numPr>
      <w:tabs>
        <w:tab w:val="right" w:leader="dot" w:pos="6521"/>
      </w:tabs>
      <w:spacing w:before="0" w:after="0"/>
    </w:pPr>
  </w:style>
  <w:style w:type="paragraph" w:customStyle="1" w:styleId="TOFTitle">
    <w:name w:val="TOFTitle"/>
    <w:basedOn w:val="TOCTitle"/>
    <w:rsid w:val="00225C84"/>
  </w:style>
  <w:style w:type="paragraph" w:styleId="TableofFigures">
    <w:name w:val="table of figures"/>
    <w:basedOn w:val="Normal"/>
    <w:next w:val="Normal"/>
    <w:semiHidden/>
    <w:rsid w:val="00225C84"/>
    <w:pPr>
      <w:tabs>
        <w:tab w:val="right" w:leader="dot" w:pos="9072"/>
      </w:tabs>
      <w:ind w:left="970" w:hanging="403"/>
    </w:pPr>
    <w:rPr>
      <w:rFonts w:ascii="Times New Roman" w:hAnsi="Times New Roman"/>
      <w:b/>
    </w:rPr>
  </w:style>
  <w:style w:type="paragraph" w:styleId="ListNumber">
    <w:name w:val="List Number"/>
    <w:basedOn w:val="List"/>
    <w:rsid w:val="00225C84"/>
    <w:pPr>
      <w:numPr>
        <w:numId w:val="10"/>
      </w:numPr>
    </w:pPr>
  </w:style>
  <w:style w:type="character" w:customStyle="1" w:styleId="WingdingSymbols">
    <w:name w:val="Wingding Symbols"/>
    <w:rsid w:val="00225C84"/>
    <w:rPr>
      <w:rFonts w:ascii="Wingdings" w:hAnsi="Wingdings"/>
    </w:rPr>
  </w:style>
  <w:style w:type="paragraph" w:customStyle="1" w:styleId="TableHeading">
    <w:name w:val="Table Heading"/>
    <w:basedOn w:val="HeadingBase"/>
    <w:rsid w:val="00225C84"/>
    <w:pPr>
      <w:keepLines/>
      <w:pBdr>
        <w:bottom w:val="single" w:sz="6" w:space="1" w:color="918585"/>
      </w:pBdr>
      <w:spacing w:before="240"/>
    </w:pPr>
  </w:style>
  <w:style w:type="character" w:customStyle="1" w:styleId="HotSpot">
    <w:name w:val="HotSpot"/>
    <w:rsid w:val="00225C84"/>
    <w:rPr>
      <w:color w:val="0033CC"/>
      <w:u w:val="none"/>
    </w:rPr>
  </w:style>
  <w:style w:type="paragraph" w:customStyle="1" w:styleId="BodyTextRight">
    <w:name w:val="Body Text Right"/>
    <w:basedOn w:val="BodyText"/>
    <w:rsid w:val="00225C84"/>
    <w:pPr>
      <w:spacing w:before="0" w:after="0"/>
      <w:jc w:val="right"/>
    </w:pPr>
  </w:style>
  <w:style w:type="paragraph" w:styleId="Index3">
    <w:name w:val="index 3"/>
    <w:basedOn w:val="ListNumber2"/>
    <w:next w:val="Normal"/>
    <w:semiHidden/>
    <w:rsid w:val="00225C84"/>
    <w:pPr>
      <w:numPr>
        <w:numId w:val="0"/>
      </w:numPr>
      <w:tabs>
        <w:tab w:val="right" w:leader="dot" w:pos="4176"/>
      </w:tabs>
    </w:pPr>
  </w:style>
  <w:style w:type="paragraph" w:styleId="ListNumber2">
    <w:name w:val="List Number 2"/>
    <w:basedOn w:val="List2"/>
    <w:rsid w:val="00225C84"/>
    <w:pPr>
      <w:numPr>
        <w:numId w:val="9"/>
      </w:numPr>
      <w:tabs>
        <w:tab w:val="clear" w:pos="1060"/>
      </w:tabs>
    </w:pPr>
  </w:style>
  <w:style w:type="paragraph" w:customStyle="1" w:styleId="MarginNote">
    <w:name w:val="Margin Note"/>
    <w:basedOn w:val="BodyText"/>
    <w:rsid w:val="00225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C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5C84"/>
    <w:rPr>
      <w:sz w:val="32"/>
    </w:rPr>
  </w:style>
  <w:style w:type="paragraph" w:customStyle="1" w:styleId="HeadingProcedure">
    <w:name w:val="Heading Procedure"/>
    <w:basedOn w:val="HeadingBase"/>
    <w:next w:val="Normal"/>
    <w:rsid w:val="00225C84"/>
    <w:pPr>
      <w:tabs>
        <w:tab w:val="left" w:pos="0"/>
      </w:tabs>
      <w:spacing w:before="120" w:after="60"/>
    </w:pPr>
    <w:rPr>
      <w:i/>
      <w:color w:val="918585"/>
      <w:sz w:val="22"/>
    </w:rPr>
  </w:style>
  <w:style w:type="paragraph" w:customStyle="1" w:styleId="TableBodyText">
    <w:name w:val="Table Body Text"/>
    <w:basedOn w:val="BodyText"/>
    <w:rsid w:val="00225C84"/>
    <w:pPr>
      <w:spacing w:before="60" w:after="60"/>
    </w:pPr>
  </w:style>
  <w:style w:type="paragraph" w:styleId="ListContinue">
    <w:name w:val="List Continue"/>
    <w:basedOn w:val="List"/>
    <w:rsid w:val="00225C84"/>
    <w:pPr>
      <w:ind w:firstLine="0"/>
    </w:pPr>
  </w:style>
  <w:style w:type="paragraph" w:customStyle="1" w:styleId="ListNote">
    <w:name w:val="List Note"/>
    <w:basedOn w:val="List"/>
    <w:rsid w:val="00225C84"/>
    <w:pPr>
      <w:pBdr>
        <w:top w:val="single" w:sz="6" w:space="2" w:color="918585"/>
        <w:bottom w:val="single" w:sz="6" w:space="2" w:color="918585"/>
      </w:pBdr>
      <w:tabs>
        <w:tab w:val="left" w:pos="1021"/>
      </w:tabs>
      <w:ind w:firstLine="0"/>
    </w:pPr>
  </w:style>
  <w:style w:type="paragraph" w:customStyle="1" w:styleId="Warning">
    <w:name w:val="Warning"/>
    <w:basedOn w:val="BodyText"/>
    <w:rsid w:val="00225C84"/>
    <w:pPr>
      <w:shd w:val="clear" w:color="auto" w:fill="D9D9D9"/>
      <w:tabs>
        <w:tab w:val="left" w:pos="992"/>
      </w:tabs>
      <w:ind w:left="119" w:right="119"/>
    </w:pPr>
    <w:rPr>
      <w:sz w:val="20"/>
    </w:rPr>
  </w:style>
  <w:style w:type="paragraph" w:customStyle="1" w:styleId="MarginIcons">
    <w:name w:val="Margin Icons"/>
    <w:basedOn w:val="BodyText"/>
    <w:rsid w:val="00225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C84"/>
    <w:rPr>
      <w:rFonts w:ascii="Courier New" w:hAnsi="Courier New"/>
    </w:rPr>
  </w:style>
  <w:style w:type="paragraph" w:customStyle="1" w:styleId="NoteBullet">
    <w:name w:val="Note Bullet"/>
    <w:basedOn w:val="Note"/>
    <w:rsid w:val="00225C84"/>
    <w:pPr>
      <w:tabs>
        <w:tab w:val="clear" w:pos="680"/>
      </w:tabs>
      <w:spacing w:before="60" w:after="60"/>
    </w:pPr>
  </w:style>
  <w:style w:type="paragraph" w:customStyle="1" w:styleId="SubHeading2">
    <w:name w:val="SubHeading2"/>
    <w:basedOn w:val="HeadingBase"/>
    <w:rsid w:val="00225C84"/>
    <w:pPr>
      <w:spacing w:before="240" w:after="60"/>
    </w:pPr>
    <w:rPr>
      <w:sz w:val="20"/>
    </w:rPr>
  </w:style>
  <w:style w:type="paragraph" w:customStyle="1" w:styleId="SubHeading1">
    <w:name w:val="SubHeading1"/>
    <w:basedOn w:val="HeadingBase"/>
    <w:rsid w:val="00225C84"/>
    <w:pPr>
      <w:spacing w:before="240" w:after="60"/>
    </w:pPr>
    <w:rPr>
      <w:color w:val="918585"/>
      <w:sz w:val="22"/>
    </w:rPr>
  </w:style>
  <w:style w:type="paragraph" w:customStyle="1" w:styleId="SideHeading">
    <w:name w:val="Side Heading"/>
    <w:basedOn w:val="HeadingBase"/>
    <w:rsid w:val="00225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C84"/>
    <w:pPr>
      <w:tabs>
        <w:tab w:val="num" w:pos="360"/>
      </w:tabs>
    </w:pPr>
  </w:style>
  <w:style w:type="paragraph" w:styleId="PlainText">
    <w:name w:val="Plain Text"/>
    <w:basedOn w:val="Normal"/>
    <w:link w:val="PlainTextChar"/>
    <w:rsid w:val="00225C84"/>
    <w:rPr>
      <w:sz w:val="20"/>
    </w:rPr>
  </w:style>
  <w:style w:type="character" w:customStyle="1" w:styleId="PlainTextChar">
    <w:name w:val="Plain Text Char"/>
    <w:basedOn w:val="DefaultParagraphFont"/>
    <w:link w:val="PlainText"/>
    <w:rsid w:val="00225C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5C84"/>
    <w:rPr>
      <w:b/>
      <w:smallCaps/>
    </w:rPr>
  </w:style>
  <w:style w:type="paragraph" w:customStyle="1" w:styleId="TableListNumber">
    <w:name w:val="Table List Number"/>
    <w:basedOn w:val="ListNumber"/>
    <w:rsid w:val="00225C84"/>
    <w:pPr>
      <w:numPr>
        <w:numId w:val="0"/>
      </w:numPr>
    </w:pPr>
  </w:style>
  <w:style w:type="paragraph" w:styleId="TOC4">
    <w:name w:val="toc 4"/>
    <w:basedOn w:val="TOCBase"/>
    <w:next w:val="Normal"/>
    <w:semiHidden/>
    <w:rsid w:val="00225C84"/>
    <w:pPr>
      <w:tabs>
        <w:tab w:val="right" w:leader="dot" w:pos="9071"/>
      </w:tabs>
      <w:ind w:left="1701"/>
    </w:pPr>
  </w:style>
  <w:style w:type="paragraph" w:customStyle="1" w:styleId="ListAlpha">
    <w:name w:val="List Alpha"/>
    <w:basedOn w:val="List"/>
    <w:rsid w:val="00225C84"/>
    <w:pPr>
      <w:numPr>
        <w:numId w:val="8"/>
      </w:numPr>
    </w:pPr>
  </w:style>
  <w:style w:type="paragraph" w:customStyle="1" w:styleId="ListAlpha2">
    <w:name w:val="List Alpha 2"/>
    <w:basedOn w:val="List2"/>
    <w:rsid w:val="00225C84"/>
    <w:pPr>
      <w:numPr>
        <w:numId w:val="7"/>
      </w:numPr>
    </w:pPr>
  </w:style>
  <w:style w:type="paragraph" w:styleId="List3">
    <w:name w:val="List 3"/>
    <w:basedOn w:val="BodyText"/>
    <w:rsid w:val="00225C84"/>
    <w:pPr>
      <w:tabs>
        <w:tab w:val="left" w:pos="1021"/>
      </w:tabs>
      <w:spacing w:before="60" w:after="60"/>
      <w:ind w:left="1020" w:hanging="340"/>
    </w:pPr>
  </w:style>
  <w:style w:type="paragraph" w:styleId="List4">
    <w:name w:val="List 4"/>
    <w:basedOn w:val="BodyText"/>
    <w:rsid w:val="00225C84"/>
    <w:pPr>
      <w:tabs>
        <w:tab w:val="left" w:pos="1361"/>
      </w:tabs>
      <w:spacing w:before="60" w:after="60"/>
      <w:ind w:left="1361" w:hanging="340"/>
    </w:pPr>
  </w:style>
  <w:style w:type="paragraph" w:styleId="List5">
    <w:name w:val="List 5"/>
    <w:basedOn w:val="BodyText"/>
    <w:rsid w:val="00225C84"/>
    <w:pPr>
      <w:tabs>
        <w:tab w:val="left" w:pos="1701"/>
      </w:tabs>
      <w:spacing w:before="60" w:after="60"/>
      <w:ind w:left="1701" w:hanging="340"/>
    </w:pPr>
  </w:style>
  <w:style w:type="paragraph" w:styleId="ListBullet3">
    <w:name w:val="List Bullet 3"/>
    <w:basedOn w:val="List3"/>
    <w:rsid w:val="00225C84"/>
    <w:pPr>
      <w:numPr>
        <w:numId w:val="14"/>
      </w:numPr>
      <w:tabs>
        <w:tab w:val="clear" w:pos="1021"/>
      </w:tabs>
      <w:ind w:left="1037" w:hanging="357"/>
    </w:pPr>
  </w:style>
  <w:style w:type="paragraph" w:styleId="ListBullet4">
    <w:name w:val="List Bullet 4"/>
    <w:basedOn w:val="List4"/>
    <w:rsid w:val="00225C84"/>
    <w:pPr>
      <w:numPr>
        <w:numId w:val="2"/>
      </w:numPr>
    </w:pPr>
  </w:style>
  <w:style w:type="paragraph" w:styleId="ListBullet5">
    <w:name w:val="List Bullet 5"/>
    <w:basedOn w:val="List5"/>
    <w:rsid w:val="00225C84"/>
    <w:pPr>
      <w:numPr>
        <w:numId w:val="3"/>
      </w:numPr>
    </w:pPr>
  </w:style>
  <w:style w:type="paragraph" w:styleId="ListContinue2">
    <w:name w:val="List Continue 2"/>
    <w:basedOn w:val="List2"/>
    <w:rsid w:val="00225C84"/>
    <w:pPr>
      <w:ind w:firstLine="0"/>
    </w:pPr>
  </w:style>
  <w:style w:type="paragraph" w:styleId="ListContinue3">
    <w:name w:val="List Continue 3"/>
    <w:basedOn w:val="List3"/>
    <w:rsid w:val="00225C84"/>
    <w:pPr>
      <w:ind w:left="1021" w:firstLine="0"/>
    </w:pPr>
  </w:style>
  <w:style w:type="paragraph" w:styleId="ListContinue4">
    <w:name w:val="List Continue 4"/>
    <w:basedOn w:val="List4"/>
    <w:rsid w:val="00225C84"/>
    <w:pPr>
      <w:ind w:firstLine="0"/>
    </w:pPr>
  </w:style>
  <w:style w:type="paragraph" w:styleId="ListContinue5">
    <w:name w:val="List Continue 5"/>
    <w:basedOn w:val="List5"/>
    <w:rsid w:val="00225C84"/>
    <w:pPr>
      <w:ind w:firstLine="0"/>
    </w:pPr>
  </w:style>
  <w:style w:type="paragraph" w:styleId="ListNumber3">
    <w:name w:val="List Number 3"/>
    <w:basedOn w:val="List3"/>
    <w:rsid w:val="00225C84"/>
    <w:pPr>
      <w:numPr>
        <w:numId w:val="4"/>
      </w:numPr>
    </w:pPr>
  </w:style>
  <w:style w:type="paragraph" w:styleId="ListNumber4">
    <w:name w:val="List Number 4"/>
    <w:basedOn w:val="List4"/>
    <w:rsid w:val="00225C84"/>
    <w:pPr>
      <w:numPr>
        <w:numId w:val="5"/>
      </w:numPr>
    </w:pPr>
  </w:style>
  <w:style w:type="paragraph" w:styleId="ListNumber5">
    <w:name w:val="List Number 5"/>
    <w:basedOn w:val="List5"/>
    <w:rsid w:val="00225C84"/>
    <w:pPr>
      <w:numPr>
        <w:numId w:val="6"/>
      </w:numPr>
    </w:pPr>
  </w:style>
  <w:style w:type="paragraph" w:styleId="BlockText">
    <w:name w:val="Block Text"/>
    <w:basedOn w:val="Normal"/>
    <w:rsid w:val="00225C84"/>
    <w:pPr>
      <w:spacing w:after="120"/>
      <w:ind w:left="1440" w:right="1440"/>
    </w:pPr>
  </w:style>
  <w:style w:type="character" w:customStyle="1" w:styleId="Subscript">
    <w:name w:val="Subscript"/>
    <w:basedOn w:val="DefaultParagraphFont"/>
    <w:rsid w:val="00225C84"/>
    <w:rPr>
      <w:sz w:val="16"/>
      <w:vertAlign w:val="subscript"/>
    </w:rPr>
  </w:style>
  <w:style w:type="character" w:customStyle="1" w:styleId="Superscript">
    <w:name w:val="Superscript"/>
    <w:basedOn w:val="DefaultParagraphFont"/>
    <w:rsid w:val="00225C84"/>
    <w:rPr>
      <w:sz w:val="16"/>
      <w:vertAlign w:val="superscript"/>
    </w:rPr>
  </w:style>
  <w:style w:type="character" w:customStyle="1" w:styleId="Symbols">
    <w:name w:val="Symbols"/>
    <w:basedOn w:val="DefaultParagraphFont"/>
    <w:rsid w:val="00225C84"/>
    <w:rPr>
      <w:rFonts w:ascii="Symbol" w:hAnsi="Symbol"/>
    </w:rPr>
  </w:style>
  <w:style w:type="character" w:customStyle="1" w:styleId="MenuOptions">
    <w:name w:val="Menu Options"/>
    <w:basedOn w:val="DefaultParagraphFont"/>
    <w:rsid w:val="00225C84"/>
    <w:rPr>
      <w:rFonts w:ascii="Arial Narrow" w:hAnsi="Arial Narrow"/>
      <w:smallCaps/>
    </w:rPr>
  </w:style>
  <w:style w:type="character" w:customStyle="1" w:styleId="Buttons">
    <w:name w:val="Buttons"/>
    <w:basedOn w:val="DefaultParagraphFont"/>
    <w:rsid w:val="00225C84"/>
    <w:rPr>
      <w:b/>
    </w:rPr>
  </w:style>
  <w:style w:type="character" w:customStyle="1" w:styleId="Underlined">
    <w:name w:val="Underlined"/>
    <w:basedOn w:val="DefaultParagraphFont"/>
    <w:rsid w:val="00225C84"/>
    <w:rPr>
      <w:u w:val="single"/>
    </w:rPr>
  </w:style>
  <w:style w:type="paragraph" w:customStyle="1" w:styleId="TableBodyTextRight">
    <w:name w:val="Table Body Text Right"/>
    <w:basedOn w:val="TableBodyText"/>
    <w:rsid w:val="00225C84"/>
    <w:pPr>
      <w:widowControl w:val="0"/>
      <w:autoSpaceDE w:val="0"/>
      <w:autoSpaceDN w:val="0"/>
      <w:adjustRightInd w:val="0"/>
      <w:jc w:val="right"/>
    </w:pPr>
    <w:rPr>
      <w:rFonts w:cs="Arial"/>
      <w:szCs w:val="18"/>
    </w:rPr>
  </w:style>
  <w:style w:type="paragraph" w:customStyle="1" w:styleId="CopyrightText">
    <w:name w:val="Copyright Text"/>
    <w:basedOn w:val="BodyText"/>
    <w:rsid w:val="00225C84"/>
    <w:rPr>
      <w:sz w:val="18"/>
    </w:rPr>
  </w:style>
  <w:style w:type="paragraph" w:customStyle="1" w:styleId="BodySmallRight">
    <w:name w:val="Body Small Right"/>
    <w:basedOn w:val="BodyTextRight"/>
    <w:rsid w:val="00225C84"/>
    <w:rPr>
      <w:sz w:val="18"/>
      <w:szCs w:val="18"/>
    </w:rPr>
  </w:style>
  <w:style w:type="paragraph" w:customStyle="1" w:styleId="MarginEdition">
    <w:name w:val="Margin Edition"/>
    <w:basedOn w:val="MarginNote"/>
    <w:rsid w:val="00225C84"/>
    <w:pPr>
      <w:spacing w:before="0" w:after="0"/>
    </w:pPr>
    <w:rPr>
      <w:rFonts w:ascii="Times New Roman" w:hAnsi="Times New Roman"/>
      <w:color w:val="999999"/>
    </w:rPr>
  </w:style>
  <w:style w:type="paragraph" w:customStyle="1" w:styleId="Spacer">
    <w:name w:val="Spacer"/>
    <w:basedOn w:val="Normal"/>
    <w:rsid w:val="00225C84"/>
    <w:rPr>
      <w:sz w:val="2"/>
      <w:szCs w:val="2"/>
    </w:rPr>
  </w:style>
  <w:style w:type="character" w:customStyle="1" w:styleId="Small">
    <w:name w:val="Small"/>
    <w:basedOn w:val="DefaultParagraphFont"/>
    <w:rsid w:val="00225C84"/>
    <w:rPr>
      <w:sz w:val="16"/>
    </w:rPr>
  </w:style>
  <w:style w:type="paragraph" w:customStyle="1" w:styleId="WideTable">
    <w:name w:val="Wide Table"/>
    <w:basedOn w:val="Normal"/>
    <w:rsid w:val="00225C84"/>
    <w:pPr>
      <w:ind w:left="-1418"/>
    </w:pPr>
    <w:rPr>
      <w:sz w:val="2"/>
      <w:szCs w:val="2"/>
    </w:rPr>
  </w:style>
  <w:style w:type="character" w:styleId="PageNumber">
    <w:name w:val="page number"/>
    <w:basedOn w:val="DefaultParagraphFont"/>
    <w:rsid w:val="00225C84"/>
  </w:style>
  <w:style w:type="paragraph" w:styleId="Quote">
    <w:name w:val="Quote"/>
    <w:basedOn w:val="Heading1"/>
    <w:link w:val="QuoteChar"/>
    <w:qFormat/>
    <w:rsid w:val="00225C84"/>
    <w:rPr>
      <w:b w:val="0"/>
      <w:sz w:val="72"/>
      <w:szCs w:val="72"/>
      <w:lang w:val="en-NZ"/>
    </w:rPr>
  </w:style>
  <w:style w:type="character" w:customStyle="1" w:styleId="QuoteChar">
    <w:name w:val="Quote Char"/>
    <w:basedOn w:val="DefaultParagraphFont"/>
    <w:link w:val="Quote"/>
    <w:rsid w:val="00225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C84"/>
    <w:pPr>
      <w:pageBreakBefore/>
    </w:pPr>
  </w:style>
  <w:style w:type="paragraph" w:customStyle="1" w:styleId="Border">
    <w:name w:val="Border"/>
    <w:basedOn w:val="Normal"/>
    <w:qFormat/>
    <w:rsid w:val="00225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C84"/>
    <w:rPr>
      <w:b/>
      <w:bCs/>
      <w:i/>
      <w:iCs/>
      <w:color w:val="auto"/>
    </w:rPr>
  </w:style>
  <w:style w:type="paragraph" w:styleId="IntenseQuote">
    <w:name w:val="Intense Quote"/>
    <w:basedOn w:val="Normal"/>
    <w:next w:val="Normal"/>
    <w:link w:val="IntenseQuoteChar"/>
    <w:uiPriority w:val="30"/>
    <w:qFormat/>
    <w:rsid w:val="00225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C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5C84"/>
    <w:rPr>
      <w:smallCaps/>
      <w:color w:val="auto"/>
      <w:u w:val="single"/>
    </w:rPr>
  </w:style>
  <w:style w:type="character" w:styleId="IntenseReference">
    <w:name w:val="Intense Reference"/>
    <w:basedOn w:val="DefaultParagraphFont"/>
    <w:uiPriority w:val="32"/>
    <w:qFormat/>
    <w:rsid w:val="00225C84"/>
    <w:rPr>
      <w:b/>
      <w:bCs/>
      <w:smallCaps/>
      <w:color w:val="auto"/>
      <w:spacing w:val="5"/>
      <w:u w:val="single"/>
    </w:rPr>
  </w:style>
  <w:style w:type="paragraph" w:customStyle="1" w:styleId="2ColumnHeading">
    <w:name w:val="2Column Heading"/>
    <w:basedOn w:val="BodyText"/>
    <w:qFormat/>
    <w:rsid w:val="00225C84"/>
    <w:pPr>
      <w:spacing w:after="60"/>
      <w:ind w:left="-2268"/>
    </w:pPr>
    <w:rPr>
      <w:b/>
    </w:rPr>
  </w:style>
  <w:style w:type="paragraph" w:customStyle="1" w:styleId="Heading1TOC">
    <w:name w:val="Heading1 TOC"/>
    <w:basedOn w:val="Normal"/>
    <w:qFormat/>
    <w:rsid w:val="00225C84"/>
    <w:pPr>
      <w:spacing w:before="240" w:after="120"/>
    </w:pPr>
    <w:rPr>
      <w:rFonts w:ascii="Times New Roman" w:hAnsi="Times New Roman"/>
      <w:b/>
      <w:sz w:val="32"/>
    </w:rPr>
  </w:style>
  <w:style w:type="paragraph" w:customStyle="1" w:styleId="Heading2TOC">
    <w:name w:val="Heading2 TOC"/>
    <w:basedOn w:val="Normal"/>
    <w:qFormat/>
    <w:rsid w:val="00225C84"/>
    <w:pPr>
      <w:spacing w:before="240" w:after="60"/>
    </w:pPr>
    <w:rPr>
      <w:rFonts w:ascii="Times New Roman" w:hAnsi="Times New Roman"/>
      <w:b/>
      <w:sz w:val="28"/>
    </w:rPr>
  </w:style>
  <w:style w:type="character" w:customStyle="1" w:styleId="Underline">
    <w:name w:val="Underline"/>
    <w:basedOn w:val="DefaultParagraphFont"/>
    <w:qFormat/>
    <w:rsid w:val="00225C84"/>
    <w:rPr>
      <w:u w:val="single"/>
    </w:rPr>
  </w:style>
  <w:style w:type="paragraph" w:styleId="BalloonText">
    <w:name w:val="Balloon Text"/>
    <w:basedOn w:val="Normal"/>
    <w:link w:val="BalloonTextChar"/>
    <w:rsid w:val="00225C84"/>
    <w:rPr>
      <w:rFonts w:ascii="Tahoma" w:hAnsi="Tahoma" w:cs="Tahoma"/>
      <w:sz w:val="16"/>
      <w:szCs w:val="16"/>
    </w:rPr>
  </w:style>
  <w:style w:type="character" w:customStyle="1" w:styleId="BalloonTextChar">
    <w:name w:val="Balloon Text Char"/>
    <w:basedOn w:val="DefaultParagraphFont"/>
    <w:link w:val="BalloonText"/>
    <w:rsid w:val="00225C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5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5C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1244</Words>
  <Characters>7811</Characters>
  <Application>Microsoft Office Word</Application>
  <DocSecurity>0</DocSecurity>
  <Lines>280</Lines>
  <Paragraphs>125</Paragraphs>
  <ScaleCrop>false</ScaleCrop>
  <Company>Author-it Software Corporation Ltd.</Company>
  <LinksUpToDate>false</LinksUpToDate>
  <CharactersWithSpaces>9002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BSBOHS509A Ensure a safe workplace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2012-05-26T14:08:00Z</dcterms:created>
  <dcterms:modified xsi:type="dcterms:W3CDTF">2012-05-26T14:08:00Z</dcterms:modified>
</cp:coreProperties>
</file>