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B90" w:rsidP="009E3B90">
      <w:pPr>
        <w:pStyle w:val="Title"/>
      </w:pPr>
      <w:bookmarkStart w:id="0" w:name="_GoBack"/>
      <w:bookmarkEnd w:id="0"/>
      <w:r>
        <w:fldChar w:fldCharType="begin"/>
      </w:r>
      <w:r>
        <w:instrText xml:space="preserve"> TITLE   \* MERGEFORMAT </w:instrText>
      </w:r>
      <w:r>
        <w:fldChar w:fldCharType="separate"/>
      </w:r>
      <w:r>
        <w:t>BSBOHS503B Assist in the design and development of OHS participative arrangements</w:t>
      </w:r>
      <w:r>
        <w:fldChar w:fldCharType="end"/>
      </w:r>
    </w:p>
    <w:p w:rsidR="009E3B90" w:rsidP="009E3B90">
      <w:pPr>
        <w:pStyle w:val="Version"/>
        <w:sectPr w:rsidSect="005824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424" w:rsidP="00582424">
      <w:pPr>
        <w:pStyle w:val="SuperHeading"/>
      </w:pPr>
      <w:r w:rsidRPr="00582424">
        <w:t>BSBOHS503B Assist in the design and development of OHS participative arrangements</w:t>
      </w:r>
    </w:p>
    <w:p w:rsidR="00000000" w:rsidRPr="00582424" w:rsidP="00582424">
      <w:pPr>
        <w:pStyle w:val="Heading1"/>
      </w:pPr>
      <w:bookmarkStart w:id="1" w:name="O_66543"/>
      <w:bookmarkEnd w:id="1"/>
      <w:r w:rsidRPr="00582424">
        <w:t>Modification History</w:t>
      </w:r>
    </w:p>
    <w:p w:rsidR="00000000" w:rsidRPr="00582424" w:rsidP="00582424">
      <w:pPr>
        <w:pStyle w:val="BodyText"/>
      </w:pPr>
      <w:r w:rsidRPr="00582424">
        <w:t>Not applicable.</w:t>
      </w:r>
    </w:p>
    <w:p w:rsidR="00000000" w:rsidRPr="00582424" w:rsidP="00582424">
      <w:pPr>
        <w:pStyle w:val="AllowPageBreak"/>
      </w:pPr>
    </w:p>
    <w:p w:rsidR="00000000" w:rsidRPr="00582424" w:rsidP="00582424">
      <w:pPr>
        <w:pStyle w:val="Heading1"/>
      </w:pPr>
      <w:bookmarkStart w:id="2" w:name="O_66544"/>
      <w:bookmarkEnd w:id="2"/>
      <w:r w:rsidRPr="00582424">
        <w:t>Unit Descriptor</w:t>
      </w:r>
    </w:p>
    <w:tbl>
      <w:tblPr>
        <w:tblW w:w="0" w:type="auto"/>
        <w:tblLayout w:type="fixed"/>
        <w:tblCellMar>
          <w:left w:w="62" w:type="dxa"/>
          <w:right w:w="62" w:type="dxa"/>
        </w:tblCellMar>
        <w:tblLook w:val="0000"/>
      </w:tblPr>
      <w:tblGrid>
        <w:gridCol w:w="2664"/>
        <w:gridCol w:w="5858"/>
      </w:tblGrid>
      <w:tr w:rsidTr="009E3B90">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Un</w:t>
            </w:r>
            <w:r w:rsidRPr="00582424">
              <w:rPr>
                <w:rStyle w:val="SpecialBold"/>
              </w:rPr>
              <w:t>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This unit describes the performance outcomes, skills and knowledge required to assist in designing and developing effective participative arrangements as an integral part of systematic approaches to managing occupational health and safety (OH</w:t>
            </w:r>
            <w:r w:rsidRPr="00582424">
              <w:t>S). This process will result in stakeholders having real opportunities to participate in OHS processes.</w:t>
            </w:r>
          </w:p>
          <w:p w:rsidR="00000000" w:rsidRPr="00582424" w:rsidP="00582424">
            <w:pPr>
              <w:pStyle w:val="BodyText"/>
            </w:pPr>
            <w:r w:rsidRPr="00582424">
              <w:t>No licensing, legislative, regulatory or certification requirements apply to this unit at the time of endorsement.</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3" w:name="O_66545"/>
      <w:bookmarkEnd w:id="3"/>
      <w:r w:rsidRPr="00582424">
        <w:t>Application of the Unit</w:t>
      </w:r>
    </w:p>
    <w:tbl>
      <w:tblPr>
        <w:tblW w:w="0" w:type="auto"/>
        <w:tblLayout w:type="fixed"/>
        <w:tblCellMar>
          <w:left w:w="62" w:type="dxa"/>
          <w:right w:w="62" w:type="dxa"/>
        </w:tblCellMar>
        <w:tblLook w:val="0000"/>
      </w:tblPr>
      <w:tblGrid>
        <w:gridCol w:w="2752"/>
        <w:gridCol w:w="5770"/>
      </w:tblGrid>
      <w:tr w:rsidTr="009E3B9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This unit applies to individuals with managerial responsibility for identifying, designing, developing and reviewing formal and informal processes to enable people to participate in OHS decision making. The u</w:t>
            </w:r>
            <w:r w:rsidRPr="00582424">
              <w:t>nit also addresses influencing others from an OHS perspective and takes account of the responsibilities for managing OHS.</w:t>
            </w:r>
          </w:p>
          <w:p w:rsidR="00000000" w:rsidRPr="00582424" w:rsidP="00582424">
            <w:pPr>
              <w:pStyle w:val="BodyText"/>
            </w:pPr>
            <w:r w:rsidRPr="00582424">
              <w:t>This unit is underpinned by BSBOHS402B Contribute to the implementation of the OHS consultation process.</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4" w:name="O_66546"/>
      <w:bookmarkEnd w:id="4"/>
      <w:r w:rsidRPr="00582424">
        <w:t>Licensing/Re</w:t>
      </w:r>
      <w:r w:rsidRPr="00582424">
        <w:t>gulatory Information</w:t>
      </w:r>
    </w:p>
    <w:p w:rsidR="00000000" w:rsidRPr="00582424" w:rsidP="00582424">
      <w:pPr>
        <w:pStyle w:val="BodyText"/>
      </w:pPr>
      <w:r w:rsidRPr="00582424">
        <w:t>Not applicable.</w:t>
      </w:r>
    </w:p>
    <w:p w:rsidR="00000000" w:rsidRPr="00582424" w:rsidP="00582424">
      <w:pPr>
        <w:pStyle w:val="AllowPageBreak"/>
      </w:pPr>
    </w:p>
    <w:p w:rsidR="00000000" w:rsidRPr="00582424" w:rsidP="00582424">
      <w:pPr>
        <w:pStyle w:val="Heading1"/>
      </w:pPr>
      <w:bookmarkStart w:id="5" w:name="O_66548"/>
      <w:bookmarkEnd w:id="5"/>
      <w:r w:rsidRPr="00582424">
        <w:t>Pre-Requisites</w:t>
      </w:r>
    </w:p>
    <w:tbl>
      <w:tblPr>
        <w:tblW w:w="0" w:type="auto"/>
        <w:tblLayout w:type="fixed"/>
        <w:tblCellMar>
          <w:left w:w="62" w:type="dxa"/>
          <w:right w:w="62" w:type="dxa"/>
        </w:tblCellMar>
        <w:tblLook w:val="0000"/>
      </w:tblPr>
      <w:tblGrid>
        <w:gridCol w:w="2775"/>
        <w:gridCol w:w="1295"/>
        <w:gridCol w:w="4452"/>
      </w:tblGrid>
      <w:tr w:rsidTr="009E3B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p>
        </w:tc>
      </w:tr>
      <w:tr w:rsidTr="009E3B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p>
        </w:tc>
      </w:tr>
      <w:tr w:rsidTr="009E3B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6" w:name="O_66547"/>
      <w:bookmarkEnd w:id="6"/>
      <w:r w:rsidRPr="00582424">
        <w:t>Employability Skills Information</w:t>
      </w:r>
    </w:p>
    <w:tbl>
      <w:tblPr>
        <w:tblW w:w="0" w:type="auto"/>
        <w:tblLayout w:type="fixed"/>
        <w:tblCellMar>
          <w:left w:w="62" w:type="dxa"/>
          <w:right w:w="62" w:type="dxa"/>
        </w:tblCellMar>
        <w:tblLook w:val="0000"/>
      </w:tblPr>
      <w:tblGrid>
        <w:gridCol w:w="2802"/>
        <w:gridCol w:w="5720"/>
      </w:tblGrid>
      <w:tr w:rsidTr="009E3B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This unit contains employability skills.</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7" w:name="O_66549"/>
      <w:bookmarkEnd w:id="7"/>
      <w:r w:rsidRPr="00582424">
        <w:t>Elements and Performance Cr</w:t>
      </w:r>
      <w:r w:rsidRPr="00582424">
        <w:t>iteria Pre-Content</w:t>
      </w:r>
    </w:p>
    <w:tbl>
      <w:tblPr>
        <w:tblW w:w="0" w:type="auto"/>
        <w:tblLayout w:type="fixed"/>
        <w:tblCellMar>
          <w:left w:w="62" w:type="dxa"/>
          <w:right w:w="62" w:type="dxa"/>
        </w:tblCellMar>
        <w:tblLook w:val="0000"/>
      </w:tblPr>
      <w:tblGrid>
        <w:gridCol w:w="2598"/>
        <w:gridCol w:w="5924"/>
      </w:tblGrid>
      <w:tr w:rsidTr="009E3B9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 xml:space="preserve">Performance criteria describe the performance needed to demonstrate achievement of the element. Where bold italicised text is used, further information is detailed in the </w:t>
            </w:r>
            <w:r w:rsidRPr="00582424">
              <w:t>required skills and knowledge section and the range statement. Assessment of performance is to be consistent with the evidence guide.</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8" w:name="O_66550"/>
      <w:bookmarkEnd w:id="8"/>
      <w:r w:rsidRPr="00582424">
        <w:t>Elements and Performance Criteria</w:t>
      </w:r>
    </w:p>
    <w:tbl>
      <w:tblPr>
        <w:tblW w:w="0" w:type="auto"/>
        <w:tblLayout w:type="fixed"/>
        <w:tblCellMar>
          <w:left w:w="62" w:type="dxa"/>
          <w:right w:w="62" w:type="dxa"/>
        </w:tblCellMar>
        <w:tblLook w:val="0000"/>
      </w:tblPr>
      <w:tblGrid>
        <w:gridCol w:w="2598"/>
        <w:gridCol w:w="5924"/>
      </w:tblGrid>
      <w:tr w:rsidTr="009E3B90">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PERFORMANCE CRITERIA</w:t>
            </w:r>
          </w:p>
        </w:tc>
      </w:tr>
      <w:tr w:rsidTr="009E3B9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List"/>
              <w:rPr>
                <w:lang w:val="en-NZ"/>
              </w:rPr>
            </w:pPr>
            <w:r w:rsidRPr="00582424">
              <w:t>1.</w:t>
            </w:r>
            <w:r w:rsidRPr="00582424">
              <w:tab/>
            </w:r>
            <w:r w:rsidRPr="00582424">
              <w:t>Identify the need for OHS participative arrangements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2"/>
            </w:pPr>
            <w:r w:rsidRPr="00582424">
              <w:t>1.1.</w:t>
            </w:r>
            <w:r w:rsidRPr="00582424">
              <w:tab/>
              <w:t xml:space="preserve">Review OHS legislation to identify legal requirements for </w:t>
            </w:r>
            <w:r w:rsidRPr="00582424">
              <w:rPr>
                <w:rStyle w:val="BoldandItalics"/>
              </w:rPr>
              <w:t>participative arrangements</w:t>
            </w:r>
          </w:p>
          <w:p w:rsidR="00000000" w:rsidRPr="00582424" w:rsidP="00582424">
            <w:pPr>
              <w:pStyle w:val="List2"/>
            </w:pPr>
            <w:r w:rsidRPr="00582424">
              <w:t>1.2.</w:t>
            </w:r>
            <w:r w:rsidRPr="00582424">
              <w:tab/>
              <w:t xml:space="preserve">Identify </w:t>
            </w:r>
            <w:r w:rsidRPr="00582424">
              <w:rPr>
                <w:rStyle w:val="BoldandItalics"/>
              </w:rPr>
              <w:t>factors that may impact on the design of participative arrangements</w:t>
            </w:r>
          </w:p>
          <w:p w:rsidR="00000000" w:rsidRPr="00582424" w:rsidP="00582424">
            <w:pPr>
              <w:pStyle w:val="List2"/>
            </w:pPr>
            <w:r w:rsidRPr="00582424">
              <w:t>1.3.</w:t>
            </w:r>
            <w:r w:rsidRPr="00582424">
              <w:tab/>
              <w:t>Review organisational poli</w:t>
            </w:r>
            <w:r w:rsidRPr="00582424">
              <w:t>cies and procedures to identify requirements and opportunities for OHS consultation and communication</w:t>
            </w:r>
          </w:p>
          <w:p w:rsidR="00000000" w:rsidRPr="00582424" w:rsidP="00582424">
            <w:pPr>
              <w:pStyle w:val="List2"/>
            </w:pPr>
            <w:r w:rsidRPr="00582424">
              <w:t>1.4.</w:t>
            </w:r>
            <w:r w:rsidRPr="00582424">
              <w:tab/>
              <w:t xml:space="preserve">Review effectiveness of existing workplace arrangements, in consultation with </w:t>
            </w:r>
            <w:r w:rsidRPr="00582424">
              <w:rPr>
                <w:rStyle w:val="BoldandItalics"/>
              </w:rPr>
              <w:t>stakeholders</w:t>
            </w:r>
            <w:r w:rsidRPr="00582424">
              <w:t>, for OHS consultation and communication</w:t>
            </w:r>
          </w:p>
          <w:p w:rsidR="00000000" w:rsidP="00582424">
            <w:pPr>
              <w:pStyle w:val="List2"/>
              <w:rPr>
                <w:lang w:val="en-NZ"/>
              </w:rPr>
            </w:pPr>
            <w:r w:rsidRPr="00582424">
              <w:t>1.5.</w:t>
            </w:r>
            <w:r w:rsidRPr="00582424">
              <w:tab/>
              <w:t>Define inform</w:t>
            </w:r>
            <w:r w:rsidRPr="00582424">
              <w:t xml:space="preserve">ation and consultation requirements, in consultation with stakeholders and </w:t>
            </w:r>
            <w:r w:rsidRPr="00582424">
              <w:rPr>
                <w:rStyle w:val="BoldandItalics"/>
              </w:rPr>
              <w:t>key personnel</w:t>
            </w:r>
            <w:r w:rsidRPr="00582424">
              <w:t>, for specific roles and groups</w:t>
            </w:r>
          </w:p>
        </w:tc>
      </w:tr>
      <w:tr w:rsidTr="009E3B9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List"/>
              <w:rPr>
                <w:lang w:val="en-NZ"/>
              </w:rPr>
            </w:pPr>
            <w:r w:rsidRPr="00582424">
              <w:t>2.</w:t>
            </w:r>
            <w:r w:rsidRPr="00582424">
              <w:tab/>
              <w:t>Assist in the design of participative arrangements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2"/>
            </w:pPr>
            <w:r w:rsidRPr="00582424">
              <w:t>2.1.</w:t>
            </w:r>
            <w:r w:rsidRPr="00582424">
              <w:tab/>
              <w:t xml:space="preserve">Design processes, in consultation with stakeholders, for providing required </w:t>
            </w:r>
            <w:r w:rsidRPr="00582424">
              <w:t>OHS information and data</w:t>
            </w:r>
          </w:p>
          <w:p w:rsidR="00000000" w:rsidRPr="00582424" w:rsidP="00582424">
            <w:pPr>
              <w:pStyle w:val="List2"/>
            </w:pPr>
            <w:r w:rsidRPr="00582424">
              <w:t>2.2.</w:t>
            </w:r>
            <w:r w:rsidRPr="00582424">
              <w:tab/>
              <w:t>Design processes, in consultation with stakeholders, to enable individuals and groups to be consulted regarding workplace OHS issues and to have input into OHS decision making</w:t>
            </w:r>
          </w:p>
          <w:p w:rsidR="00000000" w:rsidRPr="00582424" w:rsidP="00582424">
            <w:pPr>
              <w:pStyle w:val="List2"/>
            </w:pPr>
            <w:r w:rsidRPr="00582424">
              <w:t>2.3.</w:t>
            </w:r>
            <w:r w:rsidRPr="00582424">
              <w:tab/>
              <w:t xml:space="preserve">Identify and document </w:t>
            </w:r>
            <w:r w:rsidRPr="00582424">
              <w:rPr>
                <w:rStyle w:val="BoldandItalics"/>
              </w:rPr>
              <w:t>training needs</w:t>
            </w:r>
            <w:r w:rsidRPr="00582424">
              <w:t xml:space="preserve"> to enabl</w:t>
            </w:r>
            <w:r w:rsidRPr="00582424">
              <w:t xml:space="preserve">e effective participation </w:t>
            </w:r>
          </w:p>
          <w:p w:rsidR="00000000" w:rsidP="00582424">
            <w:pPr>
              <w:pStyle w:val="List2"/>
              <w:rPr>
                <w:lang w:val="en-NZ"/>
              </w:rPr>
            </w:pPr>
            <w:r w:rsidRPr="00582424">
              <w:t>2.4.</w:t>
            </w:r>
            <w:r w:rsidRPr="00582424">
              <w:tab/>
              <w:t>Review recommendations for participative arrangements, in consultation with stakeholders, to ensure they meet legislative requirements and are realistic, practical and acceptable in the workplace</w:t>
            </w:r>
          </w:p>
        </w:tc>
      </w:tr>
      <w:tr w:rsidTr="009E3B9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List"/>
              <w:rPr>
                <w:lang w:val="en-NZ"/>
              </w:rPr>
            </w:pPr>
            <w:r w:rsidRPr="00582424">
              <w:t>3.</w:t>
            </w:r>
            <w:r w:rsidRPr="00582424">
              <w:tab/>
              <w:t>Assist in developing par</w:t>
            </w:r>
            <w:r w:rsidRPr="00582424">
              <w:t>ticipative arrangements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2"/>
            </w:pPr>
            <w:r w:rsidRPr="00582424">
              <w:t>3.1.</w:t>
            </w:r>
            <w:r w:rsidRPr="00582424">
              <w:tab/>
              <w:t xml:space="preserve">Develop policies and procedures for participative arrangements </w:t>
            </w:r>
          </w:p>
          <w:p w:rsidR="00000000" w:rsidRPr="00582424" w:rsidP="00582424">
            <w:pPr>
              <w:pStyle w:val="List2"/>
            </w:pPr>
            <w:r w:rsidRPr="00582424">
              <w:t>3.2.</w:t>
            </w:r>
            <w:r w:rsidRPr="00582424">
              <w:tab/>
              <w:t xml:space="preserve">Identify key personnel in the introduction and maintenance of participative arrangements </w:t>
            </w:r>
          </w:p>
          <w:p w:rsidR="00000000" w:rsidRPr="00582424" w:rsidP="00582424">
            <w:pPr>
              <w:pStyle w:val="List2"/>
            </w:pPr>
            <w:r w:rsidRPr="00582424">
              <w:t>3.3.</w:t>
            </w:r>
            <w:r w:rsidRPr="00582424">
              <w:tab/>
              <w:t xml:space="preserve">Develop strategies for the delivery of training </w:t>
            </w:r>
          </w:p>
          <w:p w:rsidR="00000000" w:rsidP="00582424">
            <w:pPr>
              <w:pStyle w:val="List2"/>
              <w:rPr>
                <w:lang w:val="en-NZ"/>
              </w:rPr>
            </w:pPr>
            <w:r w:rsidRPr="00582424">
              <w:t>3.4.</w:t>
            </w:r>
            <w:r w:rsidRPr="00582424">
              <w:tab/>
            </w:r>
            <w:r w:rsidRPr="00582424">
              <w:t xml:space="preserve">Identify and document </w:t>
            </w:r>
            <w:r w:rsidRPr="00582424">
              <w:rPr>
                <w:rStyle w:val="BoldandItalics"/>
              </w:rPr>
              <w:t>resources</w:t>
            </w:r>
            <w:r w:rsidRPr="00582424">
              <w:t xml:space="preserve"> necessary to introduce and maintain participative arrangements</w:t>
            </w:r>
          </w:p>
        </w:tc>
      </w:tr>
      <w:tr w:rsidTr="009E3B9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List"/>
              <w:rPr>
                <w:lang w:val="en-NZ"/>
              </w:rPr>
            </w:pPr>
            <w:r w:rsidRPr="00582424">
              <w:t>4.</w:t>
            </w:r>
            <w:r w:rsidRPr="00582424">
              <w:tab/>
              <w:t>Support the implementation of participative arrangements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2"/>
            </w:pPr>
            <w:r w:rsidRPr="00582424">
              <w:t>4.1.</w:t>
            </w:r>
            <w:r w:rsidRPr="00582424">
              <w:tab/>
              <w:t>Determine priorities for action in consultation with stakeholders</w:t>
            </w:r>
          </w:p>
          <w:p w:rsidR="00000000" w:rsidRPr="00582424" w:rsidP="00582424">
            <w:pPr>
              <w:pStyle w:val="List2"/>
            </w:pPr>
            <w:r w:rsidRPr="00582424">
              <w:t>4.2.</w:t>
            </w:r>
            <w:r w:rsidRPr="00582424">
              <w:tab/>
              <w:t>Develop action plans wit</w:t>
            </w:r>
            <w:r w:rsidRPr="00582424">
              <w:t>h allocated responsibilities and time lines</w:t>
            </w:r>
          </w:p>
          <w:p w:rsidR="00000000" w:rsidRPr="00582424" w:rsidP="00582424">
            <w:pPr>
              <w:pStyle w:val="List2"/>
            </w:pPr>
            <w:r w:rsidRPr="00582424">
              <w:t>4.3.</w:t>
            </w:r>
            <w:r w:rsidRPr="00582424">
              <w:tab/>
              <w:t>Provide advice and support to key personnel</w:t>
            </w:r>
          </w:p>
          <w:p w:rsidR="00000000" w:rsidRPr="00582424" w:rsidP="00582424">
            <w:pPr>
              <w:pStyle w:val="List2"/>
            </w:pPr>
            <w:r w:rsidRPr="00582424">
              <w:t>4.4.</w:t>
            </w:r>
            <w:r w:rsidRPr="00582424">
              <w:tab/>
              <w:t>Monitor implementation, in consultation with stakeholders, to ensure that participatory arrangements are effective in providing information and data to all gr</w:t>
            </w:r>
            <w:r w:rsidRPr="00582424">
              <w:t>oups and that they provide opportunity for participation in OHS decision making</w:t>
            </w:r>
          </w:p>
          <w:p w:rsidR="00000000" w:rsidP="00582424">
            <w:pPr>
              <w:pStyle w:val="List2"/>
              <w:rPr>
                <w:lang w:val="en-NZ"/>
              </w:rPr>
            </w:pPr>
            <w:r w:rsidRPr="00582424">
              <w:t>4.5.</w:t>
            </w:r>
            <w:r w:rsidRPr="00582424">
              <w:tab/>
              <w:t>Make recommendations for adjustments to the implementation as required</w:t>
            </w:r>
          </w:p>
        </w:tc>
      </w:tr>
      <w:tr w:rsidTr="009E3B90">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List"/>
              <w:rPr>
                <w:lang w:val="en-NZ"/>
              </w:rPr>
            </w:pPr>
            <w:r w:rsidRPr="00582424">
              <w:t>5.</w:t>
            </w:r>
            <w:r w:rsidRPr="00582424">
              <w:tab/>
              <w:t>Evaluate the design and development of participative arrangements</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2"/>
            </w:pPr>
            <w:r w:rsidRPr="00582424">
              <w:t>5.1.</w:t>
            </w:r>
            <w:r w:rsidRPr="00582424">
              <w:tab/>
              <w:t xml:space="preserve">Design the </w:t>
            </w:r>
            <w:r w:rsidRPr="00582424">
              <w:rPr>
                <w:rStyle w:val="BoldandItalics"/>
              </w:rPr>
              <w:t>evaluation pro</w:t>
            </w:r>
            <w:r w:rsidRPr="00582424">
              <w:rPr>
                <w:rStyle w:val="BoldandItalics"/>
              </w:rPr>
              <w:t>tocol</w:t>
            </w:r>
            <w:r w:rsidRPr="00582424">
              <w:t xml:space="preserve"> in consultation with stakeholders</w:t>
            </w:r>
          </w:p>
          <w:p w:rsidR="00000000" w:rsidRPr="00582424" w:rsidP="00582424">
            <w:pPr>
              <w:pStyle w:val="List2"/>
            </w:pPr>
            <w:r w:rsidRPr="00582424">
              <w:t>5.2.</w:t>
            </w:r>
            <w:r w:rsidRPr="00582424">
              <w:tab/>
              <w:t xml:space="preserve">Develop a plan for collecting </w:t>
            </w:r>
            <w:r w:rsidRPr="00582424">
              <w:rPr>
                <w:rStyle w:val="BoldandItalics"/>
              </w:rPr>
              <w:t>information and data</w:t>
            </w:r>
          </w:p>
          <w:p w:rsidR="00000000" w:rsidRPr="00582424" w:rsidP="00582424">
            <w:pPr>
              <w:pStyle w:val="List2"/>
            </w:pPr>
            <w:r w:rsidRPr="00582424">
              <w:t>5.3.</w:t>
            </w:r>
            <w:r w:rsidRPr="00582424">
              <w:tab/>
              <w:t xml:space="preserve">Analyse and evaluate information and data </w:t>
            </w:r>
          </w:p>
          <w:p w:rsidR="00000000" w:rsidRPr="00582424" w:rsidP="00582424">
            <w:pPr>
              <w:pStyle w:val="List2"/>
            </w:pPr>
            <w:r w:rsidRPr="00582424">
              <w:t>5.4.</w:t>
            </w:r>
            <w:r w:rsidRPr="00582424">
              <w:tab/>
              <w:t>Make recommendations for improvement in the participatory arrangements as a result of the evaluation findin</w:t>
            </w:r>
            <w:r w:rsidRPr="00582424">
              <w:t>gs</w:t>
            </w:r>
          </w:p>
          <w:p w:rsidR="00000000" w:rsidRPr="00582424" w:rsidP="00582424">
            <w:pPr>
              <w:pStyle w:val="List2"/>
            </w:pPr>
            <w:r w:rsidRPr="00582424">
              <w:t>5.5.</w:t>
            </w:r>
            <w:r w:rsidRPr="00582424">
              <w:tab/>
              <w:t>Provide a report to stakeholders and key personnel on the outcomes of the evaluation, and recommendations for further development and improvement</w:t>
            </w:r>
          </w:p>
          <w:p w:rsidR="00000000" w:rsidRPr="00582424" w:rsidP="00582424">
            <w:pPr>
              <w:pStyle w:val="List2"/>
            </w:pPr>
            <w:r w:rsidRPr="00582424">
              <w:t>5.6.</w:t>
            </w:r>
            <w:r w:rsidRPr="00582424">
              <w:tab/>
              <w:t>Seek feedback from stakeholders and develop an action plan for ongoing improvements</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9" w:name="O_66551"/>
      <w:bookmarkEnd w:id="9"/>
      <w:r w:rsidRPr="00582424">
        <w:t>Required Skills and Knowledge</w:t>
      </w:r>
    </w:p>
    <w:tbl>
      <w:tblPr>
        <w:tblW w:w="0" w:type="auto"/>
        <w:tblLayout w:type="fixed"/>
        <w:tblCellMar>
          <w:left w:w="62" w:type="dxa"/>
          <w:right w:w="62" w:type="dxa"/>
        </w:tblCellMar>
        <w:tblLook w:val="0000"/>
      </w:tblPr>
      <w:tblGrid>
        <w:gridCol w:w="8522"/>
      </w:tblGrid>
      <w:tr w:rsidTr="009E3B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REQUIRED SKILLS AND KNOWLEDGE</w:t>
            </w:r>
          </w:p>
        </w:tc>
      </w:tr>
      <w:tr w:rsidTr="009E3B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t>This section describes the skills and knowledge required for this unit.</w:t>
            </w:r>
          </w:p>
        </w:tc>
      </w:tr>
      <w:tr w:rsidTr="009E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Required skills</w:t>
            </w:r>
          </w:p>
        </w:tc>
      </w:tr>
      <w:tr w:rsidTr="009E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analytical skills to:</w:t>
            </w:r>
          </w:p>
          <w:p w:rsidR="00000000" w:rsidRPr="00582424" w:rsidP="00582424">
            <w:pPr>
              <w:pStyle w:val="ListBullet2"/>
            </w:pPr>
            <w:r w:rsidRPr="00582424">
              <w:t>identify areas for improvement</w:t>
            </w:r>
          </w:p>
          <w:p w:rsidR="00000000" w:rsidRPr="00582424" w:rsidP="00582424">
            <w:pPr>
              <w:pStyle w:val="ListBullet2"/>
            </w:pPr>
            <w:r w:rsidRPr="00582424">
              <w:t>analyse relevant workplace information and data, and to make observations of workplace tasks and interactions between people, their activities, equipment, environment and systems</w:t>
            </w:r>
          </w:p>
          <w:p w:rsidR="00000000" w:rsidRPr="00582424" w:rsidP="00582424">
            <w:pPr>
              <w:pStyle w:val="ListBullet2"/>
            </w:pPr>
            <w:r w:rsidRPr="00582424">
              <w:t>contri</w:t>
            </w:r>
            <w:r w:rsidRPr="00582424">
              <w:t>bute to the assessment of resources needed to systematically manage OHS and, where appropriate, access resources</w:t>
            </w:r>
          </w:p>
          <w:p w:rsidR="00000000" w:rsidRPr="00582424" w:rsidP="00582424">
            <w:pPr>
              <w:pStyle w:val="ListBullet"/>
            </w:pPr>
            <w:r w:rsidRPr="00582424">
              <w:t>planning skills to apply continuous improvement and action planning processes</w:t>
            </w:r>
          </w:p>
          <w:p w:rsidR="00000000" w:rsidRPr="00582424" w:rsidP="00582424">
            <w:pPr>
              <w:pStyle w:val="ListBullet"/>
            </w:pPr>
            <w:r w:rsidRPr="00582424">
              <w:t>research skills to access relevant OHS information and data</w:t>
            </w:r>
          </w:p>
          <w:p w:rsidR="00000000" w:rsidRPr="00582424" w:rsidP="00582424">
            <w:pPr>
              <w:pStyle w:val="ListBullet"/>
            </w:pPr>
            <w:r w:rsidRPr="00582424">
              <w:t>numer</w:t>
            </w:r>
            <w:r w:rsidRPr="00582424">
              <w:t>acy skills to carry out simple arithmetical calculations (e.g. % change), and to produce graphs of workplace information and data to identify trends and recognise limitations</w:t>
            </w:r>
          </w:p>
          <w:p w:rsidR="00000000" w:rsidRPr="00582424" w:rsidP="00582424">
            <w:pPr>
              <w:pStyle w:val="ListBullet"/>
            </w:pPr>
            <w:r w:rsidRPr="00582424">
              <w:t>communication skills to:</w:t>
            </w:r>
          </w:p>
          <w:p w:rsidR="00000000" w:rsidRPr="00582424" w:rsidP="00582424">
            <w:pPr>
              <w:pStyle w:val="ListBullet2"/>
            </w:pPr>
            <w:r w:rsidRPr="00582424">
              <w:t>conduct effective formal and informal meetings and to c</w:t>
            </w:r>
            <w:r w:rsidRPr="00582424">
              <w:t>ommunicate effectively with personnel at all levels of the organisation, OHS specialists and, as required, emergency services personnel</w:t>
            </w:r>
          </w:p>
          <w:p w:rsidR="00000000" w:rsidRPr="00582424" w:rsidP="00582424">
            <w:pPr>
              <w:pStyle w:val="ListBullet2"/>
            </w:pPr>
            <w:r w:rsidRPr="00582424">
              <w:t>prepare reports for a range of target groups including OHS committee, OHS representatives, managers and supervisors</w:t>
            </w:r>
          </w:p>
          <w:p w:rsidR="00000000" w:rsidRPr="00582424" w:rsidP="00582424">
            <w:pPr>
              <w:pStyle w:val="ListBullet2"/>
            </w:pPr>
            <w:r w:rsidRPr="00582424">
              <w:t xml:space="preserve">use </w:t>
            </w:r>
            <w:r w:rsidRPr="00582424">
              <w:t>language and literacy skills appropriate to the workgroup and the task</w:t>
            </w:r>
          </w:p>
          <w:p w:rsidR="00000000" w:rsidRPr="00582424" w:rsidP="00582424">
            <w:pPr>
              <w:pStyle w:val="ListBullet"/>
            </w:pPr>
            <w:r w:rsidRPr="00582424">
              <w:t>consultation and negotiation skills to develop plans, and to implement and monitor designated actions</w:t>
            </w:r>
          </w:p>
          <w:p w:rsidR="00000000" w:rsidRPr="00582424" w:rsidP="00582424">
            <w:pPr>
              <w:pStyle w:val="ListBullet"/>
            </w:pPr>
            <w:r w:rsidRPr="00582424">
              <w:t>project management skills to achieve change in OHS matters</w:t>
            </w:r>
          </w:p>
          <w:p w:rsidR="00000000" w:rsidRPr="00582424" w:rsidP="00582424">
            <w:pPr>
              <w:pStyle w:val="ListBullet"/>
            </w:pPr>
            <w:r w:rsidRPr="00582424">
              <w:t>organisational skills to</w:t>
            </w:r>
            <w:r w:rsidRPr="00582424">
              <w:t xml:space="preserve"> manage own tasks within a timeframe</w:t>
            </w:r>
          </w:p>
          <w:p w:rsidR="00000000" w:rsidP="00582424">
            <w:pPr>
              <w:pStyle w:val="ListBullet"/>
              <w:rPr>
                <w:lang w:val="en-NZ"/>
              </w:rPr>
            </w:pPr>
            <w:r w:rsidRPr="00582424">
              <w:t>information technology skills to access and enter internal and external information and data on OHS, and to use a range of communication media.</w:t>
            </w:r>
          </w:p>
        </w:tc>
      </w:tr>
      <w:tr w:rsidTr="009E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Required knowledge</w:t>
            </w:r>
          </w:p>
        </w:tc>
      </w:tr>
      <w:tr w:rsidTr="009E3B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concept of common law duty of care</w:t>
            </w:r>
          </w:p>
          <w:p w:rsidR="00000000" w:rsidRPr="00582424" w:rsidP="00582424">
            <w:pPr>
              <w:pStyle w:val="ListBullet"/>
            </w:pPr>
            <w:r w:rsidRPr="00582424">
              <w:t>difference between common law and statutory law</w:t>
            </w:r>
          </w:p>
          <w:p w:rsidR="00000000" w:rsidRPr="00582424" w:rsidP="00582424">
            <w:pPr>
              <w:pStyle w:val="ListBullet"/>
            </w:pPr>
            <w:r w:rsidRPr="00582424">
              <w:t>ethics related to professional practice</w:t>
            </w:r>
          </w:p>
          <w:p w:rsidR="00000000" w:rsidRPr="00582424" w:rsidP="00582424">
            <w:pPr>
              <w:pStyle w:val="ListBullet"/>
            </w:pPr>
            <w:r w:rsidRPr="00582424">
              <w:t>formal and informal communication and consultation processes and key personnel related to communication</w:t>
            </w:r>
          </w:p>
          <w:p w:rsidR="00000000" w:rsidRPr="00582424" w:rsidP="00582424">
            <w:pPr>
              <w:pStyle w:val="ListBullet"/>
            </w:pPr>
            <w:r w:rsidRPr="00582424">
              <w:t xml:space="preserve">how the characteristics and composition of the workforce impact </w:t>
            </w:r>
            <w:r w:rsidRPr="00582424">
              <w:t>on risk and the systematic approach to managing OHS, for example:</w:t>
            </w:r>
          </w:p>
          <w:p w:rsidR="00000000" w:rsidRPr="00582424" w:rsidP="00582424">
            <w:pPr>
              <w:pStyle w:val="ListBullet2"/>
            </w:pPr>
            <w:r w:rsidRPr="00582424">
              <w:t>communication skills</w:t>
            </w:r>
          </w:p>
          <w:p w:rsidR="00000000" w:rsidRPr="00582424" w:rsidP="00582424">
            <w:pPr>
              <w:pStyle w:val="ListBullet2"/>
            </w:pPr>
            <w:r w:rsidRPr="00582424">
              <w:t>cultural background/workplace diversity</w:t>
            </w:r>
          </w:p>
          <w:p w:rsidR="00000000" w:rsidRPr="00582424" w:rsidP="00582424">
            <w:pPr>
              <w:pStyle w:val="ListBullet2"/>
            </w:pPr>
            <w:r w:rsidRPr="00582424">
              <w:t>gender</w:t>
            </w:r>
          </w:p>
          <w:p w:rsidR="00000000" w:rsidRPr="00582424" w:rsidP="00582424">
            <w:pPr>
              <w:pStyle w:val="ListBullet2"/>
            </w:pPr>
            <w:r w:rsidRPr="00582424">
              <w:t>labour market changes</w:t>
            </w:r>
          </w:p>
          <w:p w:rsidR="00000000" w:rsidRPr="00582424" w:rsidP="00582424">
            <w:pPr>
              <w:pStyle w:val="ListBullet2"/>
            </w:pPr>
            <w:r w:rsidRPr="00582424">
              <w:t>language, literacy and numeracy</w:t>
            </w:r>
          </w:p>
          <w:p w:rsidR="00000000" w:rsidRPr="00582424" w:rsidP="00582424">
            <w:pPr>
              <w:pStyle w:val="ListBullet2"/>
            </w:pPr>
            <w:r w:rsidRPr="00582424">
              <w:t>structure and organisation of workforce e.g. part-time, casual and contract workers, shift rosters, geographical location</w:t>
            </w:r>
          </w:p>
          <w:p w:rsidR="00000000" w:rsidRPr="00582424" w:rsidP="00582424">
            <w:pPr>
              <w:pStyle w:val="ListBullet2"/>
            </w:pPr>
            <w:r w:rsidRPr="00582424">
              <w:t>workers with specific needs and limitations</w:t>
            </w:r>
          </w:p>
          <w:p w:rsidR="00000000" w:rsidRPr="00582424" w:rsidP="00582424">
            <w:pPr>
              <w:pStyle w:val="ListBullet"/>
            </w:pPr>
            <w:r w:rsidRPr="00582424">
              <w:t>internal and external sources of OHS information and data</w:t>
            </w:r>
          </w:p>
          <w:p w:rsidR="00000000" w:rsidRPr="00582424" w:rsidP="00582424">
            <w:pPr>
              <w:pStyle w:val="ListBullet"/>
            </w:pPr>
            <w:r w:rsidRPr="00582424">
              <w:t>key personnel, including identif</w:t>
            </w:r>
            <w:r w:rsidRPr="00582424">
              <w:t>ying 'change agents', within workplace management structure</w:t>
            </w:r>
          </w:p>
          <w:p w:rsidR="00000000" w:rsidRPr="00582424" w:rsidP="00582424">
            <w:pPr>
              <w:pStyle w:val="ListBullet"/>
            </w:pPr>
            <w:r w:rsidRPr="00582424">
              <w:t>organisational OHS policies and procedures</w:t>
            </w:r>
          </w:p>
          <w:p w:rsidR="00000000" w:rsidRPr="00582424" w:rsidP="00582424">
            <w:pPr>
              <w:pStyle w:val="ListBullet"/>
            </w:pPr>
            <w:r w:rsidRPr="00582424">
              <w:t>language, literacy and cultural profile of the workgroup</w:t>
            </w:r>
          </w:p>
          <w:p w:rsidR="00000000" w:rsidRPr="00582424" w:rsidP="00582424">
            <w:pPr>
              <w:pStyle w:val="ListBullet"/>
            </w:pPr>
            <w:r w:rsidRPr="00582424">
              <w:t>legislative requirements for OHS information and data, and consultation</w:t>
            </w:r>
          </w:p>
          <w:p w:rsidR="00000000" w:rsidRPr="00582424" w:rsidP="00582424">
            <w:pPr>
              <w:pStyle w:val="ListBullet"/>
            </w:pPr>
            <w:r w:rsidRPr="00582424">
              <w:t>methods of providing evi</w:t>
            </w:r>
            <w:r w:rsidRPr="00582424">
              <w:t>dence of compliance with OHS legislation</w:t>
            </w:r>
          </w:p>
          <w:p w:rsidR="00000000" w:rsidRPr="00582424" w:rsidP="00582424">
            <w:pPr>
              <w:pStyle w:val="ListBullet"/>
            </w:pPr>
            <w:r w:rsidRPr="00582424">
              <w:t>organisational culture as it impacts on the workgroup</w:t>
            </w:r>
          </w:p>
          <w:p w:rsidR="00000000" w:rsidRPr="00582424" w:rsidP="00582424">
            <w:pPr>
              <w:pStyle w:val="ListBullet"/>
            </w:pPr>
            <w:r w:rsidRPr="00582424">
              <w:t>principles of effective meetings including agendas, action planning, chair and secretarial duties, minutes and action items</w:t>
            </w:r>
          </w:p>
          <w:p w:rsidR="00000000" w:rsidRPr="00582424" w:rsidP="00582424">
            <w:pPr>
              <w:pStyle w:val="ListBullet"/>
            </w:pPr>
            <w:r w:rsidRPr="00582424">
              <w:t>professional liability in relation to</w:t>
            </w:r>
            <w:r w:rsidRPr="00582424">
              <w:t xml:space="preserve"> providing advice</w:t>
            </w:r>
          </w:p>
          <w:p w:rsidR="00000000" w:rsidRPr="00582424" w:rsidP="00582424">
            <w:pPr>
              <w:pStyle w:val="ListBullet"/>
            </w:pPr>
            <w:r w:rsidRPr="00582424">
              <w:t>rights of OHS inspectors</w:t>
            </w:r>
          </w:p>
          <w:p w:rsidR="00000000" w:rsidRPr="00582424" w:rsidP="00582424">
            <w:pPr>
              <w:pStyle w:val="ListBullet"/>
            </w:pPr>
            <w:r w:rsidRPr="00582424">
              <w:t>roles and responsibilities in relation to communication and consultation for OHS committees, OHS representatives, line management, employees and inspectors</w:t>
            </w:r>
          </w:p>
          <w:p w:rsidR="00000000" w:rsidRPr="00582424" w:rsidP="00582424">
            <w:pPr>
              <w:pStyle w:val="ListBullet"/>
            </w:pPr>
            <w:r w:rsidRPr="00582424">
              <w:t>state/territory and commonwealth OHS legislation (acts, r</w:t>
            </w:r>
            <w:r w:rsidRPr="00582424">
              <w:t>egulations, codes of practice, associated standards and guidance material) including prescriptive and performance approaches and links to other relevant legislation such as industrial relations, equal employment opportunity, workers compensation, rehabilit</w:t>
            </w:r>
            <w:r w:rsidRPr="00582424">
              <w:t>ation</w:t>
            </w:r>
          </w:p>
          <w:p w:rsidR="00000000" w:rsidRPr="00582424" w:rsidP="00582424">
            <w:pPr>
              <w:pStyle w:val="ListBullet"/>
            </w:pPr>
            <w:r w:rsidRPr="00582424">
              <w:t>structure and forms of legislation including regulations, codes of practice, associated standards and guidance material.</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10" w:name="O_66552"/>
      <w:bookmarkEnd w:id="10"/>
      <w:r w:rsidRPr="00582424">
        <w:t>Evidence Guide</w:t>
      </w:r>
    </w:p>
    <w:tbl>
      <w:tblPr>
        <w:tblW w:w="9570" w:type="dxa"/>
        <w:tblLayout w:type="fixed"/>
        <w:tblCellMar>
          <w:left w:w="62" w:type="dxa"/>
          <w:right w:w="62" w:type="dxa"/>
        </w:tblCellMar>
        <w:tblLook w:val="0000"/>
      </w:tblPr>
      <w:tblGrid>
        <w:gridCol w:w="3908"/>
        <w:gridCol w:w="5662"/>
      </w:tblGrid>
      <w:tr w:rsidTr="009E3B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EVIDENCE GUIDE</w:t>
            </w:r>
          </w:p>
        </w:tc>
      </w:tr>
      <w:tr w:rsidTr="009E3B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t>The Evidence Guide provides advice on assessment and must be read in conjunction with the performance criteria, required skills and knowledge, range statement and the Assessment Guidelines for the Training Package.</w:t>
            </w:r>
          </w:p>
        </w:tc>
      </w:tr>
      <w:tr w:rsidTr="009E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p>
        </w:tc>
      </w:tr>
      <w:tr w:rsidTr="009E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Evidence of the following is essential:</w:t>
            </w:r>
          </w:p>
          <w:p w:rsidR="00000000" w:rsidRPr="00582424" w:rsidP="00582424">
            <w:pPr>
              <w:pStyle w:val="ListBullet"/>
            </w:pPr>
            <w:r w:rsidRPr="00582424">
              <w:t>design and development of a participative approach to the management of workplace OHS</w:t>
            </w:r>
          </w:p>
          <w:p w:rsidR="00000000" w:rsidP="00582424">
            <w:pPr>
              <w:pStyle w:val="ListBullet"/>
              <w:rPr>
                <w:lang w:val="en-NZ"/>
              </w:rPr>
            </w:pPr>
            <w:r w:rsidRPr="00582424">
              <w:t>knowledge of relevant OHS legislation</w:t>
            </w:r>
            <w:r w:rsidRPr="00582424">
              <w:t xml:space="preserve"> (acts, regulations, codes of practice, associated standards and guidance material).</w:t>
            </w:r>
          </w:p>
        </w:tc>
      </w:tr>
      <w:tr w:rsidTr="009E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Assessment must ensure:</w:t>
            </w:r>
          </w:p>
          <w:p w:rsidR="00000000" w:rsidRPr="00582424" w:rsidP="00582424">
            <w:pPr>
              <w:pStyle w:val="ListBullet"/>
            </w:pPr>
            <w:r w:rsidRPr="00582424">
              <w:t>access to workplace documentation and personnel</w:t>
            </w:r>
          </w:p>
          <w:p w:rsidR="00000000" w:rsidRPr="00582424" w:rsidP="00582424">
            <w:pPr>
              <w:pStyle w:val="ListBullet"/>
            </w:pPr>
            <w:r w:rsidRPr="00582424">
              <w:t>reports from other parties consulted in designing</w:t>
            </w:r>
            <w:r w:rsidRPr="00582424">
              <w:t>, implementing, managing and reviewing processes</w:t>
            </w:r>
          </w:p>
          <w:p w:rsidR="00000000" w:rsidP="00582424">
            <w:pPr>
              <w:pStyle w:val="ListBullet"/>
              <w:rPr>
                <w:lang w:val="en-NZ"/>
              </w:rPr>
            </w:pPr>
            <w:r w:rsidRPr="00582424">
              <w:t>access to relevant legislation, standards and guidelines.</w:t>
            </w:r>
          </w:p>
        </w:tc>
      </w:tr>
      <w:tr w:rsidTr="009E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A range of assessment methods should be used to assess practical skills and knowledge. The following examples are appropriate f</w:t>
            </w:r>
            <w:r w:rsidRPr="00582424">
              <w:t xml:space="preserve">or this unit: </w:t>
            </w:r>
          </w:p>
          <w:p w:rsidR="00000000" w:rsidRPr="00582424" w:rsidP="00582424">
            <w:pPr>
              <w:pStyle w:val="ListBullet"/>
            </w:pPr>
            <w:r w:rsidRPr="00582424">
              <w:t>analysis of responses to case studies and scenarios</w:t>
            </w:r>
          </w:p>
          <w:p w:rsidR="00000000" w:rsidRPr="00582424" w:rsidP="00582424">
            <w:pPr>
              <w:pStyle w:val="ListBullet"/>
            </w:pPr>
            <w:r w:rsidRPr="00582424">
              <w:t>assessment of written reports on the effectiveness of OHS participative arrangements</w:t>
            </w:r>
          </w:p>
          <w:p w:rsidR="00000000" w:rsidRPr="00582424" w:rsidP="00582424">
            <w:pPr>
              <w:pStyle w:val="ListBullet"/>
            </w:pPr>
            <w:r w:rsidRPr="00582424">
              <w:t>demonstration of techniques used to encourage participation in OHS in the workplace</w:t>
            </w:r>
          </w:p>
          <w:p w:rsidR="00000000" w:rsidRPr="00582424" w:rsidP="00582424">
            <w:pPr>
              <w:pStyle w:val="ListBullet"/>
            </w:pPr>
            <w:r w:rsidRPr="00582424">
              <w:t>direct questioning c</w:t>
            </w:r>
            <w:r w:rsidRPr="00582424">
              <w:t>ombined with review of portfolios of evidence and third party reports of on-the-job performance by the candidate</w:t>
            </w:r>
          </w:p>
          <w:p w:rsidR="00000000" w:rsidRPr="00582424" w:rsidP="00582424">
            <w:pPr>
              <w:pStyle w:val="ListBullet"/>
            </w:pPr>
            <w:r w:rsidRPr="00582424">
              <w:t>observation of performance in role plays</w:t>
            </w:r>
          </w:p>
          <w:p w:rsidR="00000000" w:rsidRPr="00582424" w:rsidP="00582424">
            <w:pPr>
              <w:pStyle w:val="ListBullet"/>
            </w:pPr>
            <w:r w:rsidRPr="00582424">
              <w:t>observation of presentations</w:t>
            </w:r>
          </w:p>
          <w:p w:rsidR="00000000" w:rsidRPr="00582424" w:rsidP="00582424">
            <w:pPr>
              <w:pStyle w:val="ListBullet"/>
            </w:pPr>
            <w:r w:rsidRPr="00582424">
              <w:t>oral or written questioning to assess knowledge of how the characteristics and composition of the workforce impact on risk and the systematic approach to managing OHS</w:t>
            </w:r>
          </w:p>
          <w:p w:rsidR="00000000" w:rsidRPr="00582424" w:rsidP="00582424">
            <w:pPr>
              <w:pStyle w:val="ListBullet"/>
            </w:pPr>
            <w:r w:rsidRPr="00582424">
              <w:t>review of policies and procedures developed for participative arrangements</w:t>
            </w:r>
          </w:p>
          <w:p w:rsidR="00000000" w:rsidRPr="00582424" w:rsidP="00582424">
            <w:pPr>
              <w:pStyle w:val="ListBullet"/>
            </w:pPr>
            <w:r w:rsidRPr="00582424">
              <w:t xml:space="preserve">evaluation of </w:t>
            </w:r>
            <w:r w:rsidRPr="00582424">
              <w:t>action plans</w:t>
            </w:r>
          </w:p>
          <w:p w:rsidR="00000000" w:rsidP="00582424">
            <w:pPr>
              <w:pStyle w:val="ListBullet"/>
              <w:rPr>
                <w:lang w:val="en-NZ"/>
              </w:rPr>
            </w:pPr>
            <w:r w:rsidRPr="00582424">
              <w:t>written examples of reports on participative arrangements implemented in the workplace.</w:t>
            </w:r>
          </w:p>
        </w:tc>
      </w:tr>
      <w:tr w:rsidTr="009E3B9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Holistic assessment with other units relevant to the industry sector, workplace and job role is recommended, for examp</w:t>
            </w:r>
            <w:r w:rsidRPr="00582424">
              <w:t>le:</w:t>
            </w:r>
          </w:p>
          <w:p w:rsidR="00000000" w:rsidRPr="00582424" w:rsidP="00582424">
            <w:pPr>
              <w:pStyle w:val="ListBullet"/>
            </w:pPr>
            <w:r w:rsidRPr="00582424">
              <w:t>BSBOHS402B Contribute to the implementation of the OHS consultation process</w:t>
            </w:r>
          </w:p>
          <w:p w:rsidR="00000000" w:rsidRPr="00582424" w:rsidP="00582424">
            <w:pPr>
              <w:pStyle w:val="ListBullet"/>
            </w:pPr>
            <w:r w:rsidRPr="00582424">
              <w:t>other OHS units.</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11" w:name="O_66553"/>
      <w:bookmarkEnd w:id="11"/>
      <w:r w:rsidRPr="00582424">
        <w:t>Range Statement</w:t>
      </w:r>
    </w:p>
    <w:tbl>
      <w:tblPr>
        <w:tblW w:w="0" w:type="auto"/>
        <w:tblLayout w:type="fixed"/>
        <w:tblCellMar>
          <w:left w:w="62" w:type="dxa"/>
          <w:right w:w="62" w:type="dxa"/>
        </w:tblCellMar>
        <w:tblLook w:val="0000"/>
      </w:tblPr>
      <w:tblGrid>
        <w:gridCol w:w="3492"/>
        <w:gridCol w:w="5030"/>
      </w:tblGrid>
      <w:tr w:rsidTr="009E3B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RANGE STATEMENT</w:t>
            </w:r>
          </w:p>
        </w:tc>
      </w:tr>
      <w:tr w:rsidTr="009E3B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t>The range statement relates to the unit of competency as a whole. It allows for different work environments and situations that may affect performance. Bold italicised wording, if used in the performance criteria, is detailed below. Essential operating con</w:t>
            </w:r>
            <w:r w:rsidRPr="00582424">
              <w:t>ditions that may be present with training and assessment (depending on the work situation, needs of the candidate, accessibility of the item, and local industry and regional contexts) may also be included.</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Participative arrangements</w:t>
            </w:r>
            <w:r w:rsidRPr="00582424">
              <w:t xml:space="preserve"> are designed so that </w:t>
            </w:r>
            <w:r w:rsidRPr="00582424">
              <w:t>stakeholders are able to be involved in decision making that affects their health and safety. Participatory processes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employee and supervisor involvement in OHS activities, such as inspections and audits</w:t>
            </w:r>
          </w:p>
          <w:p w:rsidR="00000000" w:rsidRPr="00582424" w:rsidP="00582424">
            <w:pPr>
              <w:pStyle w:val="ListBullet"/>
            </w:pPr>
            <w:r w:rsidRPr="00582424">
              <w:t>health and safety, and other representa</w:t>
            </w:r>
            <w:r w:rsidRPr="00582424">
              <w:t>tives</w:t>
            </w:r>
          </w:p>
          <w:p w:rsidR="00000000" w:rsidRPr="00582424" w:rsidP="00582424">
            <w:pPr>
              <w:pStyle w:val="ListBullet"/>
            </w:pPr>
            <w:r w:rsidRPr="00582424">
              <w:t>OHS and other consultative/planning committees</w:t>
            </w:r>
          </w:p>
          <w:p w:rsidR="00000000" w:rsidRPr="00582424" w:rsidP="00582424">
            <w:pPr>
              <w:pStyle w:val="ListBullet"/>
            </w:pPr>
            <w:r w:rsidRPr="00582424">
              <w:t>OHS included in management, staff and employee meetings</w:t>
            </w:r>
          </w:p>
          <w:p w:rsidR="00000000" w:rsidP="00582424">
            <w:pPr>
              <w:pStyle w:val="ListBullet"/>
              <w:rPr>
                <w:lang w:val="en-NZ"/>
              </w:rPr>
            </w:pPr>
            <w:r w:rsidRPr="00582424">
              <w:t>procedures for reporting hazards, and raising and addressing OHS issues</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Factors that may impact on the design of participative arrangements</w:t>
            </w:r>
            <w:r w:rsidRPr="00582424">
              <w:t xml:space="preserve">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language</w:t>
            </w:r>
          </w:p>
          <w:p w:rsidR="00000000" w:rsidRPr="00582424" w:rsidP="00582424">
            <w:pPr>
              <w:pStyle w:val="ListBullet"/>
            </w:pPr>
            <w:r w:rsidRPr="00582424">
              <w:t>shift work and rostering arrangements</w:t>
            </w:r>
          </w:p>
          <w:p w:rsidR="00000000" w:rsidRPr="00582424" w:rsidP="00582424">
            <w:pPr>
              <w:pStyle w:val="ListBullet"/>
            </w:pPr>
            <w:r w:rsidRPr="00582424">
              <w:t>timing of information and data provision</w:t>
            </w:r>
          </w:p>
          <w:p w:rsidR="00000000" w:rsidRPr="00582424" w:rsidP="00582424">
            <w:pPr>
              <w:pStyle w:val="ListBullet"/>
            </w:pPr>
            <w:r w:rsidRPr="00582424">
              <w:t>literacy and numeracy levels</w:t>
            </w:r>
          </w:p>
          <w:p w:rsidR="00000000" w:rsidRPr="00582424" w:rsidP="00582424">
            <w:pPr>
              <w:pStyle w:val="ListBullet"/>
            </w:pPr>
            <w:r w:rsidRPr="00582424">
              <w:t>workers with specific needs</w:t>
            </w:r>
          </w:p>
          <w:p w:rsidR="00000000" w:rsidRPr="00582424" w:rsidP="00582424">
            <w:pPr>
              <w:pStyle w:val="ListBullet"/>
            </w:pPr>
            <w:r w:rsidRPr="00582424">
              <w:t>workplace organisational structures (for example, size of organisation, geographic, hierarchical)</w:t>
            </w:r>
          </w:p>
          <w:p w:rsidR="00000000" w:rsidRPr="00582424" w:rsidP="00582424">
            <w:pPr>
              <w:pStyle w:val="ListBullet"/>
            </w:pPr>
            <w:r w:rsidRPr="00582424">
              <w:t>cul</w:t>
            </w:r>
            <w:r w:rsidRPr="00582424">
              <w:t>tural diversity</w:t>
            </w:r>
          </w:p>
          <w:p w:rsidR="00000000" w:rsidRPr="00582424" w:rsidP="00582424">
            <w:pPr>
              <w:pStyle w:val="ListBullet"/>
            </w:pPr>
            <w:r w:rsidRPr="00582424">
              <w:t>management approach</w:t>
            </w:r>
          </w:p>
          <w:p w:rsidR="00000000" w:rsidP="00582424">
            <w:pPr>
              <w:pStyle w:val="ListBullet"/>
              <w:rPr>
                <w:lang w:val="en-NZ"/>
              </w:rPr>
            </w:pPr>
            <w:r w:rsidRPr="00582424">
              <w:t>workplace culture and approach to OHS by managers, supervisors and employees</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Stakeholders</w:t>
            </w:r>
            <w:r w:rsidRPr="00582424">
              <w:t xml:space="preserve">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managers</w:t>
            </w:r>
          </w:p>
          <w:p w:rsidR="00000000" w:rsidRPr="00582424" w:rsidP="00582424">
            <w:pPr>
              <w:pStyle w:val="ListBullet"/>
            </w:pPr>
            <w:r w:rsidRPr="00582424">
              <w:t>supervisors</w:t>
            </w:r>
          </w:p>
          <w:p w:rsidR="00000000" w:rsidRPr="00582424" w:rsidP="00582424">
            <w:pPr>
              <w:pStyle w:val="ListBullet"/>
            </w:pPr>
            <w:r w:rsidRPr="00582424">
              <w:t>employees</w:t>
            </w:r>
          </w:p>
          <w:p w:rsidR="00000000" w:rsidRPr="00582424" w:rsidP="00582424">
            <w:pPr>
              <w:pStyle w:val="ListBullet"/>
            </w:pPr>
            <w:r w:rsidRPr="00582424">
              <w:t>health and safety, and other employee representatives</w:t>
            </w:r>
          </w:p>
          <w:p w:rsidR="00000000" w:rsidP="00582424">
            <w:pPr>
              <w:pStyle w:val="ListBullet"/>
              <w:rPr>
                <w:lang w:val="en-NZ"/>
              </w:rPr>
            </w:pPr>
            <w:r w:rsidRPr="00582424">
              <w:t>OHS committees</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Key personnel</w:t>
            </w:r>
            <w:r w:rsidRPr="00582424">
              <w:t xml:space="preserve"> inclu</w:t>
            </w:r>
            <w:r w:rsidRPr="00582424">
              <w:t>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managers from other areas</w:t>
            </w:r>
          </w:p>
          <w:p w:rsidR="00000000" w:rsidP="00582424">
            <w:pPr>
              <w:pStyle w:val="ListBullet"/>
              <w:rPr>
                <w:lang w:val="en-NZ"/>
              </w:rPr>
            </w:pPr>
            <w:r w:rsidRPr="00582424">
              <w:t>people involved in OHS decision making or who are affected by OHS decisions</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Training needs</w:t>
            </w:r>
            <w:r w:rsidRPr="00582424">
              <w:t xml:space="preserve"> should be defined for:</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managers</w:t>
            </w:r>
          </w:p>
          <w:p w:rsidR="00000000" w:rsidRPr="00582424" w:rsidP="00582424">
            <w:pPr>
              <w:pStyle w:val="ListBullet"/>
            </w:pPr>
            <w:r w:rsidRPr="00582424">
              <w:t>supervisors</w:t>
            </w:r>
          </w:p>
          <w:p w:rsidR="00000000" w:rsidRPr="00582424" w:rsidP="00582424">
            <w:pPr>
              <w:pStyle w:val="ListBullet"/>
            </w:pPr>
            <w:r w:rsidRPr="00582424">
              <w:t>health and safety representatives</w:t>
            </w:r>
          </w:p>
          <w:p w:rsidR="00000000" w:rsidRPr="00582424" w:rsidP="00582424">
            <w:pPr>
              <w:pStyle w:val="ListBullet"/>
            </w:pPr>
            <w:r w:rsidRPr="00582424">
              <w:t>OHS committees</w:t>
            </w:r>
          </w:p>
          <w:p w:rsidR="00000000" w:rsidRPr="00582424" w:rsidP="00582424">
            <w:pPr>
              <w:pStyle w:val="ListBullet"/>
            </w:pPr>
            <w:r w:rsidRPr="00582424">
              <w:t>other key personnel</w:t>
            </w:r>
          </w:p>
          <w:p w:rsidR="00000000" w:rsidP="00582424">
            <w:pPr>
              <w:pStyle w:val="ListBullet"/>
              <w:rPr>
                <w:lang w:val="en-NZ"/>
              </w:rPr>
            </w:pPr>
            <w:r w:rsidRPr="00582424">
              <w:t>employees generally</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Resources</w:t>
            </w:r>
            <w:r w:rsidRPr="00582424">
              <w:t xml:space="preserve">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financial requirements for implementation</w:t>
            </w:r>
          </w:p>
          <w:p w:rsidR="00000000" w:rsidRPr="00582424" w:rsidP="00582424">
            <w:pPr>
              <w:pStyle w:val="ListBullet"/>
            </w:pPr>
            <w:r w:rsidRPr="00582424">
              <w:t>personnel including time allocation</w:t>
            </w:r>
          </w:p>
          <w:p w:rsidR="00000000" w:rsidRPr="00582424" w:rsidP="00582424">
            <w:pPr>
              <w:pStyle w:val="ListBullet"/>
            </w:pPr>
            <w:r w:rsidRPr="00582424">
              <w:t>equipment</w:t>
            </w:r>
          </w:p>
          <w:p w:rsidR="00000000" w:rsidRPr="00582424" w:rsidP="00582424">
            <w:pPr>
              <w:pStyle w:val="ListBullet"/>
            </w:pPr>
            <w:r w:rsidRPr="00582424">
              <w:t>access to sources of information and data, such as:</w:t>
            </w:r>
          </w:p>
          <w:p w:rsidR="00000000" w:rsidRPr="00582424" w:rsidP="00582424">
            <w:pPr>
              <w:pStyle w:val="ListBullet2"/>
            </w:pPr>
            <w:r w:rsidRPr="00582424">
              <w:t>guidance material to circulate to stakeholders and key personnel</w:t>
            </w:r>
          </w:p>
          <w:p w:rsidR="00000000" w:rsidRPr="00582424" w:rsidP="00582424">
            <w:pPr>
              <w:pStyle w:val="ListBullet2"/>
            </w:pPr>
            <w:r w:rsidRPr="00582424">
              <w:t>OHS journals</w:t>
            </w:r>
          </w:p>
          <w:p w:rsidR="00000000" w:rsidP="00582424">
            <w:pPr>
              <w:pStyle w:val="ListBullet2"/>
              <w:rPr>
                <w:lang w:val="en-NZ"/>
              </w:rPr>
            </w:pPr>
            <w:r w:rsidRPr="00582424">
              <w:t xml:space="preserve">websites </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Evaluation protocol</w:t>
            </w:r>
            <w:r w:rsidRPr="00582424">
              <w:t xml:space="preserve"> includes: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criteria for evaluation</w:t>
            </w:r>
          </w:p>
          <w:p w:rsidR="00000000" w:rsidRPr="00582424" w:rsidP="00582424">
            <w:pPr>
              <w:pStyle w:val="ListBullet"/>
            </w:pPr>
            <w:r w:rsidRPr="00582424">
              <w:t>how the criteria will be measured</w:t>
            </w:r>
          </w:p>
          <w:p w:rsidR="00000000" w:rsidRPr="00582424" w:rsidP="00582424">
            <w:pPr>
              <w:pStyle w:val="ListBullet"/>
            </w:pPr>
            <w:r w:rsidRPr="00582424">
              <w:t>how the information and data will be collected</w:t>
            </w:r>
          </w:p>
          <w:p w:rsidR="00000000" w:rsidP="00582424">
            <w:pPr>
              <w:pStyle w:val="ListBullet"/>
              <w:rPr>
                <w:lang w:val="en-NZ"/>
              </w:rPr>
            </w:pPr>
            <w:r w:rsidRPr="00582424">
              <w:t>time period for collection of information and data</w:t>
            </w:r>
          </w:p>
        </w:tc>
      </w:tr>
      <w:tr w:rsidTr="009E3B90">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BoldandItalics"/>
              </w:rPr>
              <w:t>Information and data</w:t>
            </w:r>
            <w:r w:rsidRPr="00582424">
              <w:t xml:space="preserve"> for evaluating participative arrangements may in</w:t>
            </w:r>
            <w:r w:rsidRPr="00582424">
              <w:t>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ListBullet"/>
            </w:pPr>
            <w:r w:rsidRPr="00582424">
              <w:t>feedback from individuals and representatives</w:t>
            </w:r>
          </w:p>
          <w:p w:rsidR="00000000" w:rsidRPr="00582424" w:rsidP="00582424">
            <w:pPr>
              <w:pStyle w:val="ListBullet"/>
            </w:pPr>
            <w:r w:rsidRPr="00582424">
              <w:t>minutes of meetings</w:t>
            </w:r>
          </w:p>
          <w:p w:rsidR="00000000" w:rsidRPr="00582424" w:rsidP="00582424">
            <w:pPr>
              <w:pStyle w:val="ListBullet"/>
            </w:pPr>
            <w:r w:rsidRPr="00582424">
              <w:t>OHS management audits</w:t>
            </w:r>
          </w:p>
          <w:p w:rsidR="00000000" w:rsidRPr="00582424" w:rsidP="00582424">
            <w:pPr>
              <w:pStyle w:val="ListBullet"/>
            </w:pPr>
            <w:r w:rsidRPr="00582424">
              <w:t>questionnaires</w:t>
            </w:r>
          </w:p>
          <w:p w:rsidR="00000000" w:rsidRPr="00582424" w:rsidP="00582424">
            <w:pPr>
              <w:pStyle w:val="ListBullet"/>
            </w:pPr>
            <w:r w:rsidRPr="00582424">
              <w:t xml:space="preserve">workshops </w:t>
            </w:r>
          </w:p>
        </w:tc>
      </w:tr>
    </w:tbl>
    <w:p w:rsidR="009E3B90" w:rsidP="00582424">
      <w:pPr>
        <w:pStyle w:val="BodyText"/>
      </w:pPr>
    </w:p>
    <w:p w:rsidR="009E3B90" w:rsidP="00582424">
      <w:pPr>
        <w:pStyle w:val="BodyText"/>
      </w:pPr>
    </w:p>
    <w:p w:rsidR="00000000" w:rsidRPr="00582424" w:rsidP="00582424">
      <w:pPr>
        <w:pStyle w:val="Heading1"/>
      </w:pPr>
      <w:bookmarkStart w:id="12" w:name="O_66554"/>
      <w:bookmarkEnd w:id="12"/>
      <w:r w:rsidRPr="00582424">
        <w:t>Unit Sector(s)</w:t>
      </w:r>
    </w:p>
    <w:tbl>
      <w:tblPr>
        <w:tblW w:w="0" w:type="auto"/>
        <w:tblLayout w:type="fixed"/>
        <w:tblCellMar>
          <w:left w:w="62" w:type="dxa"/>
          <w:right w:w="62" w:type="dxa"/>
        </w:tblCellMar>
        <w:tblLook w:val="0000"/>
      </w:tblPr>
      <w:tblGrid>
        <w:gridCol w:w="2654"/>
        <w:gridCol w:w="5868"/>
      </w:tblGrid>
      <w:tr w:rsidTr="009E3B9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13" w:name="O_154383"/>
      <w:bookmarkEnd w:id="13"/>
      <w:r w:rsidRPr="00582424">
        <w:t>Competency field</w:t>
      </w:r>
    </w:p>
    <w:tbl>
      <w:tblPr>
        <w:tblW w:w="0" w:type="auto"/>
        <w:tblLayout w:type="fixed"/>
        <w:tblCellMar>
          <w:left w:w="62" w:type="dxa"/>
          <w:right w:w="62" w:type="dxa"/>
        </w:tblCellMar>
        <w:tblLook w:val="0000"/>
      </w:tblPr>
      <w:tblGrid>
        <w:gridCol w:w="2776"/>
        <w:gridCol w:w="5746"/>
      </w:tblGrid>
      <w:tr w:rsidTr="009E3B9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r w:rsidRPr="00582424">
              <w:t>Regulation, Licensing and Risk - Occupational Health and Safety</w:t>
            </w:r>
          </w:p>
        </w:tc>
      </w:tr>
    </w:tbl>
    <w:p w:rsidR="00000000" w:rsidRPr="00582424" w:rsidP="00582424">
      <w:pPr>
        <w:pStyle w:val="BodyText"/>
      </w:pPr>
    </w:p>
    <w:p w:rsidR="00000000" w:rsidRPr="00582424" w:rsidP="00582424">
      <w:pPr>
        <w:pStyle w:val="AllowPageBreak"/>
      </w:pPr>
    </w:p>
    <w:p w:rsidR="00000000" w:rsidRPr="00582424" w:rsidP="00582424">
      <w:pPr>
        <w:pStyle w:val="Heading1"/>
      </w:pPr>
      <w:bookmarkStart w:id="14" w:name="O_154382"/>
      <w:bookmarkEnd w:id="14"/>
      <w:r w:rsidRPr="00582424">
        <w:t>Co-requisite units</w:t>
      </w:r>
    </w:p>
    <w:tbl>
      <w:tblPr>
        <w:tblW w:w="0" w:type="auto"/>
        <w:tblLayout w:type="fixed"/>
        <w:tblCellMar>
          <w:left w:w="62" w:type="dxa"/>
          <w:right w:w="62" w:type="dxa"/>
        </w:tblCellMar>
        <w:tblLook w:val="0000"/>
      </w:tblPr>
      <w:tblGrid>
        <w:gridCol w:w="2641"/>
        <w:gridCol w:w="1322"/>
        <w:gridCol w:w="4559"/>
      </w:tblGrid>
      <w:tr w:rsidTr="009E3B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r w:rsidRPr="0058242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p>
        </w:tc>
      </w:tr>
      <w:tr w:rsidTr="009E3B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424">
            <w:pPr>
              <w:pStyle w:val="BodyText"/>
              <w:rPr>
                <w:lang w:val="en-NZ"/>
              </w:rPr>
            </w:pPr>
          </w:p>
        </w:tc>
      </w:tr>
      <w:tr w:rsidTr="009E3B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424" w:rsidP="00582424">
            <w:pPr>
              <w:pStyle w:val="BodyText"/>
            </w:pPr>
          </w:p>
        </w:tc>
      </w:tr>
    </w:tbl>
    <w:p w:rsidR="00000000" w:rsidRPr="00582424" w:rsidP="00582424">
      <w:pPr>
        <w:pStyle w:val="BodyText"/>
      </w:pPr>
    </w:p>
    <w:p w:rsidR="00000000" w:rsidRPr="00582424" w:rsidP="00582424"/>
    <w:sectPr w:rsidSect="005824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3B90" w:rsidP="009E3B9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90" w:rsidP="005824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E3B90" w:rsidP="005824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3B90" w:rsidP="005824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24" w:rsidRPr="009E3B90" w:rsidP="009E3B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B90" w:rsidRPr="002D2AF8" w:rsidP="00582424">
    <w:pPr>
      <w:pStyle w:val="Header"/>
      <w:framePr w:wrap="around"/>
    </w:pPr>
    <w:r>
      <w:fldChar w:fldCharType="begin"/>
    </w:r>
    <w:r>
      <w:instrText xml:space="preserve"> TITLE   \* MERGEFORMAT </w:instrText>
    </w:r>
    <w:r>
      <w:fldChar w:fldCharType="separate"/>
    </w:r>
    <w:r>
      <w:t>BSBOHS503B Assist in the design and development of OHS participative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E3B90" w:rsidP="00582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E48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1C9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E68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424"/>
    <w:pPr>
      <w:spacing w:before="360" w:after="60"/>
      <w:outlineLvl w:val="0"/>
    </w:pPr>
    <w:rPr>
      <w:sz w:val="32"/>
    </w:rPr>
  </w:style>
  <w:style w:type="paragraph" w:styleId="Heading2">
    <w:name w:val="heading 2"/>
    <w:basedOn w:val="HeadingBase"/>
    <w:next w:val="BodyText"/>
    <w:link w:val="Heading2Char"/>
    <w:qFormat/>
    <w:rsid w:val="00582424"/>
    <w:pPr>
      <w:keepLines/>
      <w:spacing w:before="240" w:after="120"/>
      <w:outlineLvl w:val="1"/>
    </w:pPr>
    <w:rPr>
      <w:sz w:val="28"/>
      <w:szCs w:val="40"/>
    </w:rPr>
  </w:style>
  <w:style w:type="paragraph" w:styleId="Heading3">
    <w:name w:val="heading 3"/>
    <w:basedOn w:val="HeadingBase"/>
    <w:next w:val="BodyText"/>
    <w:link w:val="Heading3Char"/>
    <w:qFormat/>
    <w:rsid w:val="00582424"/>
    <w:pPr>
      <w:spacing w:before="180" w:after="120"/>
      <w:outlineLvl w:val="2"/>
    </w:pPr>
    <w:rPr>
      <w:spacing w:val="-10"/>
      <w:kern w:val="32"/>
    </w:rPr>
  </w:style>
  <w:style w:type="paragraph" w:styleId="Heading4">
    <w:name w:val="heading 4"/>
    <w:basedOn w:val="HeadingBase"/>
    <w:next w:val="BodyText"/>
    <w:link w:val="Heading4Char"/>
    <w:qFormat/>
    <w:rsid w:val="00582424"/>
    <w:pPr>
      <w:spacing w:before="160" w:after="120"/>
      <w:outlineLvl w:val="3"/>
    </w:pPr>
    <w:rPr>
      <w:sz w:val="22"/>
    </w:rPr>
  </w:style>
  <w:style w:type="paragraph" w:styleId="Heading5">
    <w:name w:val="heading 5"/>
    <w:basedOn w:val="HeadingBase"/>
    <w:next w:val="Normal"/>
    <w:link w:val="Heading5Char"/>
    <w:qFormat/>
    <w:rsid w:val="00582424"/>
    <w:pPr>
      <w:spacing w:before="80"/>
      <w:outlineLvl w:val="4"/>
    </w:pPr>
    <w:rPr>
      <w:color w:val="918585"/>
      <w:sz w:val="20"/>
    </w:rPr>
  </w:style>
  <w:style w:type="paragraph" w:styleId="Heading6">
    <w:name w:val="heading 6"/>
    <w:basedOn w:val="HeadingBase"/>
    <w:next w:val="Normal"/>
    <w:link w:val="Heading6Char"/>
    <w:qFormat/>
    <w:rsid w:val="00582424"/>
    <w:pPr>
      <w:spacing w:before="60"/>
      <w:outlineLvl w:val="5"/>
    </w:pPr>
    <w:rPr>
      <w:color w:val="918585"/>
      <w:sz w:val="20"/>
    </w:rPr>
  </w:style>
  <w:style w:type="paragraph" w:styleId="Heading7">
    <w:name w:val="heading 7"/>
    <w:basedOn w:val="Normal"/>
    <w:next w:val="Normal"/>
    <w:link w:val="Heading7Char"/>
    <w:qFormat/>
    <w:rsid w:val="00582424"/>
    <w:pPr>
      <w:ind w:left="720"/>
      <w:outlineLvl w:val="6"/>
    </w:pPr>
    <w:rPr>
      <w:i/>
    </w:rPr>
  </w:style>
  <w:style w:type="paragraph" w:styleId="Heading8">
    <w:name w:val="heading 8"/>
    <w:basedOn w:val="Normal"/>
    <w:next w:val="Normal"/>
    <w:link w:val="Heading8Char"/>
    <w:qFormat/>
    <w:rsid w:val="00582424"/>
    <w:pPr>
      <w:ind w:left="720"/>
      <w:outlineLvl w:val="7"/>
    </w:pPr>
    <w:rPr>
      <w:i/>
    </w:rPr>
  </w:style>
  <w:style w:type="paragraph" w:styleId="Heading9">
    <w:name w:val="heading 9"/>
    <w:basedOn w:val="Normal"/>
    <w:next w:val="Normal"/>
    <w:link w:val="Heading9Char"/>
    <w:qFormat/>
    <w:rsid w:val="00582424"/>
    <w:pPr>
      <w:ind w:left="720"/>
      <w:outlineLvl w:val="8"/>
    </w:pPr>
    <w:rPr>
      <w:i/>
    </w:rPr>
  </w:style>
  <w:style w:type="character" w:default="1" w:styleId="DefaultParagraphFont">
    <w:name w:val="Default Paragraph Font"/>
    <w:uiPriority w:val="1"/>
    <w:unhideWhenUsed/>
    <w:rsid w:val="00582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424"/>
  </w:style>
  <w:style w:type="character" w:customStyle="1" w:styleId="Heading1Char">
    <w:name w:val="Heading 1 Char"/>
    <w:basedOn w:val="DefaultParagraphFont"/>
    <w:link w:val="Heading1"/>
    <w:rsid w:val="00582424"/>
    <w:rPr>
      <w:rFonts w:ascii="Times New Roman" w:eastAsia="Times New Roman" w:hAnsi="Times New Roman" w:cs="Times New Roman"/>
      <w:b/>
      <w:sz w:val="32"/>
      <w:szCs w:val="20"/>
      <w:lang w:eastAsia="en-US"/>
    </w:rPr>
  </w:style>
  <w:style w:type="paragraph" w:styleId="BodyText">
    <w:name w:val="Body Text"/>
    <w:basedOn w:val="Normal"/>
    <w:link w:val="BodyTextChar"/>
    <w:rsid w:val="005824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2424"/>
    <w:rPr>
      <w:rFonts w:ascii="Times New Roman" w:eastAsia="Times New Roman" w:hAnsi="Times New Roman" w:cs="Times New Roman"/>
      <w:sz w:val="24"/>
      <w:lang w:eastAsia="en-US"/>
    </w:rPr>
  </w:style>
  <w:style w:type="paragraph" w:styleId="Footer">
    <w:name w:val="footer"/>
    <w:basedOn w:val="Normal"/>
    <w:link w:val="FooterChar"/>
    <w:rsid w:val="00582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424"/>
    <w:rPr>
      <w:rFonts w:ascii="Times New Roman" w:eastAsia="Times New Roman" w:hAnsi="Times New Roman" w:cs="Times New Roman"/>
      <w:sz w:val="16"/>
      <w:lang w:eastAsia="en-US"/>
    </w:rPr>
  </w:style>
  <w:style w:type="paragraph" w:styleId="List">
    <w:name w:val="List"/>
    <w:basedOn w:val="BodyText"/>
    <w:next w:val="BodyText"/>
    <w:rsid w:val="00582424"/>
    <w:pPr>
      <w:tabs>
        <w:tab w:val="left" w:pos="340"/>
      </w:tabs>
      <w:spacing w:before="60" w:after="60"/>
      <w:ind w:left="340" w:hanging="340"/>
    </w:pPr>
  </w:style>
  <w:style w:type="paragraph" w:styleId="ListBullet">
    <w:name w:val="List Bullet"/>
    <w:basedOn w:val="List"/>
    <w:rsid w:val="00582424"/>
    <w:pPr>
      <w:numPr>
        <w:numId w:val="13"/>
      </w:numPr>
      <w:tabs>
        <w:tab w:val="clear" w:pos="340"/>
      </w:tabs>
      <w:spacing w:before="40" w:after="40"/>
    </w:pPr>
  </w:style>
  <w:style w:type="character" w:customStyle="1" w:styleId="SpecialBold">
    <w:name w:val="Special Bold"/>
    <w:basedOn w:val="DefaultParagraphFont"/>
    <w:rsid w:val="00582424"/>
    <w:rPr>
      <w:b/>
      <w:spacing w:val="0"/>
    </w:rPr>
  </w:style>
  <w:style w:type="paragraph" w:styleId="ListBullet2">
    <w:name w:val="List Bullet 2"/>
    <w:basedOn w:val="List2"/>
    <w:rsid w:val="00582424"/>
    <w:pPr>
      <w:numPr>
        <w:numId w:val="14"/>
      </w:numPr>
      <w:tabs>
        <w:tab w:val="clear" w:pos="680"/>
      </w:tabs>
    </w:pPr>
  </w:style>
  <w:style w:type="paragraph" w:customStyle="1" w:styleId="SuperHeading">
    <w:name w:val="SuperHeading"/>
    <w:basedOn w:val="Normal"/>
    <w:rsid w:val="00582424"/>
    <w:pPr>
      <w:spacing w:before="240" w:after="120"/>
      <w:outlineLvl w:val="0"/>
    </w:pPr>
    <w:rPr>
      <w:rFonts w:ascii="Times New Roman" w:hAnsi="Times New Roman"/>
      <w:b/>
      <w:sz w:val="28"/>
    </w:rPr>
  </w:style>
  <w:style w:type="paragraph" w:customStyle="1" w:styleId="AllowPageBreak">
    <w:name w:val="AllowPageBreak"/>
    <w:rsid w:val="005824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2424"/>
    <w:pPr>
      <w:tabs>
        <w:tab w:val="left" w:pos="680"/>
      </w:tabs>
      <w:spacing w:before="60" w:after="60"/>
      <w:ind w:left="680" w:hanging="340"/>
    </w:pPr>
  </w:style>
  <w:style w:type="character" w:customStyle="1" w:styleId="BoldandItalics">
    <w:name w:val="Bold and Italics"/>
    <w:qFormat/>
    <w:rsid w:val="00582424"/>
    <w:rPr>
      <w:b/>
      <w:i/>
      <w:u w:val="none"/>
    </w:rPr>
  </w:style>
  <w:style w:type="character" w:customStyle="1" w:styleId="Heading2Char">
    <w:name w:val="Heading 2 Char"/>
    <w:basedOn w:val="DefaultParagraphFont"/>
    <w:link w:val="Heading2"/>
    <w:rsid w:val="00582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424"/>
    <w:rPr>
      <w:rFonts w:ascii="Courier New" w:eastAsia="Times New Roman" w:hAnsi="Courier New" w:cs="Times New Roman"/>
      <w:i/>
      <w:szCs w:val="20"/>
      <w:lang w:eastAsia="en-US"/>
    </w:rPr>
  </w:style>
  <w:style w:type="paragraph" w:customStyle="1" w:styleId="HeadingBase">
    <w:name w:val="Heading Base"/>
    <w:rsid w:val="00582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424"/>
    <w:pPr>
      <w:tabs>
        <w:tab w:val="right" w:leader="dot" w:pos="9072"/>
      </w:tabs>
      <w:ind w:left="567"/>
    </w:pPr>
    <w:rPr>
      <w:szCs w:val="22"/>
    </w:rPr>
  </w:style>
  <w:style w:type="paragraph" w:customStyle="1" w:styleId="TOCBase">
    <w:name w:val="TOC Base"/>
    <w:rsid w:val="00582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424"/>
    <w:pPr>
      <w:tabs>
        <w:tab w:val="right" w:leader="dot" w:pos="9072"/>
      </w:tabs>
      <w:spacing w:before="40" w:after="40"/>
      <w:ind w:left="284"/>
    </w:pPr>
    <w:rPr>
      <w:rFonts w:ascii="Times New Roman" w:hAnsi="Times New Roman"/>
    </w:rPr>
  </w:style>
  <w:style w:type="paragraph" w:styleId="TOC1">
    <w:name w:val="toc 1"/>
    <w:basedOn w:val="TOCBase"/>
    <w:next w:val="Normal"/>
    <w:rsid w:val="005824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424"/>
    <w:pPr>
      <w:spacing w:before="5040"/>
      <w:jc w:val="center"/>
    </w:pPr>
    <w:rPr>
      <w:sz w:val="48"/>
      <w:szCs w:val="72"/>
      <w:lang w:val="en-US"/>
    </w:rPr>
  </w:style>
  <w:style w:type="character" w:customStyle="1" w:styleId="TitleChar">
    <w:name w:val="Title Char"/>
    <w:basedOn w:val="DefaultParagraphFont"/>
    <w:link w:val="Title"/>
    <w:rsid w:val="00582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424"/>
    <w:pPr>
      <w:tabs>
        <w:tab w:val="left" w:pos="3600"/>
        <w:tab w:val="left" w:pos="3958"/>
      </w:tabs>
    </w:pPr>
  </w:style>
  <w:style w:type="paragraph" w:customStyle="1" w:styleId="Note">
    <w:name w:val="Note"/>
    <w:basedOn w:val="BodyText"/>
    <w:rsid w:val="00582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424"/>
    <w:pPr>
      <w:framePr w:wrap="auto" w:hAnchor="text" w:y="6049"/>
    </w:pPr>
    <w:rPr>
      <w:color w:val="000000"/>
      <w:sz w:val="40"/>
    </w:rPr>
  </w:style>
  <w:style w:type="paragraph" w:customStyle="1" w:styleId="TOCTitle">
    <w:name w:val="TOCTitle"/>
    <w:basedOn w:val="Heading1"/>
    <w:rsid w:val="00582424"/>
    <w:pPr>
      <w:spacing w:after="240"/>
      <w:jc w:val="center"/>
      <w:outlineLvl w:val="9"/>
    </w:pPr>
    <w:rPr>
      <w:caps/>
    </w:rPr>
  </w:style>
  <w:style w:type="paragraph" w:customStyle="1" w:styleId="Version">
    <w:name w:val="Version"/>
    <w:rsid w:val="00582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424"/>
    <w:pPr>
      <w:keepNext w:val="0"/>
      <w:tabs>
        <w:tab w:val="right" w:pos="4176"/>
      </w:tabs>
      <w:ind w:left="198" w:hanging="198"/>
    </w:pPr>
    <w:rPr>
      <w:rFonts w:ascii="Garamond" w:hAnsi="Garamond"/>
    </w:rPr>
  </w:style>
  <w:style w:type="paragraph" w:styleId="IndexHeading">
    <w:name w:val="index heading"/>
    <w:basedOn w:val="Normal"/>
    <w:next w:val="Index1"/>
    <w:semiHidden/>
    <w:rsid w:val="00582424"/>
    <w:pPr>
      <w:spacing w:before="120" w:after="120"/>
    </w:pPr>
    <w:rPr>
      <w:rFonts w:ascii="Arial" w:hAnsi="Arial"/>
      <w:b/>
      <w:color w:val="918585"/>
      <w:sz w:val="24"/>
    </w:rPr>
  </w:style>
  <w:style w:type="paragraph" w:styleId="Header">
    <w:name w:val="header"/>
    <w:basedOn w:val="Normal"/>
    <w:link w:val="HeaderChar"/>
    <w:rsid w:val="00582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424"/>
    <w:rPr>
      <w:rFonts w:ascii="Times New Roman" w:eastAsia="Times New Roman" w:hAnsi="Times New Roman" w:cs="Times New Roman"/>
      <w:sz w:val="16"/>
      <w:szCs w:val="20"/>
      <w:lang w:val="en-GB" w:eastAsia="en-US"/>
    </w:rPr>
  </w:style>
  <w:style w:type="paragraph" w:customStyle="1" w:styleId="Chapter">
    <w:name w:val="Chapter"/>
    <w:basedOn w:val="Normal"/>
    <w:rsid w:val="00582424"/>
    <w:pPr>
      <w:spacing w:before="240"/>
    </w:pPr>
    <w:rPr>
      <w:rFonts w:ascii="Times New Roman" w:hAnsi="Times New Roman"/>
      <w:smallCaps/>
      <w:spacing w:val="80"/>
      <w:sz w:val="28"/>
    </w:rPr>
  </w:style>
  <w:style w:type="paragraph" w:customStyle="1" w:styleId="InChapter">
    <w:name w:val="InChapter"/>
    <w:basedOn w:val="Heading3"/>
    <w:rsid w:val="00582424"/>
    <w:pPr>
      <w:spacing w:after="240"/>
      <w:outlineLvl w:val="9"/>
    </w:pPr>
    <w:rPr>
      <w:noProof/>
    </w:rPr>
  </w:style>
  <w:style w:type="paragraph" w:styleId="Index2">
    <w:name w:val="index 2"/>
    <w:basedOn w:val="Normal"/>
    <w:next w:val="Normal"/>
    <w:semiHidden/>
    <w:rsid w:val="00582424"/>
    <w:pPr>
      <w:tabs>
        <w:tab w:val="right" w:pos="4176"/>
      </w:tabs>
      <w:ind w:left="568" w:hanging="284"/>
    </w:pPr>
    <w:rPr>
      <w:rFonts w:ascii="Garamond" w:hAnsi="Garamond"/>
    </w:rPr>
  </w:style>
  <w:style w:type="paragraph" w:customStyle="1" w:styleId="Byline">
    <w:name w:val="Byline"/>
    <w:rsid w:val="00582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424"/>
    <w:pPr>
      <w:tabs>
        <w:tab w:val="clear" w:pos="3600"/>
        <w:tab w:val="clear" w:pos="3958"/>
      </w:tabs>
      <w:jc w:val="right"/>
    </w:pPr>
  </w:style>
  <w:style w:type="character" w:styleId="Emphasis">
    <w:name w:val="Emphasis"/>
    <w:basedOn w:val="DefaultParagraphFont"/>
    <w:qFormat/>
    <w:rsid w:val="00582424"/>
    <w:rPr>
      <w:i/>
    </w:rPr>
  </w:style>
  <w:style w:type="paragraph" w:styleId="Caption">
    <w:name w:val="caption"/>
    <w:basedOn w:val="BodyText"/>
    <w:next w:val="Normal"/>
    <w:qFormat/>
    <w:rsid w:val="00582424"/>
    <w:pPr>
      <w:framePr w:w="2268" w:hSpace="181" w:vSpace="181" w:wrap="around" w:vAnchor="text" w:hAnchor="page" w:x="1135" w:y="285" w:anchorLock="1"/>
    </w:pPr>
    <w:rPr>
      <w:i/>
    </w:rPr>
  </w:style>
  <w:style w:type="paragraph" w:customStyle="1" w:styleId="MiniTOCTitle">
    <w:name w:val="MiniTOCTitle"/>
    <w:basedOn w:val="Heading4"/>
    <w:rsid w:val="00582424"/>
    <w:pPr>
      <w:spacing w:before="240"/>
      <w:outlineLvl w:val="9"/>
    </w:pPr>
    <w:rPr>
      <w:noProof/>
      <w:sz w:val="24"/>
    </w:rPr>
  </w:style>
  <w:style w:type="paragraph" w:customStyle="1" w:styleId="MiniTOCItem">
    <w:name w:val="MiniTOCItem"/>
    <w:basedOn w:val="ListBullet"/>
    <w:rsid w:val="00582424"/>
    <w:pPr>
      <w:numPr>
        <w:numId w:val="0"/>
      </w:numPr>
      <w:tabs>
        <w:tab w:val="right" w:leader="dot" w:pos="6521"/>
      </w:tabs>
      <w:spacing w:before="0" w:after="0"/>
    </w:pPr>
  </w:style>
  <w:style w:type="paragraph" w:customStyle="1" w:styleId="TOFTitle">
    <w:name w:val="TOFTitle"/>
    <w:basedOn w:val="TOCTitle"/>
    <w:rsid w:val="00582424"/>
  </w:style>
  <w:style w:type="paragraph" w:styleId="TableofFigures">
    <w:name w:val="table of figures"/>
    <w:basedOn w:val="Normal"/>
    <w:next w:val="Normal"/>
    <w:semiHidden/>
    <w:rsid w:val="00582424"/>
    <w:pPr>
      <w:tabs>
        <w:tab w:val="right" w:leader="dot" w:pos="9072"/>
      </w:tabs>
      <w:ind w:left="970" w:hanging="403"/>
    </w:pPr>
    <w:rPr>
      <w:rFonts w:ascii="Times New Roman" w:hAnsi="Times New Roman"/>
      <w:b/>
    </w:rPr>
  </w:style>
  <w:style w:type="paragraph" w:styleId="ListNumber">
    <w:name w:val="List Number"/>
    <w:basedOn w:val="List"/>
    <w:rsid w:val="00582424"/>
    <w:pPr>
      <w:numPr>
        <w:numId w:val="11"/>
      </w:numPr>
    </w:pPr>
  </w:style>
  <w:style w:type="character" w:customStyle="1" w:styleId="WingdingSymbols">
    <w:name w:val="Wingding Symbols"/>
    <w:rsid w:val="00582424"/>
    <w:rPr>
      <w:rFonts w:ascii="Wingdings" w:hAnsi="Wingdings"/>
    </w:rPr>
  </w:style>
  <w:style w:type="paragraph" w:customStyle="1" w:styleId="TableHeading">
    <w:name w:val="Table Heading"/>
    <w:basedOn w:val="HeadingBase"/>
    <w:rsid w:val="00582424"/>
    <w:pPr>
      <w:keepLines/>
      <w:pBdr>
        <w:bottom w:val="single" w:sz="6" w:space="1" w:color="918585"/>
      </w:pBdr>
      <w:spacing w:before="240"/>
    </w:pPr>
  </w:style>
  <w:style w:type="character" w:customStyle="1" w:styleId="HotSpot">
    <w:name w:val="HotSpot"/>
    <w:rsid w:val="00582424"/>
    <w:rPr>
      <w:color w:val="0033CC"/>
      <w:u w:val="none"/>
    </w:rPr>
  </w:style>
  <w:style w:type="paragraph" w:customStyle="1" w:styleId="BodyTextRight">
    <w:name w:val="Body Text Right"/>
    <w:basedOn w:val="BodyText"/>
    <w:rsid w:val="00582424"/>
    <w:pPr>
      <w:spacing w:before="0" w:after="0"/>
      <w:jc w:val="right"/>
    </w:pPr>
  </w:style>
  <w:style w:type="paragraph" w:styleId="Index3">
    <w:name w:val="index 3"/>
    <w:basedOn w:val="ListNumber2"/>
    <w:next w:val="Normal"/>
    <w:semiHidden/>
    <w:rsid w:val="00582424"/>
    <w:pPr>
      <w:numPr>
        <w:numId w:val="0"/>
      </w:numPr>
      <w:tabs>
        <w:tab w:val="right" w:leader="dot" w:pos="4176"/>
      </w:tabs>
    </w:pPr>
  </w:style>
  <w:style w:type="paragraph" w:styleId="ListNumber2">
    <w:name w:val="List Number 2"/>
    <w:basedOn w:val="List2"/>
    <w:rsid w:val="00582424"/>
    <w:pPr>
      <w:numPr>
        <w:numId w:val="10"/>
      </w:numPr>
      <w:tabs>
        <w:tab w:val="clear" w:pos="1060"/>
      </w:tabs>
    </w:pPr>
  </w:style>
  <w:style w:type="paragraph" w:customStyle="1" w:styleId="MarginNote">
    <w:name w:val="Margin Note"/>
    <w:basedOn w:val="BodyText"/>
    <w:rsid w:val="00582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424"/>
    <w:rPr>
      <w:sz w:val="32"/>
    </w:rPr>
  </w:style>
  <w:style w:type="paragraph" w:customStyle="1" w:styleId="HeadingProcedure">
    <w:name w:val="Heading Procedure"/>
    <w:basedOn w:val="HeadingBase"/>
    <w:next w:val="Normal"/>
    <w:rsid w:val="00582424"/>
    <w:pPr>
      <w:tabs>
        <w:tab w:val="left" w:pos="0"/>
      </w:tabs>
      <w:spacing w:before="120" w:after="60"/>
    </w:pPr>
    <w:rPr>
      <w:i/>
      <w:color w:val="918585"/>
      <w:sz w:val="22"/>
    </w:rPr>
  </w:style>
  <w:style w:type="paragraph" w:customStyle="1" w:styleId="TableBodyText">
    <w:name w:val="Table Body Text"/>
    <w:basedOn w:val="BodyText"/>
    <w:rsid w:val="00582424"/>
    <w:pPr>
      <w:spacing w:before="60" w:after="60"/>
    </w:pPr>
  </w:style>
  <w:style w:type="paragraph" w:styleId="ListContinue">
    <w:name w:val="List Continue"/>
    <w:basedOn w:val="List"/>
    <w:rsid w:val="00582424"/>
    <w:pPr>
      <w:ind w:firstLine="0"/>
    </w:pPr>
  </w:style>
  <w:style w:type="paragraph" w:customStyle="1" w:styleId="ListNote">
    <w:name w:val="List Note"/>
    <w:basedOn w:val="List"/>
    <w:rsid w:val="00582424"/>
    <w:pPr>
      <w:pBdr>
        <w:top w:val="single" w:sz="6" w:space="2" w:color="918585"/>
        <w:bottom w:val="single" w:sz="6" w:space="2" w:color="918585"/>
      </w:pBdr>
      <w:tabs>
        <w:tab w:val="left" w:pos="1021"/>
      </w:tabs>
      <w:ind w:firstLine="0"/>
    </w:pPr>
  </w:style>
  <w:style w:type="paragraph" w:customStyle="1" w:styleId="Warning">
    <w:name w:val="Warning"/>
    <w:basedOn w:val="BodyText"/>
    <w:rsid w:val="00582424"/>
    <w:pPr>
      <w:shd w:val="clear" w:color="auto" w:fill="D9D9D9"/>
      <w:tabs>
        <w:tab w:val="left" w:pos="992"/>
      </w:tabs>
      <w:ind w:left="119" w:right="119"/>
    </w:pPr>
    <w:rPr>
      <w:sz w:val="20"/>
    </w:rPr>
  </w:style>
  <w:style w:type="paragraph" w:customStyle="1" w:styleId="MarginIcons">
    <w:name w:val="Margin Icons"/>
    <w:basedOn w:val="BodyText"/>
    <w:rsid w:val="00582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424"/>
    <w:rPr>
      <w:rFonts w:ascii="Courier New" w:hAnsi="Courier New"/>
    </w:rPr>
  </w:style>
  <w:style w:type="paragraph" w:customStyle="1" w:styleId="NoteBullet">
    <w:name w:val="Note Bullet"/>
    <w:basedOn w:val="Note"/>
    <w:rsid w:val="00582424"/>
    <w:pPr>
      <w:tabs>
        <w:tab w:val="clear" w:pos="680"/>
      </w:tabs>
      <w:spacing w:before="60" w:after="60"/>
    </w:pPr>
  </w:style>
  <w:style w:type="paragraph" w:customStyle="1" w:styleId="SubHeading2">
    <w:name w:val="SubHeading2"/>
    <w:basedOn w:val="HeadingBase"/>
    <w:rsid w:val="00582424"/>
    <w:pPr>
      <w:spacing w:before="240" w:after="60"/>
    </w:pPr>
    <w:rPr>
      <w:sz w:val="20"/>
    </w:rPr>
  </w:style>
  <w:style w:type="paragraph" w:customStyle="1" w:styleId="SubHeading1">
    <w:name w:val="SubHeading1"/>
    <w:basedOn w:val="HeadingBase"/>
    <w:rsid w:val="00582424"/>
    <w:pPr>
      <w:spacing w:before="240" w:after="60"/>
    </w:pPr>
    <w:rPr>
      <w:color w:val="918585"/>
      <w:sz w:val="22"/>
    </w:rPr>
  </w:style>
  <w:style w:type="paragraph" w:customStyle="1" w:styleId="SideHeading">
    <w:name w:val="Side Heading"/>
    <w:basedOn w:val="HeadingBase"/>
    <w:rsid w:val="00582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424"/>
    <w:pPr>
      <w:numPr>
        <w:numId w:val="12"/>
      </w:numPr>
    </w:pPr>
  </w:style>
  <w:style w:type="paragraph" w:styleId="PlainText">
    <w:name w:val="Plain Text"/>
    <w:basedOn w:val="Normal"/>
    <w:link w:val="PlainTextChar"/>
    <w:rsid w:val="00582424"/>
    <w:rPr>
      <w:sz w:val="20"/>
    </w:rPr>
  </w:style>
  <w:style w:type="character" w:customStyle="1" w:styleId="PlainTextChar">
    <w:name w:val="Plain Text Char"/>
    <w:basedOn w:val="DefaultParagraphFont"/>
    <w:link w:val="PlainText"/>
    <w:rsid w:val="00582424"/>
    <w:rPr>
      <w:rFonts w:ascii="Courier New" w:eastAsia="Times New Roman" w:hAnsi="Courier New" w:cs="Times New Roman"/>
      <w:sz w:val="20"/>
      <w:szCs w:val="20"/>
      <w:lang w:eastAsia="en-US"/>
    </w:rPr>
  </w:style>
  <w:style w:type="character" w:customStyle="1" w:styleId="MenuOption">
    <w:name w:val="Menu Option"/>
    <w:basedOn w:val="DefaultParagraphFont"/>
    <w:rsid w:val="00582424"/>
    <w:rPr>
      <w:b/>
      <w:smallCaps/>
    </w:rPr>
  </w:style>
  <w:style w:type="paragraph" w:customStyle="1" w:styleId="TableListNumber">
    <w:name w:val="Table List Number"/>
    <w:basedOn w:val="ListNumber"/>
    <w:rsid w:val="00582424"/>
    <w:pPr>
      <w:numPr>
        <w:numId w:val="0"/>
      </w:numPr>
    </w:pPr>
  </w:style>
  <w:style w:type="paragraph" w:styleId="TOC4">
    <w:name w:val="toc 4"/>
    <w:basedOn w:val="TOCBase"/>
    <w:next w:val="Normal"/>
    <w:semiHidden/>
    <w:rsid w:val="00582424"/>
    <w:pPr>
      <w:tabs>
        <w:tab w:val="right" w:leader="dot" w:pos="9071"/>
      </w:tabs>
      <w:ind w:left="1701"/>
    </w:pPr>
  </w:style>
  <w:style w:type="paragraph" w:customStyle="1" w:styleId="ListAlpha">
    <w:name w:val="List Alpha"/>
    <w:basedOn w:val="List"/>
    <w:rsid w:val="00582424"/>
    <w:pPr>
      <w:numPr>
        <w:numId w:val="9"/>
      </w:numPr>
    </w:pPr>
  </w:style>
  <w:style w:type="paragraph" w:customStyle="1" w:styleId="ListAlpha2">
    <w:name w:val="List Alpha 2"/>
    <w:basedOn w:val="List2"/>
    <w:rsid w:val="00582424"/>
    <w:pPr>
      <w:numPr>
        <w:numId w:val="8"/>
      </w:numPr>
    </w:pPr>
  </w:style>
  <w:style w:type="paragraph" w:styleId="List3">
    <w:name w:val="List 3"/>
    <w:basedOn w:val="BodyText"/>
    <w:rsid w:val="00582424"/>
    <w:pPr>
      <w:tabs>
        <w:tab w:val="left" w:pos="1021"/>
      </w:tabs>
      <w:spacing w:before="60" w:after="60"/>
      <w:ind w:left="1020" w:hanging="340"/>
    </w:pPr>
  </w:style>
  <w:style w:type="paragraph" w:styleId="List4">
    <w:name w:val="List 4"/>
    <w:basedOn w:val="BodyText"/>
    <w:rsid w:val="00582424"/>
    <w:pPr>
      <w:tabs>
        <w:tab w:val="left" w:pos="1361"/>
      </w:tabs>
      <w:spacing w:before="60" w:after="60"/>
      <w:ind w:left="1361" w:hanging="340"/>
    </w:pPr>
  </w:style>
  <w:style w:type="paragraph" w:styleId="List5">
    <w:name w:val="List 5"/>
    <w:basedOn w:val="BodyText"/>
    <w:rsid w:val="00582424"/>
    <w:pPr>
      <w:tabs>
        <w:tab w:val="left" w:pos="1701"/>
      </w:tabs>
      <w:spacing w:before="60" w:after="60"/>
      <w:ind w:left="1701" w:hanging="340"/>
    </w:pPr>
  </w:style>
  <w:style w:type="paragraph" w:styleId="ListBullet3">
    <w:name w:val="List Bullet 3"/>
    <w:basedOn w:val="List3"/>
    <w:rsid w:val="00582424"/>
    <w:pPr>
      <w:numPr>
        <w:numId w:val="15"/>
      </w:numPr>
      <w:tabs>
        <w:tab w:val="clear" w:pos="1021"/>
      </w:tabs>
      <w:ind w:left="1037" w:hanging="357"/>
    </w:pPr>
  </w:style>
  <w:style w:type="paragraph" w:styleId="ListBullet4">
    <w:name w:val="List Bullet 4"/>
    <w:basedOn w:val="List4"/>
    <w:rsid w:val="00582424"/>
    <w:pPr>
      <w:numPr>
        <w:numId w:val="3"/>
      </w:numPr>
    </w:pPr>
  </w:style>
  <w:style w:type="paragraph" w:styleId="ListBullet5">
    <w:name w:val="List Bullet 5"/>
    <w:basedOn w:val="List5"/>
    <w:rsid w:val="00582424"/>
    <w:pPr>
      <w:numPr>
        <w:numId w:val="4"/>
      </w:numPr>
    </w:pPr>
  </w:style>
  <w:style w:type="paragraph" w:styleId="ListContinue2">
    <w:name w:val="List Continue 2"/>
    <w:basedOn w:val="List2"/>
    <w:rsid w:val="00582424"/>
    <w:pPr>
      <w:ind w:firstLine="0"/>
    </w:pPr>
  </w:style>
  <w:style w:type="paragraph" w:styleId="ListContinue3">
    <w:name w:val="List Continue 3"/>
    <w:basedOn w:val="List3"/>
    <w:rsid w:val="00582424"/>
    <w:pPr>
      <w:ind w:left="1021" w:firstLine="0"/>
    </w:pPr>
  </w:style>
  <w:style w:type="paragraph" w:styleId="ListContinue4">
    <w:name w:val="List Continue 4"/>
    <w:basedOn w:val="List4"/>
    <w:rsid w:val="00582424"/>
    <w:pPr>
      <w:ind w:firstLine="0"/>
    </w:pPr>
  </w:style>
  <w:style w:type="paragraph" w:styleId="ListContinue5">
    <w:name w:val="List Continue 5"/>
    <w:basedOn w:val="List5"/>
    <w:rsid w:val="00582424"/>
    <w:pPr>
      <w:ind w:firstLine="0"/>
    </w:pPr>
  </w:style>
  <w:style w:type="paragraph" w:styleId="ListNumber3">
    <w:name w:val="List Number 3"/>
    <w:basedOn w:val="List3"/>
    <w:rsid w:val="00582424"/>
    <w:pPr>
      <w:numPr>
        <w:numId w:val="5"/>
      </w:numPr>
    </w:pPr>
  </w:style>
  <w:style w:type="paragraph" w:styleId="ListNumber4">
    <w:name w:val="List Number 4"/>
    <w:basedOn w:val="List4"/>
    <w:rsid w:val="00582424"/>
    <w:pPr>
      <w:numPr>
        <w:numId w:val="6"/>
      </w:numPr>
    </w:pPr>
  </w:style>
  <w:style w:type="paragraph" w:styleId="ListNumber5">
    <w:name w:val="List Number 5"/>
    <w:basedOn w:val="List5"/>
    <w:rsid w:val="00582424"/>
    <w:pPr>
      <w:numPr>
        <w:numId w:val="7"/>
      </w:numPr>
    </w:pPr>
  </w:style>
  <w:style w:type="paragraph" w:styleId="BlockText">
    <w:name w:val="Block Text"/>
    <w:basedOn w:val="Normal"/>
    <w:rsid w:val="00582424"/>
    <w:pPr>
      <w:spacing w:after="120"/>
      <w:ind w:left="1440" w:right="1440"/>
    </w:pPr>
  </w:style>
  <w:style w:type="character" w:customStyle="1" w:styleId="Subscript">
    <w:name w:val="Subscript"/>
    <w:basedOn w:val="DefaultParagraphFont"/>
    <w:rsid w:val="00582424"/>
    <w:rPr>
      <w:sz w:val="16"/>
      <w:vertAlign w:val="subscript"/>
    </w:rPr>
  </w:style>
  <w:style w:type="character" w:customStyle="1" w:styleId="Superscript">
    <w:name w:val="Superscript"/>
    <w:basedOn w:val="DefaultParagraphFont"/>
    <w:rsid w:val="00582424"/>
    <w:rPr>
      <w:sz w:val="16"/>
      <w:vertAlign w:val="superscript"/>
    </w:rPr>
  </w:style>
  <w:style w:type="character" w:customStyle="1" w:styleId="Symbols">
    <w:name w:val="Symbols"/>
    <w:basedOn w:val="DefaultParagraphFont"/>
    <w:rsid w:val="00582424"/>
    <w:rPr>
      <w:rFonts w:ascii="Symbol" w:hAnsi="Symbol"/>
    </w:rPr>
  </w:style>
  <w:style w:type="character" w:customStyle="1" w:styleId="MenuOptions">
    <w:name w:val="Menu Options"/>
    <w:basedOn w:val="DefaultParagraphFont"/>
    <w:rsid w:val="00582424"/>
    <w:rPr>
      <w:rFonts w:ascii="Arial Narrow" w:hAnsi="Arial Narrow"/>
      <w:smallCaps/>
    </w:rPr>
  </w:style>
  <w:style w:type="character" w:customStyle="1" w:styleId="Buttons">
    <w:name w:val="Buttons"/>
    <w:basedOn w:val="DefaultParagraphFont"/>
    <w:rsid w:val="00582424"/>
    <w:rPr>
      <w:b/>
    </w:rPr>
  </w:style>
  <w:style w:type="character" w:customStyle="1" w:styleId="Underlined">
    <w:name w:val="Underlined"/>
    <w:basedOn w:val="DefaultParagraphFont"/>
    <w:rsid w:val="00582424"/>
    <w:rPr>
      <w:u w:val="single"/>
    </w:rPr>
  </w:style>
  <w:style w:type="paragraph" w:customStyle="1" w:styleId="TableBodyTextRight">
    <w:name w:val="Table Body Text Right"/>
    <w:basedOn w:val="TableBodyText"/>
    <w:rsid w:val="00582424"/>
    <w:pPr>
      <w:widowControl w:val="0"/>
      <w:autoSpaceDE w:val="0"/>
      <w:autoSpaceDN w:val="0"/>
      <w:adjustRightInd w:val="0"/>
      <w:jc w:val="right"/>
    </w:pPr>
    <w:rPr>
      <w:rFonts w:cs="Arial"/>
      <w:szCs w:val="18"/>
    </w:rPr>
  </w:style>
  <w:style w:type="paragraph" w:customStyle="1" w:styleId="CopyrightText">
    <w:name w:val="Copyright Text"/>
    <w:basedOn w:val="BodyText"/>
    <w:rsid w:val="00582424"/>
    <w:rPr>
      <w:sz w:val="18"/>
    </w:rPr>
  </w:style>
  <w:style w:type="paragraph" w:customStyle="1" w:styleId="BodySmallRight">
    <w:name w:val="Body Small Right"/>
    <w:basedOn w:val="BodyTextRight"/>
    <w:rsid w:val="00582424"/>
    <w:rPr>
      <w:sz w:val="18"/>
      <w:szCs w:val="18"/>
    </w:rPr>
  </w:style>
  <w:style w:type="paragraph" w:customStyle="1" w:styleId="MarginEdition">
    <w:name w:val="Margin Edition"/>
    <w:basedOn w:val="MarginNote"/>
    <w:rsid w:val="00582424"/>
    <w:pPr>
      <w:spacing w:before="0" w:after="0"/>
    </w:pPr>
    <w:rPr>
      <w:rFonts w:ascii="Times New Roman" w:hAnsi="Times New Roman"/>
      <w:color w:val="999999"/>
    </w:rPr>
  </w:style>
  <w:style w:type="paragraph" w:customStyle="1" w:styleId="Spacer">
    <w:name w:val="Spacer"/>
    <w:basedOn w:val="Normal"/>
    <w:rsid w:val="00582424"/>
    <w:rPr>
      <w:sz w:val="2"/>
      <w:szCs w:val="2"/>
    </w:rPr>
  </w:style>
  <w:style w:type="character" w:customStyle="1" w:styleId="Small">
    <w:name w:val="Small"/>
    <w:basedOn w:val="DefaultParagraphFont"/>
    <w:rsid w:val="00582424"/>
    <w:rPr>
      <w:sz w:val="16"/>
    </w:rPr>
  </w:style>
  <w:style w:type="paragraph" w:customStyle="1" w:styleId="WideTable">
    <w:name w:val="Wide Table"/>
    <w:basedOn w:val="Normal"/>
    <w:rsid w:val="00582424"/>
    <w:pPr>
      <w:ind w:left="-1418"/>
    </w:pPr>
    <w:rPr>
      <w:sz w:val="2"/>
      <w:szCs w:val="2"/>
    </w:rPr>
  </w:style>
  <w:style w:type="character" w:styleId="PageNumber">
    <w:name w:val="page number"/>
    <w:basedOn w:val="DefaultParagraphFont"/>
    <w:rsid w:val="00582424"/>
  </w:style>
  <w:style w:type="paragraph" w:styleId="Quote">
    <w:name w:val="Quote"/>
    <w:basedOn w:val="Heading1"/>
    <w:link w:val="QuoteChar"/>
    <w:qFormat/>
    <w:rsid w:val="00582424"/>
    <w:rPr>
      <w:b w:val="0"/>
      <w:sz w:val="72"/>
      <w:szCs w:val="72"/>
      <w:lang w:val="en-NZ"/>
    </w:rPr>
  </w:style>
  <w:style w:type="character" w:customStyle="1" w:styleId="QuoteChar">
    <w:name w:val="Quote Char"/>
    <w:basedOn w:val="DefaultParagraphFont"/>
    <w:link w:val="Quote"/>
    <w:rsid w:val="00582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424"/>
    <w:pPr>
      <w:pageBreakBefore/>
    </w:pPr>
  </w:style>
  <w:style w:type="paragraph" w:customStyle="1" w:styleId="Border">
    <w:name w:val="Border"/>
    <w:basedOn w:val="Normal"/>
    <w:qFormat/>
    <w:rsid w:val="00582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424"/>
    <w:rPr>
      <w:b/>
      <w:bCs/>
      <w:i/>
      <w:iCs/>
      <w:color w:val="auto"/>
    </w:rPr>
  </w:style>
  <w:style w:type="paragraph" w:styleId="IntenseQuote">
    <w:name w:val="Intense Quote"/>
    <w:basedOn w:val="Normal"/>
    <w:next w:val="Normal"/>
    <w:link w:val="IntenseQuoteChar"/>
    <w:uiPriority w:val="30"/>
    <w:qFormat/>
    <w:rsid w:val="00582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424"/>
    <w:rPr>
      <w:smallCaps/>
      <w:color w:val="auto"/>
      <w:u w:val="single"/>
    </w:rPr>
  </w:style>
  <w:style w:type="character" w:styleId="IntenseReference">
    <w:name w:val="Intense Reference"/>
    <w:basedOn w:val="DefaultParagraphFont"/>
    <w:uiPriority w:val="32"/>
    <w:qFormat/>
    <w:rsid w:val="00582424"/>
    <w:rPr>
      <w:b/>
      <w:bCs/>
      <w:smallCaps/>
      <w:color w:val="auto"/>
      <w:spacing w:val="5"/>
      <w:u w:val="single"/>
    </w:rPr>
  </w:style>
  <w:style w:type="paragraph" w:customStyle="1" w:styleId="2ColumnHeading">
    <w:name w:val="2Column Heading"/>
    <w:basedOn w:val="BodyText"/>
    <w:qFormat/>
    <w:rsid w:val="00582424"/>
    <w:pPr>
      <w:spacing w:after="60"/>
      <w:ind w:left="-2268"/>
    </w:pPr>
    <w:rPr>
      <w:b/>
    </w:rPr>
  </w:style>
  <w:style w:type="paragraph" w:customStyle="1" w:styleId="Heading1TOC">
    <w:name w:val="Heading1 TOC"/>
    <w:basedOn w:val="Normal"/>
    <w:qFormat/>
    <w:rsid w:val="00582424"/>
    <w:pPr>
      <w:spacing w:before="240" w:after="120"/>
    </w:pPr>
    <w:rPr>
      <w:rFonts w:ascii="Times New Roman" w:hAnsi="Times New Roman"/>
      <w:b/>
      <w:sz w:val="32"/>
    </w:rPr>
  </w:style>
  <w:style w:type="paragraph" w:customStyle="1" w:styleId="Heading2TOC">
    <w:name w:val="Heading2 TOC"/>
    <w:basedOn w:val="Normal"/>
    <w:qFormat/>
    <w:rsid w:val="00582424"/>
    <w:pPr>
      <w:spacing w:before="240" w:after="60"/>
    </w:pPr>
    <w:rPr>
      <w:rFonts w:ascii="Times New Roman" w:hAnsi="Times New Roman"/>
      <w:b/>
      <w:sz w:val="28"/>
    </w:rPr>
  </w:style>
  <w:style w:type="character" w:customStyle="1" w:styleId="Underline">
    <w:name w:val="Underline"/>
    <w:basedOn w:val="DefaultParagraphFont"/>
    <w:qFormat/>
    <w:rsid w:val="00582424"/>
    <w:rPr>
      <w:u w:val="single"/>
    </w:rPr>
  </w:style>
  <w:style w:type="paragraph" w:styleId="BalloonText">
    <w:name w:val="Balloon Text"/>
    <w:basedOn w:val="Normal"/>
    <w:link w:val="BalloonTextChar"/>
    <w:rsid w:val="00582424"/>
    <w:rPr>
      <w:rFonts w:ascii="Tahoma" w:hAnsi="Tahoma" w:cs="Tahoma"/>
      <w:sz w:val="16"/>
      <w:szCs w:val="16"/>
    </w:rPr>
  </w:style>
  <w:style w:type="character" w:customStyle="1" w:styleId="BalloonTextChar">
    <w:name w:val="Balloon Text Char"/>
    <w:basedOn w:val="DefaultParagraphFont"/>
    <w:link w:val="BalloonText"/>
    <w:rsid w:val="00582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4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2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424"/>
    <w:rPr>
      <w:b/>
      <w:color w:val="660033"/>
      <w:spacing w:val="0"/>
    </w:rPr>
  </w:style>
  <w:style w:type="paragraph" w:customStyle="1" w:styleId="Nameditemlist">
    <w:name w:val="Named item list"/>
    <w:basedOn w:val="BodyText"/>
    <w:qFormat/>
    <w:rsid w:val="005824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1728</Words>
  <Characters>11175</Characters>
  <Application>Microsoft Office Word</Application>
  <DocSecurity>0</DocSecurity>
  <Lines>373</Lines>
  <Paragraphs>190</Paragraphs>
  <ScaleCrop>false</ScaleCrop>
  <Company>Author-it Software Corporation Ltd.</Company>
  <LinksUpToDate>false</LinksUpToDate>
  <CharactersWithSpaces>12820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BSBOHS503B Assist in the design and development of OHS participative arrangements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2012-10-05T17:10:00Z</dcterms:created>
  <dcterms:modified xsi:type="dcterms:W3CDTF">2012-10-05T17:10:00Z</dcterms:modified>
</cp:coreProperties>
</file>