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54D" w:rsidP="006D754D">
      <w:pPr>
        <w:pStyle w:val="Title"/>
      </w:pPr>
      <w:r>
        <w:fldChar w:fldCharType="begin"/>
      </w:r>
      <w:r>
        <w:instrText xml:space="preserve"> TITLE   \* MERGEFORMAT </w:instrText>
      </w:r>
      <w:r>
        <w:fldChar w:fldCharType="separate"/>
      </w:r>
      <w:r>
        <w:t>BSBOHS408A Assist with compliance with OHS and other relevant laws</w:t>
      </w:r>
      <w:r>
        <w:fldChar w:fldCharType="end"/>
      </w:r>
    </w:p>
    <w:p w:rsidR="006D754D" w:rsidP="006D754D">
      <w:pPr>
        <w:pStyle w:val="Version"/>
        <w:sectPr w:rsidSect="000353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35387" w:rsidP="00035387">
      <w:pPr>
        <w:pStyle w:val="SuperHeading"/>
      </w:pPr>
      <w:r w:rsidRPr="00035387">
        <w:t>BSBOHS408A Assist with compliance with OHS and other relevant laws</w:t>
      </w:r>
    </w:p>
    <w:p w:rsidR="00000000" w:rsidRPr="00035387" w:rsidP="00035387">
      <w:pPr>
        <w:pStyle w:val="SuperHeading"/>
      </w:pPr>
    </w:p>
    <w:p w:rsidR="00000000" w:rsidRPr="00035387" w:rsidP="00035387">
      <w:pPr>
        <w:pStyle w:val="Heading1"/>
      </w:pPr>
      <w:bookmarkStart w:id="1" w:name="O_66507"/>
      <w:bookmarkEnd w:id="1"/>
      <w:r w:rsidRPr="00035387">
        <w:t>Modification History</w:t>
      </w:r>
    </w:p>
    <w:p w:rsidR="00000000" w:rsidRPr="00035387" w:rsidP="00035387">
      <w:pPr>
        <w:pStyle w:val="BodyText"/>
      </w:pPr>
      <w:r w:rsidRPr="00035387">
        <w:t>Not applicable.</w:t>
      </w:r>
    </w:p>
    <w:p w:rsidR="00000000" w:rsidRPr="00035387" w:rsidP="00035387">
      <w:pPr>
        <w:pStyle w:val="AllowPageBreak"/>
      </w:pPr>
    </w:p>
    <w:p w:rsidR="00000000" w:rsidRPr="00035387" w:rsidP="00035387">
      <w:pPr>
        <w:pStyle w:val="Heading1"/>
      </w:pPr>
      <w:bookmarkStart w:id="2" w:name="O_66508"/>
      <w:bookmarkEnd w:id="2"/>
      <w:r w:rsidRPr="00035387">
        <w:t>Unit Descriptor</w:t>
      </w:r>
    </w:p>
    <w:tbl>
      <w:tblPr>
        <w:tblW w:w="0" w:type="auto"/>
        <w:tblLayout w:type="fixed"/>
        <w:tblCellMar>
          <w:left w:w="62" w:type="dxa"/>
          <w:right w:w="62" w:type="dxa"/>
        </w:tblCellMar>
        <w:tblLook w:val="0000"/>
      </w:tblPr>
      <w:tblGrid>
        <w:gridCol w:w="2665"/>
        <w:gridCol w:w="5857"/>
      </w:tblGrid>
      <w:tr w:rsidTr="006D754D">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BodyText"/>
            </w:pPr>
            <w:r w:rsidRPr="00035387">
              <w:t>This unit describes the performance outcomes required to apply an understanding of the</w:t>
            </w:r>
            <w:r w:rsidRPr="00035387">
              <w:t xml:space="preserve"> legal and regulatory framework of OHS in order to provide advice regarding the OHS legislative responsibilities of an OHS practitioner, company director, manager, supervisor and employee.</w:t>
            </w:r>
          </w:p>
          <w:p w:rsidR="00000000" w:rsidRPr="00035387" w:rsidP="00035387">
            <w:pPr>
              <w:pStyle w:val="BodyText"/>
            </w:pPr>
            <w:r w:rsidRPr="00035387">
              <w:t>No licensing, legislative, regulatory or certification requirements</w:t>
            </w:r>
            <w:r w:rsidRPr="00035387">
              <w:t xml:space="preserve"> apply to this unit at the time of endorsement.</w:t>
            </w:r>
          </w:p>
        </w:tc>
      </w:tr>
    </w:tbl>
    <w:p w:rsidR="00000000" w:rsidRPr="00035387" w:rsidP="00035387">
      <w:pPr>
        <w:pStyle w:val="BodyText"/>
      </w:pPr>
    </w:p>
    <w:p w:rsidR="00000000" w:rsidRPr="00035387" w:rsidP="00035387">
      <w:pPr>
        <w:pStyle w:val="AllowPageBreak"/>
      </w:pPr>
    </w:p>
    <w:p w:rsidR="00000000" w:rsidRPr="00035387" w:rsidP="00035387">
      <w:pPr>
        <w:pStyle w:val="Heading1"/>
      </w:pPr>
      <w:bookmarkStart w:id="3" w:name="O_66509"/>
      <w:bookmarkEnd w:id="3"/>
      <w:r w:rsidRPr="00035387">
        <w:t>Application of the Unit</w:t>
      </w:r>
    </w:p>
    <w:tbl>
      <w:tblPr>
        <w:tblW w:w="0" w:type="auto"/>
        <w:tblLayout w:type="fixed"/>
        <w:tblCellMar>
          <w:left w:w="62" w:type="dxa"/>
          <w:right w:w="62" w:type="dxa"/>
        </w:tblCellMar>
        <w:tblLook w:val="0000"/>
      </w:tblPr>
      <w:tblGrid>
        <w:gridCol w:w="2753"/>
        <w:gridCol w:w="5769"/>
      </w:tblGrid>
      <w:tr w:rsidTr="006D754D">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BodyText"/>
            </w:pPr>
            <w:r w:rsidRPr="00035387">
              <w:t xml:space="preserve">This unit OHS applies to individuals with supervisory responsibilities for assisting with legal compliance as part of a systematic approach </w:t>
            </w:r>
            <w:r w:rsidRPr="00035387">
              <w:t xml:space="preserve">to managing OHS. It includes identification of common law duty of care, appropriate legislation and regulations and the necessary actions to ensure compliance in the workplace. </w:t>
            </w:r>
          </w:p>
          <w:p w:rsidR="00000000" w:rsidRPr="00035387" w:rsidP="00035387">
            <w:pPr>
              <w:pStyle w:val="BodyText"/>
            </w:pPr>
            <w:r w:rsidRPr="00035387">
              <w:t>The unit may apply both in a work unit of a large organisation or in a small t</w:t>
            </w:r>
            <w:r w:rsidRPr="00035387">
              <w:t>o medium enterprise.</w:t>
            </w:r>
          </w:p>
        </w:tc>
      </w:tr>
    </w:tbl>
    <w:p w:rsidR="00000000" w:rsidRPr="00035387" w:rsidP="00035387">
      <w:pPr>
        <w:pStyle w:val="BodyText"/>
      </w:pPr>
    </w:p>
    <w:p w:rsidR="00000000" w:rsidRPr="00035387" w:rsidP="00035387">
      <w:pPr>
        <w:pStyle w:val="AllowPageBreak"/>
      </w:pPr>
    </w:p>
    <w:p w:rsidR="00000000" w:rsidRPr="00035387" w:rsidP="00035387">
      <w:pPr>
        <w:pStyle w:val="Heading1"/>
      </w:pPr>
      <w:bookmarkStart w:id="4" w:name="O_66510"/>
      <w:bookmarkEnd w:id="4"/>
      <w:r w:rsidRPr="00035387">
        <w:t>Licensing/Regulatory Information</w:t>
      </w:r>
    </w:p>
    <w:p w:rsidR="00000000" w:rsidRPr="00035387" w:rsidP="00035387">
      <w:pPr>
        <w:pStyle w:val="BodyText"/>
      </w:pPr>
      <w:r w:rsidRPr="00035387">
        <w:t>Not applicable.</w:t>
      </w:r>
    </w:p>
    <w:p w:rsidR="00000000" w:rsidRPr="00035387" w:rsidP="00035387">
      <w:pPr>
        <w:pStyle w:val="AllowPageBreak"/>
      </w:pPr>
    </w:p>
    <w:p w:rsidR="00000000" w:rsidRPr="00035387" w:rsidP="00035387">
      <w:pPr>
        <w:pStyle w:val="Heading1"/>
      </w:pPr>
      <w:bookmarkStart w:id="5" w:name="O_66512"/>
      <w:bookmarkEnd w:id="5"/>
      <w:r w:rsidRPr="00035387">
        <w:t>Pre-Requisites</w:t>
      </w:r>
    </w:p>
    <w:tbl>
      <w:tblPr>
        <w:tblW w:w="0" w:type="auto"/>
        <w:tblLayout w:type="fixed"/>
        <w:tblCellMar>
          <w:left w:w="62" w:type="dxa"/>
          <w:right w:w="62" w:type="dxa"/>
        </w:tblCellMar>
        <w:tblLook w:val="0000"/>
      </w:tblPr>
      <w:tblGrid>
        <w:gridCol w:w="2775"/>
        <w:gridCol w:w="1295"/>
        <w:gridCol w:w="4452"/>
      </w:tblGrid>
      <w:tr w:rsidTr="006D754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p>
        </w:tc>
      </w:tr>
      <w:tr w:rsidTr="006D75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p>
        </w:tc>
      </w:tr>
      <w:tr w:rsidTr="006D75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BodyText"/>
            </w:pPr>
          </w:p>
        </w:tc>
      </w:tr>
    </w:tbl>
    <w:p w:rsidR="00000000" w:rsidRPr="00035387" w:rsidP="00035387">
      <w:pPr>
        <w:pStyle w:val="BodyText"/>
      </w:pPr>
    </w:p>
    <w:p w:rsidR="00000000" w:rsidRPr="00035387" w:rsidP="00035387">
      <w:pPr>
        <w:pStyle w:val="AllowPageBreak"/>
      </w:pPr>
    </w:p>
    <w:p w:rsidR="00000000" w:rsidRPr="00035387" w:rsidP="00035387">
      <w:pPr>
        <w:pStyle w:val="Heading1"/>
      </w:pPr>
      <w:bookmarkStart w:id="6" w:name="O_66511"/>
      <w:bookmarkEnd w:id="6"/>
      <w:r w:rsidRPr="00035387">
        <w:t>Employability Skills Information</w:t>
      </w:r>
    </w:p>
    <w:tbl>
      <w:tblPr>
        <w:tblW w:w="0" w:type="auto"/>
        <w:tblLayout w:type="fixed"/>
        <w:tblCellMar>
          <w:left w:w="62" w:type="dxa"/>
          <w:right w:w="62" w:type="dxa"/>
        </w:tblCellMar>
        <w:tblLook w:val="0000"/>
      </w:tblPr>
      <w:tblGrid>
        <w:gridCol w:w="2802"/>
        <w:gridCol w:w="5720"/>
      </w:tblGrid>
      <w:tr w:rsidTr="006D754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BodyText"/>
            </w:pPr>
            <w:r w:rsidRPr="00035387">
              <w:t>This unit contain</w:t>
            </w:r>
            <w:r w:rsidRPr="00035387">
              <w:t>s employability skills.</w:t>
            </w:r>
          </w:p>
        </w:tc>
      </w:tr>
    </w:tbl>
    <w:p w:rsidR="00000000" w:rsidRPr="00035387" w:rsidP="00035387">
      <w:pPr>
        <w:pStyle w:val="BodyText"/>
      </w:pPr>
    </w:p>
    <w:p w:rsidR="00000000" w:rsidRPr="00035387" w:rsidP="00035387">
      <w:pPr>
        <w:pStyle w:val="AllowPageBreak"/>
      </w:pPr>
    </w:p>
    <w:p w:rsidR="00000000" w:rsidRPr="00035387" w:rsidP="00035387">
      <w:pPr>
        <w:pStyle w:val="Heading1"/>
      </w:pPr>
      <w:bookmarkStart w:id="7" w:name="O_66513"/>
      <w:bookmarkEnd w:id="7"/>
      <w:r w:rsidRPr="00035387">
        <w:t>Elements and Performance Criteria Pre-Content</w:t>
      </w:r>
    </w:p>
    <w:tbl>
      <w:tblPr>
        <w:tblW w:w="0" w:type="auto"/>
        <w:tblLayout w:type="fixed"/>
        <w:tblCellMar>
          <w:left w:w="62" w:type="dxa"/>
          <w:right w:w="62" w:type="dxa"/>
        </w:tblCellMar>
        <w:tblLook w:val="0000"/>
      </w:tblPr>
      <w:tblGrid>
        <w:gridCol w:w="2579"/>
        <w:gridCol w:w="5943"/>
      </w:tblGrid>
      <w:tr w:rsidTr="006D754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BodyText"/>
            </w:pPr>
            <w:r w:rsidRPr="00035387">
              <w:t>Performance criteria describe the performance needed to demonstrate achievement of the element. Where bold italicised text is used, further information is detailed in the required skills and knowledge section and the range statement. Assessment of performa</w:t>
            </w:r>
            <w:r w:rsidRPr="00035387">
              <w:t>nce is to be consistent with the evidence guide.</w:t>
            </w:r>
          </w:p>
        </w:tc>
      </w:tr>
    </w:tbl>
    <w:p w:rsidR="00000000" w:rsidRPr="00035387" w:rsidP="00035387">
      <w:pPr>
        <w:pStyle w:val="BodyText"/>
      </w:pPr>
    </w:p>
    <w:p w:rsidR="00000000" w:rsidRPr="00035387" w:rsidP="00035387">
      <w:pPr>
        <w:pStyle w:val="AllowPageBreak"/>
      </w:pPr>
    </w:p>
    <w:p w:rsidR="00000000" w:rsidRPr="00035387" w:rsidP="00035387">
      <w:pPr>
        <w:pStyle w:val="Heading1"/>
      </w:pPr>
      <w:bookmarkStart w:id="8" w:name="O_66514"/>
      <w:bookmarkEnd w:id="8"/>
      <w:r w:rsidRPr="00035387">
        <w:t>Elements and Performance Criteria</w:t>
      </w:r>
    </w:p>
    <w:tbl>
      <w:tblPr>
        <w:tblW w:w="0" w:type="auto"/>
        <w:tblLayout w:type="fixed"/>
        <w:tblCellMar>
          <w:left w:w="62" w:type="dxa"/>
          <w:right w:w="62" w:type="dxa"/>
        </w:tblCellMar>
        <w:tblLook w:val="0000"/>
      </w:tblPr>
      <w:tblGrid>
        <w:gridCol w:w="2579"/>
        <w:gridCol w:w="5943"/>
      </w:tblGrid>
      <w:tr w:rsidTr="006D754D">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BodyText"/>
            </w:pPr>
            <w:r w:rsidRPr="00035387">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SpecialBold"/>
              </w:rPr>
              <w:t>PERFORMANCE CRITERIA</w:t>
            </w:r>
          </w:p>
        </w:tc>
      </w:tr>
      <w:tr w:rsidTr="006D754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List"/>
              <w:rPr>
                <w:lang w:val="en-NZ"/>
              </w:rPr>
            </w:pPr>
            <w:r w:rsidRPr="00035387">
              <w:t>1.</w:t>
            </w:r>
            <w:r w:rsidRPr="00035387">
              <w:tab/>
              <w:t>Determine the legal framework of OHS in the workplace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List2"/>
            </w:pPr>
            <w:r w:rsidRPr="00035387">
              <w:t>1.1.</w:t>
            </w:r>
            <w:r w:rsidRPr="00035387">
              <w:tab/>
              <w:t xml:space="preserve">Seek </w:t>
            </w:r>
            <w:r w:rsidRPr="00035387">
              <w:rPr>
                <w:rStyle w:val="BoldandItalics"/>
              </w:rPr>
              <w:t>current legislation and related documentation relevant to OHS</w:t>
            </w:r>
            <w:r w:rsidRPr="00035387">
              <w:t xml:space="preserve"> and the organisation's operations </w:t>
            </w:r>
          </w:p>
          <w:p w:rsidR="00000000" w:rsidRPr="00035387" w:rsidP="00035387">
            <w:pPr>
              <w:pStyle w:val="List2"/>
            </w:pPr>
            <w:r w:rsidRPr="00035387">
              <w:t>1.2.</w:t>
            </w:r>
            <w:r w:rsidRPr="00035387">
              <w:tab/>
              <w:t>Use knowledge of the relationship between OHS Acts, OHS regulations, codes of practice, associated standards and guidance material to determine legal requ</w:t>
            </w:r>
            <w:r w:rsidRPr="00035387">
              <w:t>irements in the workplace</w:t>
            </w:r>
          </w:p>
          <w:p w:rsidR="00000000" w:rsidRPr="00035387" w:rsidP="00035387">
            <w:pPr>
              <w:pStyle w:val="List2"/>
            </w:pPr>
            <w:r w:rsidRPr="00035387">
              <w:t>1.3.</w:t>
            </w:r>
            <w:r w:rsidRPr="00035387">
              <w:tab/>
              <w:t xml:space="preserve">Identify and confirm </w:t>
            </w:r>
            <w:r w:rsidRPr="00035387">
              <w:rPr>
                <w:rStyle w:val="BoldandItalics"/>
              </w:rPr>
              <w:t>responsibilities and requirements</w:t>
            </w:r>
            <w:r w:rsidRPr="00035387">
              <w:t xml:space="preserve"> as specified in legislation </w:t>
            </w:r>
          </w:p>
          <w:p w:rsidR="00000000" w:rsidP="00035387">
            <w:pPr>
              <w:pStyle w:val="List2"/>
              <w:rPr>
                <w:lang w:val="en-NZ"/>
              </w:rPr>
            </w:pPr>
            <w:r w:rsidRPr="00035387">
              <w:t>1.4.</w:t>
            </w:r>
            <w:r w:rsidRPr="00035387">
              <w:tab/>
              <w:t xml:space="preserve">Clarify responsibilities and requirements and seek advice from </w:t>
            </w:r>
            <w:r w:rsidRPr="00035387">
              <w:rPr>
                <w:rStyle w:val="BoldandItalics"/>
              </w:rPr>
              <w:t>legal advisors</w:t>
            </w:r>
            <w:r w:rsidRPr="00035387">
              <w:t xml:space="preserve"> where necessary</w:t>
            </w:r>
          </w:p>
        </w:tc>
      </w:tr>
      <w:tr w:rsidTr="006D754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List"/>
              <w:rPr>
                <w:lang w:val="en-NZ"/>
              </w:rPr>
            </w:pPr>
            <w:r w:rsidRPr="00035387">
              <w:t>2.</w:t>
            </w:r>
            <w:r w:rsidRPr="00035387">
              <w:tab/>
              <w:t>Provide advice on OHS compliance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List2"/>
            </w:pPr>
            <w:r w:rsidRPr="00035387">
              <w:t>2.1.</w:t>
            </w:r>
            <w:r w:rsidRPr="00035387">
              <w:tab/>
            </w:r>
            <w:r w:rsidRPr="00035387">
              <w:t xml:space="preserve">Provide advice to </w:t>
            </w:r>
            <w:r w:rsidRPr="00035387">
              <w:rPr>
                <w:rStyle w:val="BoldandItalics"/>
              </w:rPr>
              <w:t>appropriate personnel</w:t>
            </w:r>
            <w:r w:rsidRPr="00035387">
              <w:t xml:space="preserve"> about the specific legal responsibilities of employers including duty of care and how it is codified in relevant OHS legislation </w:t>
            </w:r>
          </w:p>
          <w:p w:rsidR="00000000" w:rsidRPr="00035387" w:rsidP="00035387">
            <w:pPr>
              <w:pStyle w:val="List2"/>
            </w:pPr>
            <w:r w:rsidRPr="00035387">
              <w:t>2.2.</w:t>
            </w:r>
            <w:r w:rsidRPr="00035387">
              <w:tab/>
              <w:t xml:space="preserve">Provide advice to appropriate personnel about administration of </w:t>
            </w:r>
            <w:r w:rsidRPr="00035387">
              <w:rPr>
                <w:rStyle w:val="BoldandItalics"/>
              </w:rPr>
              <w:t>enforcement proce</w:t>
            </w:r>
            <w:r w:rsidRPr="00035387">
              <w:rPr>
                <w:rStyle w:val="BoldandItalics"/>
              </w:rPr>
              <w:t>sses and instruments</w:t>
            </w:r>
            <w:r w:rsidRPr="00035387">
              <w:t xml:space="preserve"> including penalties that apply to organisations prosecuted under relevant OHS legislation </w:t>
            </w:r>
          </w:p>
          <w:p w:rsidR="00000000" w:rsidP="00035387">
            <w:pPr>
              <w:pStyle w:val="List2"/>
              <w:rPr>
                <w:lang w:val="en-NZ"/>
              </w:rPr>
            </w:pPr>
            <w:r w:rsidRPr="00035387">
              <w:t>2.3.</w:t>
            </w:r>
            <w:r w:rsidRPr="00035387">
              <w:tab/>
              <w:t>Provide advice to appropriate personnel on how negligence is determined at statutory and common law</w:t>
            </w:r>
          </w:p>
        </w:tc>
      </w:tr>
      <w:tr w:rsidTr="006D754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List"/>
              <w:rPr>
                <w:lang w:val="en-NZ"/>
              </w:rPr>
            </w:pPr>
            <w:r w:rsidRPr="00035387">
              <w:t>3.</w:t>
            </w:r>
            <w:r w:rsidRPr="00035387">
              <w:tab/>
              <w:t>Comply with legal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List2"/>
            </w:pPr>
            <w:r w:rsidRPr="00035387">
              <w:t>3.1.</w:t>
            </w:r>
            <w:r w:rsidRPr="00035387">
              <w:tab/>
              <w:t>Take action is to ensure that the workplace, including systems of work and work organisation, is appraised against and complies with relevant legislation</w:t>
            </w:r>
          </w:p>
          <w:p w:rsidR="00000000" w:rsidRPr="00035387" w:rsidP="00035387">
            <w:pPr>
              <w:pStyle w:val="List2"/>
            </w:pPr>
            <w:r w:rsidRPr="00035387">
              <w:t>3.2.</w:t>
            </w:r>
            <w:r w:rsidRPr="00035387">
              <w:tab/>
              <w:t xml:space="preserve">Identify training needs of </w:t>
            </w:r>
            <w:r w:rsidRPr="00035387">
              <w:rPr>
                <w:rStyle w:val="BoldandItalics"/>
              </w:rPr>
              <w:t>those with OHS responsibilities</w:t>
            </w:r>
            <w:r w:rsidRPr="00035387">
              <w:t xml:space="preserve"> and provide training as required acco</w:t>
            </w:r>
            <w:r w:rsidRPr="00035387">
              <w:t>rding to legal requirements</w:t>
            </w:r>
          </w:p>
          <w:p w:rsidR="00000000" w:rsidRPr="00035387" w:rsidP="00035387">
            <w:pPr>
              <w:pStyle w:val="List2"/>
            </w:pPr>
            <w:r w:rsidRPr="00035387">
              <w:t>3.3.</w:t>
            </w:r>
            <w:r w:rsidRPr="00035387">
              <w:tab/>
              <w:t>Identify requirements for other training under OHS legislation and arrange training as required</w:t>
            </w:r>
          </w:p>
          <w:p w:rsidR="00000000" w:rsidP="00035387">
            <w:pPr>
              <w:pStyle w:val="List2"/>
              <w:rPr>
                <w:lang w:val="en-NZ"/>
              </w:rPr>
            </w:pPr>
            <w:r w:rsidRPr="00035387">
              <w:t>3.4.</w:t>
            </w:r>
            <w:r w:rsidRPr="00035387">
              <w:tab/>
              <w:t>Recognise limits of own professional expertise and consult legal advisors as required</w:t>
            </w:r>
          </w:p>
        </w:tc>
      </w:tr>
      <w:tr w:rsidTr="006D754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List"/>
              <w:rPr>
                <w:lang w:val="en-NZ"/>
              </w:rPr>
            </w:pPr>
            <w:r w:rsidRPr="00035387">
              <w:t>4.</w:t>
            </w:r>
            <w:r w:rsidRPr="00035387">
              <w:tab/>
            </w:r>
            <w:r w:rsidRPr="00035387">
              <w:t>Report incidents of non compliance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List2"/>
            </w:pPr>
            <w:r w:rsidRPr="00035387">
              <w:t>4.1.</w:t>
            </w:r>
            <w:r w:rsidRPr="00035387">
              <w:tab/>
              <w:t xml:space="preserve">Raise promptly with </w:t>
            </w:r>
            <w:r w:rsidRPr="00035387">
              <w:rPr>
                <w:rStyle w:val="BoldandItalics"/>
              </w:rPr>
              <w:t>responsible persons</w:t>
            </w:r>
            <w:r w:rsidRPr="00035387">
              <w:t xml:space="preserve"> possible breaches as required</w:t>
            </w:r>
          </w:p>
          <w:p w:rsidR="00000000" w:rsidRPr="00035387" w:rsidP="00035387">
            <w:pPr>
              <w:pStyle w:val="List2"/>
            </w:pPr>
            <w:r w:rsidRPr="00035387">
              <w:t>4.2.</w:t>
            </w:r>
            <w:r w:rsidRPr="00035387">
              <w:tab/>
              <w:t>Provide advice on arrangements for incident reporting to government authorities in accordance with relevant OHS legislation and organisationa</w:t>
            </w:r>
            <w:r w:rsidRPr="00035387">
              <w:t>l procedures</w:t>
            </w:r>
          </w:p>
          <w:p w:rsidR="00000000" w:rsidP="00035387">
            <w:pPr>
              <w:pStyle w:val="List2"/>
              <w:rPr>
                <w:lang w:val="en-NZ"/>
              </w:rPr>
            </w:pPr>
            <w:r w:rsidRPr="00035387">
              <w:t>4.3.</w:t>
            </w:r>
            <w:r w:rsidRPr="00035387">
              <w:tab/>
              <w:t>Raise in accordance with OHS procedures inadequacies which may contribute to non compliance in systematic approaches to managing OHS procedures and/or practices</w:t>
            </w:r>
          </w:p>
        </w:tc>
      </w:tr>
      <w:tr w:rsidTr="006D754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List"/>
              <w:rPr>
                <w:lang w:val="en-NZ"/>
              </w:rPr>
            </w:pPr>
            <w:r w:rsidRPr="00035387">
              <w:t>5.</w:t>
            </w:r>
            <w:r w:rsidRPr="00035387">
              <w:tab/>
              <w:t>Contribute to ongoing monitoring of compliance with OHS legislation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List2"/>
            </w:pPr>
            <w:r w:rsidRPr="00035387">
              <w:t>5.1.</w:t>
            </w:r>
            <w:r w:rsidRPr="00035387">
              <w:tab/>
            </w:r>
            <w:r w:rsidRPr="00035387">
              <w:t>Monitor compliance with OHS legislative requirements</w:t>
            </w:r>
          </w:p>
          <w:p w:rsidR="00000000" w:rsidRPr="00035387" w:rsidP="00035387">
            <w:pPr>
              <w:pStyle w:val="List2"/>
            </w:pPr>
            <w:r w:rsidRPr="00035387">
              <w:t>5.2.</w:t>
            </w:r>
            <w:r w:rsidRPr="00035387">
              <w:tab/>
              <w:t>Resolve or refer compliance issues in accordance with OHS policies and procedures, and relevant OHS legislation</w:t>
            </w:r>
          </w:p>
        </w:tc>
      </w:tr>
    </w:tbl>
    <w:p w:rsidR="00000000" w:rsidRPr="00035387" w:rsidP="00035387">
      <w:pPr>
        <w:pStyle w:val="BodyText"/>
      </w:pPr>
    </w:p>
    <w:p w:rsidR="00000000" w:rsidRPr="00035387" w:rsidP="00035387">
      <w:pPr>
        <w:pStyle w:val="AllowPageBreak"/>
      </w:pPr>
    </w:p>
    <w:p w:rsidR="00000000" w:rsidRPr="00035387" w:rsidP="00035387">
      <w:pPr>
        <w:pStyle w:val="Heading1"/>
      </w:pPr>
      <w:bookmarkStart w:id="9" w:name="O_66515"/>
      <w:bookmarkEnd w:id="9"/>
      <w:r w:rsidRPr="00035387">
        <w:t>Required Skills and Knowledge</w:t>
      </w:r>
    </w:p>
    <w:tbl>
      <w:tblPr>
        <w:tblW w:w="0" w:type="auto"/>
        <w:tblLayout w:type="fixed"/>
        <w:tblCellMar>
          <w:left w:w="62" w:type="dxa"/>
          <w:right w:w="62" w:type="dxa"/>
        </w:tblCellMar>
        <w:tblLook w:val="0000"/>
      </w:tblPr>
      <w:tblGrid>
        <w:gridCol w:w="8522"/>
      </w:tblGrid>
      <w:tr w:rsidTr="006D754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SpecialBold"/>
              </w:rPr>
              <w:t>REQUIRED SKILLS AND KNOWLEDGE</w:t>
            </w:r>
          </w:p>
        </w:tc>
      </w:tr>
      <w:tr w:rsidTr="006D754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t>This section describes the skills and knowledge required for this unit.</w:t>
            </w:r>
          </w:p>
        </w:tc>
      </w:tr>
      <w:tr w:rsidTr="006D75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SpecialBold"/>
              </w:rPr>
              <w:t>Required skills</w:t>
            </w:r>
          </w:p>
        </w:tc>
      </w:tr>
      <w:tr w:rsidTr="006D75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ListBullet"/>
            </w:pPr>
            <w:r w:rsidRPr="00035387">
              <w:t>culturally appropriate communication skills to relate to people from diverse backgrounds and people with diverse abilities at all levels of the organisation</w:t>
            </w:r>
          </w:p>
          <w:p w:rsidR="00000000" w:rsidRPr="00035387" w:rsidP="00035387">
            <w:pPr>
              <w:pStyle w:val="ListBullet"/>
            </w:pPr>
            <w:r w:rsidRPr="00035387">
              <w:t>literacy skills to prepare reports for a range of target groups including OHS committee, OHS representatives, managers, supervisors</w:t>
            </w:r>
          </w:p>
          <w:p w:rsidR="00000000" w:rsidRPr="00035387" w:rsidP="00035387">
            <w:pPr>
              <w:pStyle w:val="ListBullet"/>
            </w:pPr>
            <w:r w:rsidRPr="00035387">
              <w:t>interpersonal skills to communicate effectively with personnel at all levels of organisation, and legal and OHS specialists</w:t>
            </w:r>
          </w:p>
          <w:p w:rsidR="00000000" w:rsidRPr="00035387" w:rsidP="00035387">
            <w:pPr>
              <w:pStyle w:val="ListBullet"/>
            </w:pPr>
            <w:r w:rsidRPr="00035387">
              <w:t>facilitation skills to conduct effective formal and informal meetings</w:t>
            </w:r>
          </w:p>
          <w:p w:rsidR="00000000" w:rsidP="00035387">
            <w:pPr>
              <w:pStyle w:val="ListBullet"/>
              <w:rPr>
                <w:lang w:val="en-NZ"/>
              </w:rPr>
            </w:pPr>
            <w:r w:rsidRPr="00035387">
              <w:t>research and data analysis skills to analyse relevant OHS information and data, and make observations of workplace tasks and interactions between people, their activities, equipment, env</w:t>
            </w:r>
            <w:r w:rsidRPr="00035387">
              <w:t>ironment and systems in order to meet requirements of OHS legislation</w:t>
            </w:r>
          </w:p>
        </w:tc>
      </w:tr>
      <w:tr w:rsidTr="006D75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SpecialBold"/>
              </w:rPr>
              <w:t>Required knowledge</w:t>
            </w:r>
          </w:p>
        </w:tc>
      </w:tr>
      <w:tr w:rsidTr="006D75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ListBullet"/>
            </w:pPr>
            <w:r w:rsidRPr="00035387">
              <w:t xml:space="preserve">relevant state/territory and commonwealth OHS legislation, codes of practice and standards </w:t>
            </w:r>
          </w:p>
          <w:p w:rsidR="00000000" w:rsidRPr="00035387" w:rsidP="00035387">
            <w:pPr>
              <w:pStyle w:val="ListBullet"/>
            </w:pPr>
            <w:r w:rsidRPr="00035387">
              <w:t>roles and responsibilities of personnel as specified in relevant OHS leg</w:t>
            </w:r>
            <w:r w:rsidRPr="00035387">
              <w:t>islation</w:t>
            </w:r>
          </w:p>
          <w:p w:rsidR="00000000" w:rsidRPr="00035387" w:rsidP="00035387">
            <w:pPr>
              <w:pStyle w:val="ListBullet"/>
            </w:pPr>
            <w:r w:rsidRPr="00035387">
              <w:t>structure and forms of legislation including regulations, codes of practice, associated standards and guidance material</w:t>
            </w:r>
          </w:p>
          <w:p w:rsidR="00000000" w:rsidRPr="00035387" w:rsidP="00035387">
            <w:pPr>
              <w:pStyle w:val="ListBullet"/>
            </w:pPr>
            <w:r w:rsidRPr="00035387">
              <w:t>requirements for reporting under OHS and other relevant legislation including obligations for notification and reporting of inc</w:t>
            </w:r>
            <w:r w:rsidRPr="00035387">
              <w:t xml:space="preserve">idents </w:t>
            </w:r>
          </w:p>
          <w:p w:rsidR="00000000" w:rsidRPr="00035387" w:rsidP="00035387">
            <w:pPr>
              <w:pStyle w:val="ListBullet"/>
            </w:pPr>
            <w:r w:rsidRPr="00035387">
              <w:t>concept of common law duty of care</w:t>
            </w:r>
          </w:p>
          <w:p w:rsidR="00000000" w:rsidRPr="00035387" w:rsidP="00035387">
            <w:pPr>
              <w:pStyle w:val="ListBullet"/>
            </w:pPr>
            <w:r w:rsidRPr="00035387">
              <w:t>systematic approaches to managing and complying with OHS legislation</w:t>
            </w:r>
          </w:p>
          <w:p w:rsidR="00000000" w:rsidRPr="00035387" w:rsidP="00035387">
            <w:pPr>
              <w:pStyle w:val="ListBullet"/>
            </w:pPr>
            <w:r w:rsidRPr="00035387">
              <w:t>professional liability in relation to giving advice</w:t>
            </w:r>
          </w:p>
        </w:tc>
      </w:tr>
    </w:tbl>
    <w:p w:rsidR="00000000" w:rsidRPr="00035387" w:rsidP="00035387">
      <w:pPr>
        <w:pStyle w:val="BodyText"/>
      </w:pPr>
    </w:p>
    <w:p w:rsidR="00000000" w:rsidRPr="00035387" w:rsidP="00035387">
      <w:pPr>
        <w:pStyle w:val="AllowPageBreak"/>
      </w:pPr>
    </w:p>
    <w:p w:rsidR="00000000" w:rsidRPr="00035387" w:rsidP="00035387">
      <w:pPr>
        <w:pStyle w:val="Heading1"/>
      </w:pPr>
      <w:bookmarkStart w:id="10" w:name="O_66516"/>
      <w:bookmarkEnd w:id="10"/>
      <w:r w:rsidRPr="00035387">
        <w:t>Evidence Guide</w:t>
      </w:r>
    </w:p>
    <w:tbl>
      <w:tblPr>
        <w:tblW w:w="9570" w:type="dxa"/>
        <w:tblLayout w:type="fixed"/>
        <w:tblCellMar>
          <w:left w:w="62" w:type="dxa"/>
          <w:right w:w="62" w:type="dxa"/>
        </w:tblCellMar>
        <w:tblLook w:val="0000"/>
      </w:tblPr>
      <w:tblGrid>
        <w:gridCol w:w="3908"/>
        <w:gridCol w:w="5662"/>
      </w:tblGrid>
      <w:tr w:rsidTr="006D754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SpecialBold"/>
              </w:rPr>
              <w:t>EVIDENCE GUIDE</w:t>
            </w:r>
          </w:p>
        </w:tc>
      </w:tr>
      <w:tr w:rsidTr="006D754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t>The Evidence Guide provides advice on assessment and must be read in conjunction with the performance criteria, required skills and knowledge, range statement and the Assessment Guidelines for the Training Package.</w:t>
            </w:r>
          </w:p>
        </w:tc>
      </w:tr>
      <w:tr w:rsidTr="006D75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p>
        </w:tc>
      </w:tr>
      <w:tr w:rsidTr="006D75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BodyText"/>
            </w:pPr>
            <w:r w:rsidRPr="00035387">
              <w:t>Evidence of the following is essential:</w:t>
            </w:r>
          </w:p>
          <w:p w:rsidR="00000000" w:rsidRPr="00035387" w:rsidP="00035387">
            <w:pPr>
              <w:pStyle w:val="ListBullet"/>
            </w:pPr>
            <w:r w:rsidRPr="00035387">
              <w:t xml:space="preserve">evidence of the application of advice regarding the legal and regulatory framework of OHS and other relevant legislation, </w:t>
            </w:r>
            <w:r w:rsidRPr="00035387">
              <w:t>either in an actual workplace, simulation exercise or scenario</w:t>
            </w:r>
          </w:p>
          <w:p w:rsidR="00000000" w:rsidRPr="00035387" w:rsidP="00035387">
            <w:pPr>
              <w:pStyle w:val="ListBullet"/>
            </w:pPr>
            <w:r w:rsidRPr="00035387">
              <w:t xml:space="preserve">products developed for provision of advice on OHS legal compliance issues </w:t>
            </w:r>
          </w:p>
          <w:p w:rsidR="00000000" w:rsidP="00035387">
            <w:pPr>
              <w:pStyle w:val="ListBullet"/>
              <w:rPr>
                <w:lang w:val="en-NZ"/>
              </w:rPr>
            </w:pPr>
            <w:r w:rsidRPr="00035387">
              <w:t>evidence of how these products were developed and used either in an actual workplace, simulation exercise or scenario.</w:t>
            </w:r>
          </w:p>
        </w:tc>
      </w:tr>
      <w:tr w:rsidTr="006D75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BodyText"/>
            </w:pPr>
            <w:r w:rsidRPr="00035387">
              <w:t>Assessment must ensure:</w:t>
            </w:r>
          </w:p>
          <w:p w:rsidR="00000000" w:rsidRPr="00035387" w:rsidP="00035387">
            <w:pPr>
              <w:pStyle w:val="ListBullet"/>
            </w:pPr>
            <w:r w:rsidRPr="00035387">
              <w:t>access to relevant legislation, codes of practice, standards and guidance material</w:t>
            </w:r>
          </w:p>
          <w:p w:rsidR="00000000" w:rsidRPr="00035387" w:rsidP="00035387">
            <w:pPr>
              <w:pStyle w:val="ListBullet"/>
            </w:pPr>
            <w:r w:rsidRPr="00035387">
              <w:t>access to other appropriate workplace documentation</w:t>
            </w:r>
          </w:p>
          <w:p w:rsidR="00000000" w:rsidP="00035387">
            <w:pPr>
              <w:pStyle w:val="ListBullet"/>
              <w:rPr>
                <w:lang w:val="en-NZ"/>
              </w:rPr>
            </w:pPr>
            <w:r w:rsidRPr="00035387">
              <w:t>reports from other parties consulted in ensur</w:t>
            </w:r>
            <w:r w:rsidRPr="00035387">
              <w:t>ing OHS compliance</w:t>
            </w:r>
          </w:p>
        </w:tc>
      </w:tr>
      <w:tr w:rsidTr="006D75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BodyText"/>
            </w:pPr>
            <w:r w:rsidRPr="00035387">
              <w:t>A range of assessment methods should be used to assess practical skills and knowledge. The following examples are appropriate for this unit:</w:t>
            </w:r>
          </w:p>
          <w:p w:rsidR="00000000" w:rsidRPr="00035387" w:rsidP="00035387">
            <w:pPr>
              <w:pStyle w:val="ListBullet"/>
            </w:pPr>
            <w:r w:rsidRPr="00035387">
              <w:t xml:space="preserve">direct questioning combined with review of portfolios of evidence and third party workplace reports of on-the-job performance by the candidate </w:t>
            </w:r>
          </w:p>
          <w:p w:rsidR="00000000" w:rsidRPr="00035387" w:rsidP="00035387">
            <w:pPr>
              <w:pStyle w:val="ListBullet"/>
            </w:pPr>
            <w:r w:rsidRPr="00035387">
              <w:t>demonstration of techniques used to assist with compliance of OHS in the workplace</w:t>
            </w:r>
          </w:p>
          <w:p w:rsidR="00000000" w:rsidRPr="00035387" w:rsidP="00035387">
            <w:pPr>
              <w:pStyle w:val="ListBullet"/>
            </w:pPr>
            <w:r w:rsidRPr="00035387">
              <w:t>oral or written questioning t</w:t>
            </w:r>
            <w:r w:rsidRPr="00035387">
              <w:t>o assess knowledge of: how advice was provided in the workplace, interpreting and applying legislation, reporting requirements required by legislation, systematic approaches to OHS</w:t>
            </w:r>
          </w:p>
          <w:p w:rsidR="00000000" w:rsidRPr="00035387" w:rsidP="00035387">
            <w:pPr>
              <w:pStyle w:val="ListBullet"/>
            </w:pPr>
            <w:r w:rsidRPr="00035387">
              <w:t>review of OHS action plans, documented OHS training needs and documents rec</w:t>
            </w:r>
            <w:r w:rsidRPr="00035387">
              <w:t>ording processes undertaken to ensure OHS compliance</w:t>
            </w:r>
          </w:p>
          <w:p w:rsidR="00000000" w:rsidP="00035387">
            <w:pPr>
              <w:pStyle w:val="ListBullet"/>
              <w:rPr>
                <w:lang w:val="en-NZ"/>
              </w:rPr>
            </w:pPr>
            <w:r w:rsidRPr="00035387">
              <w:t>simulated project based activity, scenarios, case studies, role plays or actual activities associated with a systems approach to managing OHS</w:t>
            </w:r>
          </w:p>
        </w:tc>
      </w:tr>
      <w:tr w:rsidTr="006D75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BodyText"/>
            </w:pPr>
            <w:r w:rsidRPr="00035387">
              <w:t>Holistic assessment with other units relevant to the industry sector, workplace and job role is recommended, for example:</w:t>
            </w:r>
          </w:p>
          <w:p w:rsidR="00000000" w:rsidRPr="00035387" w:rsidP="00035387">
            <w:pPr>
              <w:pStyle w:val="ListBullet"/>
            </w:pPr>
            <w:r w:rsidRPr="00035387">
              <w:t>BSBOHS401B Contribute to implementation of a systematic approach to managing OHS</w:t>
            </w:r>
          </w:p>
        </w:tc>
      </w:tr>
    </w:tbl>
    <w:p w:rsidR="00000000" w:rsidRPr="00035387" w:rsidP="00035387">
      <w:pPr>
        <w:pStyle w:val="BodyText"/>
      </w:pPr>
    </w:p>
    <w:p w:rsidR="00000000" w:rsidRPr="00035387" w:rsidP="00035387">
      <w:pPr>
        <w:pStyle w:val="AllowPageBreak"/>
      </w:pPr>
    </w:p>
    <w:p w:rsidR="00000000" w:rsidRPr="00035387" w:rsidP="00035387">
      <w:pPr>
        <w:pStyle w:val="Heading1"/>
      </w:pPr>
      <w:bookmarkStart w:id="11" w:name="O_66517"/>
      <w:bookmarkEnd w:id="11"/>
      <w:r w:rsidRPr="00035387">
        <w:t>Range Statement</w:t>
      </w:r>
    </w:p>
    <w:tbl>
      <w:tblPr>
        <w:tblW w:w="0" w:type="auto"/>
        <w:tblLayout w:type="fixed"/>
        <w:tblCellMar>
          <w:left w:w="62" w:type="dxa"/>
          <w:right w:w="62" w:type="dxa"/>
        </w:tblCellMar>
        <w:tblLook w:val="0000"/>
      </w:tblPr>
      <w:tblGrid>
        <w:gridCol w:w="3534"/>
        <w:gridCol w:w="4988"/>
      </w:tblGrid>
      <w:tr w:rsidTr="006D754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SpecialBold"/>
              </w:rPr>
              <w:t>RANGE STATEMENT</w:t>
            </w:r>
          </w:p>
        </w:tc>
      </w:tr>
      <w:tr w:rsidTr="006D75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t>The range statement relates to the unit of competency as a whole. It allows for different work environments and situations that may affect performance. Bold italicised wording, if used in the performance criteria, is detailed below. Essential operating con</w:t>
            </w:r>
            <w:r w:rsidRPr="00035387">
              <w:t>ditions that may be present with training and assessment (depending on the work situation, needs of the candidate, accessibility of the item, and local industry and regional contexts) may also be included.</w:t>
            </w:r>
          </w:p>
        </w:tc>
      </w:tr>
      <w:tr w:rsidTr="006D754D">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BoldandItalics"/>
              </w:rPr>
              <w:t>Current Legislation and related documentation re</w:t>
            </w:r>
            <w:r w:rsidRPr="00035387">
              <w:rPr>
                <w:rStyle w:val="BoldandItalics"/>
              </w:rPr>
              <w:t>levant to OHS</w:t>
            </w:r>
            <w:r w:rsidRPr="00035387">
              <w:t xml:space="preserve"> will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ListBullet"/>
            </w:pPr>
            <w:r w:rsidRPr="00035387">
              <w:t>current Commonwealth and relevant state/territory OHS legislation, regulations, codes of practice, associated standards and guidance material</w:t>
            </w:r>
          </w:p>
          <w:p w:rsidR="00000000" w:rsidRPr="00035387" w:rsidP="00035387">
            <w:pPr>
              <w:pStyle w:val="ListBullet"/>
            </w:pPr>
            <w:r w:rsidRPr="00035387">
              <w:t xml:space="preserve">workers compensation </w:t>
            </w:r>
          </w:p>
          <w:p w:rsidR="00000000" w:rsidRPr="00035387" w:rsidP="00035387">
            <w:pPr>
              <w:pStyle w:val="ListBullet"/>
            </w:pPr>
            <w:r w:rsidRPr="00035387">
              <w:t>privacy legislation</w:t>
            </w:r>
          </w:p>
          <w:p w:rsidR="00000000" w:rsidRPr="00035387" w:rsidP="00035387">
            <w:pPr>
              <w:pStyle w:val="ListBullet"/>
            </w:pPr>
            <w:r w:rsidRPr="00035387">
              <w:t>contract law</w:t>
            </w:r>
          </w:p>
          <w:p w:rsidR="00000000" w:rsidRPr="00035387" w:rsidP="00035387">
            <w:pPr>
              <w:pStyle w:val="ListBullet"/>
            </w:pPr>
            <w:r w:rsidRPr="00035387">
              <w:t>trade practices</w:t>
            </w:r>
          </w:p>
          <w:p w:rsidR="00000000" w:rsidRPr="00035387" w:rsidP="00035387">
            <w:pPr>
              <w:pStyle w:val="ListBullet"/>
            </w:pPr>
            <w:r w:rsidRPr="00035387">
              <w:t xml:space="preserve">criminal law </w:t>
            </w:r>
          </w:p>
          <w:p w:rsidR="00000000" w:rsidRPr="00035387" w:rsidP="00035387">
            <w:pPr>
              <w:pStyle w:val="ListBullet"/>
            </w:pPr>
            <w:r w:rsidRPr="00035387">
              <w:t>common law</w:t>
            </w:r>
          </w:p>
          <w:p w:rsidR="00000000" w:rsidRPr="00035387" w:rsidP="00035387">
            <w:pPr>
              <w:pStyle w:val="ListBullet"/>
            </w:pPr>
            <w:r w:rsidRPr="00035387">
              <w:t>industrial relations law</w:t>
            </w:r>
          </w:p>
          <w:p w:rsidR="00000000" w:rsidRPr="00035387" w:rsidP="00035387">
            <w:pPr>
              <w:pStyle w:val="ListBullet"/>
            </w:pPr>
            <w:r w:rsidRPr="00035387">
              <w:t>equal employment opportunity and anti- discrimination law</w:t>
            </w:r>
          </w:p>
          <w:p w:rsidR="00000000" w:rsidP="00035387">
            <w:pPr>
              <w:pStyle w:val="ListBullet"/>
              <w:rPr>
                <w:lang w:val="en-NZ"/>
              </w:rPr>
            </w:pPr>
            <w:r w:rsidRPr="00035387">
              <w:t>Australian and international standards</w:t>
            </w:r>
          </w:p>
        </w:tc>
      </w:tr>
      <w:tr w:rsidTr="006D754D">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BoldandItalics"/>
              </w:rPr>
              <w:t>Responsibilities and requirements</w:t>
            </w:r>
            <w:r w:rsidRPr="00035387">
              <w:t xml:space="preserve"> may include legal obligations under relevant OHS legislation for the following persons:</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ListBullet"/>
            </w:pPr>
            <w:r w:rsidRPr="00035387">
              <w:t>employers</w:t>
            </w:r>
          </w:p>
          <w:p w:rsidR="00000000" w:rsidRPr="00035387" w:rsidP="00035387">
            <w:pPr>
              <w:pStyle w:val="ListBullet"/>
            </w:pPr>
            <w:r w:rsidRPr="00035387">
              <w:t>self-employed persons</w:t>
            </w:r>
          </w:p>
          <w:p w:rsidR="00000000" w:rsidRPr="00035387" w:rsidP="00035387">
            <w:pPr>
              <w:pStyle w:val="ListBullet"/>
            </w:pPr>
            <w:r w:rsidRPr="00035387">
              <w:t>persons in control of workplaces</w:t>
            </w:r>
          </w:p>
          <w:p w:rsidR="00000000" w:rsidRPr="00035387" w:rsidP="00035387">
            <w:pPr>
              <w:pStyle w:val="ListBullet"/>
            </w:pPr>
            <w:r w:rsidRPr="00035387">
              <w:t>contractors</w:t>
            </w:r>
          </w:p>
          <w:p w:rsidR="00000000" w:rsidRPr="00035387" w:rsidP="00035387">
            <w:pPr>
              <w:pStyle w:val="ListBullet"/>
            </w:pPr>
            <w:r w:rsidRPr="00035387">
              <w:t>designers, manufacturers, importers, suppliers of plant</w:t>
            </w:r>
          </w:p>
          <w:p w:rsidR="00000000" w:rsidRPr="00035387" w:rsidP="00035387">
            <w:pPr>
              <w:pStyle w:val="ListBullet"/>
            </w:pPr>
            <w:r w:rsidRPr="00035387">
              <w:t>erectors and installers of certain plant</w:t>
            </w:r>
          </w:p>
          <w:p w:rsidR="00000000" w:rsidRPr="00035387" w:rsidP="00035387">
            <w:pPr>
              <w:pStyle w:val="ListBullet"/>
            </w:pPr>
            <w:r w:rsidRPr="00035387">
              <w:t>manufacturers, importers and suppliers of substances</w:t>
            </w:r>
          </w:p>
          <w:p w:rsidR="00000000" w:rsidRPr="00035387" w:rsidP="00035387">
            <w:pPr>
              <w:pStyle w:val="ListBullet"/>
            </w:pPr>
            <w:r w:rsidRPr="00035387">
              <w:t>employees</w:t>
            </w:r>
          </w:p>
          <w:p w:rsidR="00000000" w:rsidRPr="00035387" w:rsidP="00035387">
            <w:pPr>
              <w:pStyle w:val="ListBullet"/>
            </w:pPr>
            <w:r w:rsidRPr="00035387">
              <w:t>OHS committees</w:t>
            </w:r>
          </w:p>
          <w:p w:rsidR="00000000" w:rsidP="00035387">
            <w:pPr>
              <w:pStyle w:val="ListBullet"/>
              <w:rPr>
                <w:lang w:val="en-NZ"/>
              </w:rPr>
            </w:pPr>
            <w:r w:rsidRPr="00035387">
              <w:t>OHS representatives</w:t>
            </w:r>
          </w:p>
        </w:tc>
      </w:tr>
      <w:tr w:rsidTr="006D754D">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BoldandItalics"/>
              </w:rPr>
              <w:t>Legal advisors</w:t>
            </w:r>
            <w:r w:rsidRPr="00035387">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ListBullet"/>
            </w:pPr>
            <w:r w:rsidRPr="00035387">
              <w:t>legal practitioners, either internal or external</w:t>
            </w:r>
          </w:p>
          <w:p w:rsidR="00000000" w:rsidP="00035387">
            <w:pPr>
              <w:pStyle w:val="ListBullet"/>
              <w:rPr>
                <w:lang w:val="en-NZ"/>
              </w:rPr>
            </w:pPr>
            <w:r w:rsidRPr="00035387">
              <w:t>government OHS inspectors</w:t>
            </w:r>
          </w:p>
        </w:tc>
      </w:tr>
      <w:tr w:rsidTr="006D754D">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BoldandItalics"/>
              </w:rPr>
              <w:t>Appropriate personnel</w:t>
            </w:r>
            <w:r w:rsidRPr="00035387">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ListBullet"/>
            </w:pPr>
            <w:r w:rsidRPr="00035387">
              <w:t>employers</w:t>
            </w:r>
          </w:p>
          <w:p w:rsidR="00000000" w:rsidRPr="00035387" w:rsidP="00035387">
            <w:pPr>
              <w:pStyle w:val="ListBullet"/>
            </w:pPr>
            <w:r w:rsidRPr="00035387">
              <w:t xml:space="preserve">company directors </w:t>
            </w:r>
          </w:p>
          <w:p w:rsidR="00000000" w:rsidRPr="00035387" w:rsidP="00035387">
            <w:pPr>
              <w:pStyle w:val="ListBullet"/>
            </w:pPr>
            <w:r w:rsidRPr="00035387">
              <w:t>managers</w:t>
            </w:r>
          </w:p>
          <w:p w:rsidR="00000000" w:rsidRPr="00035387" w:rsidP="00035387">
            <w:pPr>
              <w:pStyle w:val="ListBullet"/>
            </w:pPr>
            <w:r w:rsidRPr="00035387">
              <w:t>supervisors</w:t>
            </w:r>
          </w:p>
          <w:p w:rsidR="00000000" w:rsidRPr="00035387" w:rsidP="00035387">
            <w:pPr>
              <w:pStyle w:val="ListBullet"/>
            </w:pPr>
            <w:r w:rsidRPr="00035387">
              <w:t>employees</w:t>
            </w:r>
          </w:p>
          <w:p w:rsidR="00000000" w:rsidRPr="00035387" w:rsidP="00035387">
            <w:pPr>
              <w:pStyle w:val="ListBullet"/>
            </w:pPr>
            <w:r w:rsidRPr="00035387">
              <w:t>OHS representatives and committees</w:t>
            </w:r>
          </w:p>
          <w:p w:rsidR="00000000" w:rsidP="00035387">
            <w:pPr>
              <w:pStyle w:val="ListBullet"/>
              <w:rPr>
                <w:lang w:val="en-NZ"/>
              </w:rPr>
            </w:pPr>
            <w:r w:rsidRPr="00035387">
              <w:t>contractors</w:t>
            </w:r>
          </w:p>
        </w:tc>
      </w:tr>
      <w:tr w:rsidTr="006D754D">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BoldandItalics"/>
              </w:rPr>
              <w:t>Enforcement processes and instruments</w:t>
            </w:r>
            <w:r w:rsidRPr="00035387">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ListBullet"/>
            </w:pPr>
            <w:r w:rsidRPr="00035387">
              <w:t xml:space="preserve">prohibition notices </w:t>
            </w:r>
          </w:p>
          <w:p w:rsidR="00000000" w:rsidRPr="00035387" w:rsidP="00035387">
            <w:pPr>
              <w:pStyle w:val="ListBullet"/>
            </w:pPr>
            <w:r w:rsidRPr="00035387">
              <w:t xml:space="preserve">improvement notices </w:t>
            </w:r>
          </w:p>
          <w:p w:rsidR="00000000" w:rsidRPr="00035387" w:rsidP="00035387">
            <w:pPr>
              <w:pStyle w:val="ListBullet"/>
            </w:pPr>
            <w:r w:rsidRPr="00035387">
              <w:t>on-the-spot fines</w:t>
            </w:r>
          </w:p>
          <w:p w:rsidR="00000000" w:rsidP="00035387">
            <w:pPr>
              <w:pStyle w:val="ListBullet"/>
              <w:rPr>
                <w:lang w:val="en-NZ"/>
              </w:rPr>
            </w:pPr>
            <w:r w:rsidRPr="00035387">
              <w:t>provisional improvement notices</w:t>
            </w:r>
          </w:p>
        </w:tc>
      </w:tr>
      <w:tr w:rsidTr="006D754D">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BoldandItalics"/>
              </w:rPr>
              <w:t>Those with OHS responsibilities</w:t>
            </w:r>
            <w:r w:rsidRPr="00035387">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ListBullet"/>
            </w:pPr>
            <w:r w:rsidRPr="00035387">
              <w:t>company director</w:t>
            </w:r>
          </w:p>
          <w:p w:rsidR="00000000" w:rsidRPr="00035387" w:rsidP="00035387">
            <w:pPr>
              <w:pStyle w:val="ListBullet"/>
            </w:pPr>
            <w:r w:rsidRPr="00035387">
              <w:t>manager</w:t>
            </w:r>
          </w:p>
          <w:p w:rsidR="00000000" w:rsidRPr="00035387" w:rsidP="00035387">
            <w:pPr>
              <w:pStyle w:val="ListBullet"/>
            </w:pPr>
            <w:r w:rsidRPr="00035387">
              <w:t>supervisors</w:t>
            </w:r>
          </w:p>
          <w:p w:rsidR="00000000" w:rsidP="00035387">
            <w:pPr>
              <w:pStyle w:val="ListBullet"/>
              <w:rPr>
                <w:lang w:val="en-NZ"/>
              </w:rPr>
            </w:pPr>
            <w:r w:rsidRPr="00035387">
              <w:t>OHS representatives</w:t>
            </w:r>
          </w:p>
        </w:tc>
      </w:tr>
      <w:tr w:rsidTr="006D754D">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BoldandItalics"/>
              </w:rPr>
              <w:t>Responsible persons</w:t>
            </w:r>
            <w:r w:rsidRPr="00035387">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ListBullet"/>
            </w:pPr>
            <w:r w:rsidRPr="00035387">
              <w:t>OHS advisor</w:t>
            </w:r>
          </w:p>
          <w:p w:rsidR="00000000" w:rsidRPr="00035387" w:rsidP="00035387">
            <w:pPr>
              <w:pStyle w:val="ListBullet"/>
            </w:pPr>
            <w:r w:rsidRPr="00035387">
              <w:t>manager</w:t>
            </w:r>
          </w:p>
          <w:p w:rsidR="00000000" w:rsidRPr="00035387" w:rsidP="00035387">
            <w:pPr>
              <w:pStyle w:val="ListBullet"/>
            </w:pPr>
            <w:r w:rsidRPr="00035387">
              <w:t>supervisor</w:t>
            </w:r>
          </w:p>
          <w:p w:rsidR="00000000" w:rsidRPr="00035387" w:rsidP="00035387">
            <w:pPr>
              <w:pStyle w:val="ListBullet"/>
            </w:pPr>
            <w:r w:rsidRPr="00035387">
              <w:t>other appropriate person(s) delegated authority to act or apply rectification controls within the organisation</w:t>
            </w:r>
          </w:p>
        </w:tc>
      </w:tr>
    </w:tbl>
    <w:p w:rsidR="006D754D" w:rsidP="00035387">
      <w:pPr>
        <w:pStyle w:val="BodyText"/>
      </w:pPr>
    </w:p>
    <w:p w:rsidR="006D754D" w:rsidP="00035387">
      <w:pPr>
        <w:pStyle w:val="BodyText"/>
      </w:pPr>
    </w:p>
    <w:p w:rsidR="00000000" w:rsidRPr="00035387" w:rsidP="00035387">
      <w:pPr>
        <w:pStyle w:val="Heading1"/>
      </w:pPr>
      <w:bookmarkStart w:id="12" w:name="O_66518"/>
      <w:bookmarkEnd w:id="12"/>
      <w:r w:rsidRPr="00035387">
        <w:t>Unit Sector(s)</w:t>
      </w:r>
    </w:p>
    <w:tbl>
      <w:tblPr>
        <w:tblW w:w="0" w:type="auto"/>
        <w:tblLayout w:type="fixed"/>
        <w:tblCellMar>
          <w:left w:w="62" w:type="dxa"/>
          <w:right w:w="62" w:type="dxa"/>
        </w:tblCellMar>
        <w:tblLook w:val="0000"/>
      </w:tblPr>
      <w:tblGrid>
        <w:gridCol w:w="2654"/>
        <w:gridCol w:w="5868"/>
      </w:tblGrid>
      <w:tr w:rsidTr="006D754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BodyText"/>
            </w:pPr>
          </w:p>
        </w:tc>
      </w:tr>
    </w:tbl>
    <w:p w:rsidR="00000000" w:rsidRPr="00035387" w:rsidP="00035387">
      <w:pPr>
        <w:pStyle w:val="BodyText"/>
      </w:pPr>
    </w:p>
    <w:p w:rsidR="00000000" w:rsidRPr="00035387" w:rsidP="00035387">
      <w:pPr>
        <w:pStyle w:val="AllowPageBreak"/>
      </w:pPr>
    </w:p>
    <w:p w:rsidR="00000000" w:rsidRPr="00035387" w:rsidP="00035387">
      <w:pPr>
        <w:pStyle w:val="Heading1"/>
      </w:pPr>
      <w:bookmarkStart w:id="13" w:name="O_154377"/>
      <w:bookmarkEnd w:id="13"/>
      <w:r w:rsidRPr="00035387">
        <w:t>Competency field</w:t>
      </w:r>
    </w:p>
    <w:tbl>
      <w:tblPr>
        <w:tblW w:w="0" w:type="auto"/>
        <w:tblLayout w:type="fixed"/>
        <w:tblCellMar>
          <w:left w:w="62" w:type="dxa"/>
          <w:right w:w="62" w:type="dxa"/>
        </w:tblCellMar>
        <w:tblLook w:val="0000"/>
      </w:tblPr>
      <w:tblGrid>
        <w:gridCol w:w="2776"/>
        <w:gridCol w:w="5746"/>
      </w:tblGrid>
      <w:tr w:rsidTr="006D754D">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BodyText"/>
            </w:pPr>
            <w:r w:rsidRPr="00035387">
              <w:t>Regulation, Licensing and Risk - Occupational Health and Safety</w:t>
            </w:r>
          </w:p>
        </w:tc>
      </w:tr>
    </w:tbl>
    <w:p w:rsidR="00000000" w:rsidRPr="00035387" w:rsidP="00035387">
      <w:pPr>
        <w:pStyle w:val="BodyText"/>
      </w:pPr>
    </w:p>
    <w:p w:rsidR="00000000" w:rsidRPr="00035387" w:rsidP="00035387">
      <w:pPr>
        <w:pStyle w:val="AllowPageBreak"/>
      </w:pPr>
    </w:p>
    <w:p w:rsidR="00000000" w:rsidRPr="00035387" w:rsidP="00035387">
      <w:pPr>
        <w:pStyle w:val="Heading1"/>
      </w:pPr>
      <w:bookmarkStart w:id="14" w:name="O_154376"/>
      <w:bookmarkEnd w:id="14"/>
      <w:r w:rsidRPr="00035387">
        <w:t>Co-requisite units</w:t>
      </w:r>
    </w:p>
    <w:tbl>
      <w:tblPr>
        <w:tblW w:w="0" w:type="auto"/>
        <w:tblLayout w:type="fixed"/>
        <w:tblCellMar>
          <w:left w:w="62" w:type="dxa"/>
          <w:right w:w="62" w:type="dxa"/>
        </w:tblCellMar>
        <w:tblLook w:val="0000"/>
      </w:tblPr>
      <w:tblGrid>
        <w:gridCol w:w="2641"/>
        <w:gridCol w:w="1322"/>
        <w:gridCol w:w="4559"/>
      </w:tblGrid>
      <w:tr w:rsidTr="006D754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r w:rsidRPr="0003538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p>
        </w:tc>
      </w:tr>
      <w:tr w:rsidTr="006D75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387">
            <w:pPr>
              <w:pStyle w:val="BodyText"/>
              <w:rPr>
                <w:lang w:val="en-NZ"/>
              </w:rPr>
            </w:pPr>
          </w:p>
        </w:tc>
      </w:tr>
      <w:tr w:rsidTr="006D75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387" w:rsidP="00035387">
            <w:pPr>
              <w:pStyle w:val="BodyText"/>
            </w:pPr>
          </w:p>
        </w:tc>
      </w:tr>
    </w:tbl>
    <w:p w:rsidR="00000000" w:rsidRPr="00035387" w:rsidP="00035387">
      <w:pPr>
        <w:pStyle w:val="BodyText"/>
      </w:pPr>
    </w:p>
    <w:p w:rsidR="00000000" w:rsidRPr="00035387" w:rsidP="00035387"/>
    <w:sectPr w:rsidSect="000353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3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54D" w:rsidP="006D75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3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4D" w:rsidP="000353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D754D" w:rsidP="000353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754D" w:rsidP="000353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3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54D" w:rsidP="006D75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3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4D" w:rsidP="00035387">
    <w:pPr>
      <w:pStyle w:val="Header"/>
      <w:framePr w:wrap="around"/>
    </w:pPr>
    <w:r>
      <w:fldChar w:fldCharType="begin"/>
    </w:r>
    <w:r>
      <w:instrText xml:space="preserve"> TITLE   \* MERGEFORMAT </w:instrText>
    </w:r>
    <w:r>
      <w:fldChar w:fldCharType="separate"/>
    </w:r>
    <w:r>
      <w:t>BSBOHS408A Assist with compliance with OHS and other relevant laws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754D" w:rsidP="000353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B87E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983F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3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5387"/>
    <w:pPr>
      <w:spacing w:before="360" w:after="60"/>
      <w:outlineLvl w:val="0"/>
    </w:pPr>
    <w:rPr>
      <w:sz w:val="32"/>
    </w:rPr>
  </w:style>
  <w:style w:type="paragraph" w:styleId="Heading2">
    <w:name w:val="heading 2"/>
    <w:basedOn w:val="HeadingBase"/>
    <w:next w:val="BodyText"/>
    <w:link w:val="Heading2Char"/>
    <w:qFormat/>
    <w:rsid w:val="00035387"/>
    <w:pPr>
      <w:keepLines/>
      <w:spacing w:before="240" w:after="120"/>
      <w:outlineLvl w:val="1"/>
    </w:pPr>
    <w:rPr>
      <w:sz w:val="28"/>
      <w:szCs w:val="40"/>
    </w:rPr>
  </w:style>
  <w:style w:type="paragraph" w:styleId="Heading3">
    <w:name w:val="heading 3"/>
    <w:basedOn w:val="HeadingBase"/>
    <w:next w:val="BodyText"/>
    <w:link w:val="Heading3Char"/>
    <w:qFormat/>
    <w:rsid w:val="00035387"/>
    <w:pPr>
      <w:spacing w:before="180" w:after="120"/>
      <w:outlineLvl w:val="2"/>
    </w:pPr>
    <w:rPr>
      <w:spacing w:val="-10"/>
      <w:kern w:val="32"/>
    </w:rPr>
  </w:style>
  <w:style w:type="paragraph" w:styleId="Heading4">
    <w:name w:val="heading 4"/>
    <w:basedOn w:val="HeadingBase"/>
    <w:next w:val="BodyText"/>
    <w:link w:val="Heading4Char"/>
    <w:qFormat/>
    <w:rsid w:val="00035387"/>
    <w:pPr>
      <w:spacing w:before="160" w:after="120"/>
      <w:outlineLvl w:val="3"/>
    </w:pPr>
    <w:rPr>
      <w:sz w:val="22"/>
    </w:rPr>
  </w:style>
  <w:style w:type="paragraph" w:styleId="Heading5">
    <w:name w:val="heading 5"/>
    <w:basedOn w:val="HeadingBase"/>
    <w:next w:val="Normal"/>
    <w:link w:val="Heading5Char"/>
    <w:qFormat/>
    <w:rsid w:val="00035387"/>
    <w:pPr>
      <w:spacing w:before="80"/>
      <w:outlineLvl w:val="4"/>
    </w:pPr>
    <w:rPr>
      <w:color w:val="918585"/>
      <w:sz w:val="20"/>
    </w:rPr>
  </w:style>
  <w:style w:type="paragraph" w:styleId="Heading6">
    <w:name w:val="heading 6"/>
    <w:basedOn w:val="HeadingBase"/>
    <w:next w:val="Normal"/>
    <w:link w:val="Heading6Char"/>
    <w:qFormat/>
    <w:rsid w:val="00035387"/>
    <w:pPr>
      <w:spacing w:before="60"/>
      <w:outlineLvl w:val="5"/>
    </w:pPr>
    <w:rPr>
      <w:color w:val="918585"/>
      <w:sz w:val="20"/>
    </w:rPr>
  </w:style>
  <w:style w:type="paragraph" w:styleId="Heading7">
    <w:name w:val="heading 7"/>
    <w:basedOn w:val="Normal"/>
    <w:next w:val="Normal"/>
    <w:link w:val="Heading7Char"/>
    <w:qFormat/>
    <w:rsid w:val="00035387"/>
    <w:pPr>
      <w:ind w:left="720"/>
      <w:outlineLvl w:val="6"/>
    </w:pPr>
    <w:rPr>
      <w:i/>
    </w:rPr>
  </w:style>
  <w:style w:type="paragraph" w:styleId="Heading8">
    <w:name w:val="heading 8"/>
    <w:basedOn w:val="Normal"/>
    <w:next w:val="Normal"/>
    <w:link w:val="Heading8Char"/>
    <w:qFormat/>
    <w:rsid w:val="00035387"/>
    <w:pPr>
      <w:ind w:left="720"/>
      <w:outlineLvl w:val="7"/>
    </w:pPr>
    <w:rPr>
      <w:i/>
    </w:rPr>
  </w:style>
  <w:style w:type="paragraph" w:styleId="Heading9">
    <w:name w:val="heading 9"/>
    <w:basedOn w:val="Normal"/>
    <w:next w:val="Normal"/>
    <w:link w:val="Heading9Char"/>
    <w:qFormat/>
    <w:rsid w:val="00035387"/>
    <w:pPr>
      <w:ind w:left="720"/>
      <w:outlineLvl w:val="8"/>
    </w:pPr>
    <w:rPr>
      <w:i/>
    </w:rPr>
  </w:style>
  <w:style w:type="character" w:default="1" w:styleId="DefaultParagraphFont">
    <w:name w:val="Default Paragraph Font"/>
    <w:uiPriority w:val="1"/>
    <w:unhideWhenUsed/>
    <w:rsid w:val="000353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387"/>
  </w:style>
  <w:style w:type="character" w:customStyle="1" w:styleId="Heading1Char">
    <w:name w:val="Heading 1 Char"/>
    <w:basedOn w:val="DefaultParagraphFont"/>
    <w:link w:val="Heading1"/>
    <w:rsid w:val="00035387"/>
    <w:rPr>
      <w:rFonts w:ascii="Times New Roman" w:eastAsia="Times New Roman" w:hAnsi="Times New Roman" w:cs="Times New Roman"/>
      <w:b/>
      <w:sz w:val="32"/>
      <w:szCs w:val="20"/>
      <w:lang w:eastAsia="en-US"/>
    </w:rPr>
  </w:style>
  <w:style w:type="paragraph" w:styleId="BodyText">
    <w:name w:val="Body Text"/>
    <w:basedOn w:val="Normal"/>
    <w:link w:val="BodyTextChar"/>
    <w:rsid w:val="000353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5387"/>
    <w:rPr>
      <w:rFonts w:ascii="Times New Roman" w:eastAsia="Times New Roman" w:hAnsi="Times New Roman" w:cs="Times New Roman"/>
      <w:sz w:val="24"/>
      <w:lang w:val="en-US" w:eastAsia="en-US"/>
    </w:rPr>
  </w:style>
  <w:style w:type="paragraph" w:styleId="Footer">
    <w:name w:val="footer"/>
    <w:basedOn w:val="Normal"/>
    <w:link w:val="FooterChar"/>
    <w:rsid w:val="000353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5387"/>
    <w:rPr>
      <w:rFonts w:ascii="Times New Roman" w:eastAsia="Times New Roman" w:hAnsi="Times New Roman" w:cs="Times New Roman"/>
      <w:sz w:val="16"/>
      <w:lang w:val="en-US" w:eastAsia="en-US"/>
    </w:rPr>
  </w:style>
  <w:style w:type="paragraph" w:styleId="List">
    <w:name w:val="List"/>
    <w:basedOn w:val="BodyText"/>
    <w:next w:val="BodyText"/>
    <w:rsid w:val="00035387"/>
    <w:pPr>
      <w:tabs>
        <w:tab w:val="left" w:pos="340"/>
      </w:tabs>
      <w:spacing w:before="60" w:after="60"/>
      <w:ind w:left="340" w:hanging="340"/>
    </w:pPr>
  </w:style>
  <w:style w:type="paragraph" w:styleId="ListBullet">
    <w:name w:val="List Bullet"/>
    <w:basedOn w:val="List"/>
    <w:rsid w:val="00035387"/>
    <w:pPr>
      <w:numPr>
        <w:numId w:val="12"/>
      </w:numPr>
      <w:tabs>
        <w:tab w:val="clear" w:pos="340"/>
      </w:tabs>
      <w:spacing w:before="40" w:after="40"/>
    </w:pPr>
  </w:style>
  <w:style w:type="character" w:customStyle="1" w:styleId="SpecialBold">
    <w:name w:val="Special Bold"/>
    <w:basedOn w:val="DefaultParagraphFont"/>
    <w:rsid w:val="00035387"/>
    <w:rPr>
      <w:b/>
      <w:spacing w:val="0"/>
    </w:rPr>
  </w:style>
  <w:style w:type="paragraph" w:styleId="Header">
    <w:name w:val="header"/>
    <w:basedOn w:val="Normal"/>
    <w:link w:val="HeaderChar"/>
    <w:rsid w:val="000353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53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5387"/>
    <w:pPr>
      <w:spacing w:before="240" w:after="120"/>
      <w:outlineLvl w:val="0"/>
    </w:pPr>
    <w:rPr>
      <w:rFonts w:ascii="Times New Roman" w:hAnsi="Times New Roman"/>
      <w:b/>
      <w:sz w:val="28"/>
    </w:rPr>
  </w:style>
  <w:style w:type="paragraph" w:customStyle="1" w:styleId="AllowPageBreak">
    <w:name w:val="AllowPageBreak"/>
    <w:rsid w:val="000353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5387"/>
    <w:pPr>
      <w:tabs>
        <w:tab w:val="left" w:pos="680"/>
      </w:tabs>
      <w:spacing w:before="60" w:after="60"/>
      <w:ind w:left="680" w:hanging="340"/>
    </w:pPr>
  </w:style>
  <w:style w:type="character" w:customStyle="1" w:styleId="BoldandItalics">
    <w:name w:val="Bold and Italics"/>
    <w:qFormat/>
    <w:rsid w:val="00035387"/>
    <w:rPr>
      <w:b/>
      <w:i/>
      <w:u w:val="none"/>
    </w:rPr>
  </w:style>
  <w:style w:type="character" w:customStyle="1" w:styleId="Heading2Char">
    <w:name w:val="Heading 2 Char"/>
    <w:basedOn w:val="DefaultParagraphFont"/>
    <w:link w:val="Heading2"/>
    <w:rsid w:val="000353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53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53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53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53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3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53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5387"/>
    <w:rPr>
      <w:rFonts w:ascii="Courier New" w:eastAsia="Times New Roman" w:hAnsi="Courier New" w:cs="Times New Roman"/>
      <w:i/>
      <w:szCs w:val="20"/>
      <w:lang w:val="en-US" w:eastAsia="en-US"/>
    </w:rPr>
  </w:style>
  <w:style w:type="paragraph" w:customStyle="1" w:styleId="HeadingBase">
    <w:name w:val="Heading Base"/>
    <w:rsid w:val="000353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387"/>
    <w:pPr>
      <w:tabs>
        <w:tab w:val="right" w:leader="dot" w:pos="9072"/>
      </w:tabs>
      <w:ind w:left="567"/>
    </w:pPr>
    <w:rPr>
      <w:szCs w:val="22"/>
    </w:rPr>
  </w:style>
  <w:style w:type="paragraph" w:customStyle="1" w:styleId="TOCBase">
    <w:name w:val="TOC Base"/>
    <w:rsid w:val="000353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387"/>
    <w:pPr>
      <w:tabs>
        <w:tab w:val="right" w:leader="dot" w:pos="9072"/>
      </w:tabs>
      <w:spacing w:before="40" w:after="40"/>
      <w:ind w:left="284"/>
    </w:pPr>
    <w:rPr>
      <w:rFonts w:ascii="Times New Roman" w:hAnsi="Times New Roman"/>
    </w:rPr>
  </w:style>
  <w:style w:type="paragraph" w:styleId="TOC1">
    <w:name w:val="toc 1"/>
    <w:basedOn w:val="TOCBase"/>
    <w:next w:val="Normal"/>
    <w:rsid w:val="000353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5387"/>
    <w:pPr>
      <w:spacing w:before="5040"/>
      <w:jc w:val="center"/>
    </w:pPr>
    <w:rPr>
      <w:sz w:val="48"/>
      <w:szCs w:val="72"/>
      <w:lang w:val="en-US"/>
    </w:rPr>
  </w:style>
  <w:style w:type="character" w:customStyle="1" w:styleId="TitleChar">
    <w:name w:val="Title Char"/>
    <w:basedOn w:val="DefaultParagraphFont"/>
    <w:link w:val="Title"/>
    <w:rsid w:val="000353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387"/>
    <w:pPr>
      <w:tabs>
        <w:tab w:val="left" w:pos="3600"/>
        <w:tab w:val="left" w:pos="3958"/>
      </w:tabs>
    </w:pPr>
  </w:style>
  <w:style w:type="paragraph" w:customStyle="1" w:styleId="Note">
    <w:name w:val="Note"/>
    <w:basedOn w:val="BodyText"/>
    <w:rsid w:val="000353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5387"/>
    <w:pPr>
      <w:framePr w:wrap="auto" w:hAnchor="text" w:y="6049"/>
    </w:pPr>
    <w:rPr>
      <w:color w:val="000000"/>
      <w:sz w:val="40"/>
    </w:rPr>
  </w:style>
  <w:style w:type="paragraph" w:customStyle="1" w:styleId="TOCTitle">
    <w:name w:val="TOCTitle"/>
    <w:basedOn w:val="Heading1"/>
    <w:rsid w:val="00035387"/>
    <w:pPr>
      <w:spacing w:after="240"/>
      <w:jc w:val="center"/>
      <w:outlineLvl w:val="9"/>
    </w:pPr>
    <w:rPr>
      <w:caps/>
    </w:rPr>
  </w:style>
  <w:style w:type="paragraph" w:customStyle="1" w:styleId="Version">
    <w:name w:val="Version"/>
    <w:rsid w:val="000353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5387"/>
    <w:pPr>
      <w:numPr>
        <w:numId w:val="13"/>
      </w:numPr>
      <w:tabs>
        <w:tab w:val="clear" w:pos="680"/>
      </w:tabs>
    </w:pPr>
  </w:style>
  <w:style w:type="paragraph" w:styleId="Index1">
    <w:name w:val="index 1"/>
    <w:basedOn w:val="Normal"/>
    <w:next w:val="Normal"/>
    <w:semiHidden/>
    <w:rsid w:val="00035387"/>
    <w:pPr>
      <w:keepNext w:val="0"/>
      <w:tabs>
        <w:tab w:val="right" w:pos="4176"/>
      </w:tabs>
      <w:ind w:left="198" w:hanging="198"/>
    </w:pPr>
    <w:rPr>
      <w:rFonts w:ascii="Garamond" w:hAnsi="Garamond"/>
    </w:rPr>
  </w:style>
  <w:style w:type="paragraph" w:styleId="IndexHeading">
    <w:name w:val="index heading"/>
    <w:basedOn w:val="Normal"/>
    <w:next w:val="Index1"/>
    <w:semiHidden/>
    <w:rsid w:val="00035387"/>
    <w:pPr>
      <w:spacing w:before="120" w:after="120"/>
    </w:pPr>
    <w:rPr>
      <w:rFonts w:ascii="Arial" w:hAnsi="Arial"/>
      <w:b/>
      <w:color w:val="918585"/>
      <w:sz w:val="24"/>
    </w:rPr>
  </w:style>
  <w:style w:type="paragraph" w:customStyle="1" w:styleId="Chapter">
    <w:name w:val="Chapter"/>
    <w:basedOn w:val="Normal"/>
    <w:rsid w:val="00035387"/>
    <w:pPr>
      <w:spacing w:before="240"/>
    </w:pPr>
    <w:rPr>
      <w:rFonts w:ascii="Times New Roman" w:hAnsi="Times New Roman"/>
      <w:smallCaps/>
      <w:spacing w:val="80"/>
      <w:sz w:val="28"/>
    </w:rPr>
  </w:style>
  <w:style w:type="paragraph" w:customStyle="1" w:styleId="InChapter">
    <w:name w:val="InChapter"/>
    <w:basedOn w:val="Heading3"/>
    <w:rsid w:val="00035387"/>
    <w:pPr>
      <w:spacing w:after="240"/>
      <w:outlineLvl w:val="9"/>
    </w:pPr>
    <w:rPr>
      <w:noProof/>
    </w:rPr>
  </w:style>
  <w:style w:type="paragraph" w:styleId="Index2">
    <w:name w:val="index 2"/>
    <w:basedOn w:val="Normal"/>
    <w:next w:val="Normal"/>
    <w:semiHidden/>
    <w:rsid w:val="00035387"/>
    <w:pPr>
      <w:tabs>
        <w:tab w:val="right" w:pos="4176"/>
      </w:tabs>
      <w:ind w:left="568" w:hanging="284"/>
    </w:pPr>
    <w:rPr>
      <w:rFonts w:ascii="Garamond" w:hAnsi="Garamond"/>
    </w:rPr>
  </w:style>
  <w:style w:type="paragraph" w:customStyle="1" w:styleId="Byline">
    <w:name w:val="Byline"/>
    <w:rsid w:val="000353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387"/>
    <w:pPr>
      <w:tabs>
        <w:tab w:val="clear" w:pos="3600"/>
        <w:tab w:val="clear" w:pos="3958"/>
      </w:tabs>
      <w:jc w:val="right"/>
    </w:pPr>
  </w:style>
  <w:style w:type="character" w:styleId="Emphasis">
    <w:name w:val="Emphasis"/>
    <w:basedOn w:val="DefaultParagraphFont"/>
    <w:qFormat/>
    <w:rsid w:val="00035387"/>
    <w:rPr>
      <w:i/>
    </w:rPr>
  </w:style>
  <w:style w:type="paragraph" w:styleId="Caption">
    <w:name w:val="caption"/>
    <w:basedOn w:val="BodyText"/>
    <w:next w:val="Normal"/>
    <w:qFormat/>
    <w:rsid w:val="00035387"/>
    <w:pPr>
      <w:framePr w:w="2268" w:hSpace="181" w:vSpace="181" w:wrap="around" w:vAnchor="text" w:hAnchor="page" w:x="1135" w:y="285" w:anchorLock="1"/>
    </w:pPr>
    <w:rPr>
      <w:i/>
    </w:rPr>
  </w:style>
  <w:style w:type="paragraph" w:customStyle="1" w:styleId="MiniTOCTitle">
    <w:name w:val="MiniTOCTitle"/>
    <w:basedOn w:val="Heading4"/>
    <w:rsid w:val="00035387"/>
    <w:pPr>
      <w:spacing w:before="240"/>
      <w:outlineLvl w:val="9"/>
    </w:pPr>
    <w:rPr>
      <w:noProof/>
      <w:sz w:val="24"/>
    </w:rPr>
  </w:style>
  <w:style w:type="paragraph" w:customStyle="1" w:styleId="MiniTOCItem">
    <w:name w:val="MiniTOCItem"/>
    <w:basedOn w:val="ListBullet"/>
    <w:rsid w:val="00035387"/>
    <w:pPr>
      <w:numPr>
        <w:numId w:val="0"/>
      </w:numPr>
      <w:tabs>
        <w:tab w:val="right" w:leader="dot" w:pos="6521"/>
      </w:tabs>
      <w:spacing w:before="0" w:after="0"/>
    </w:pPr>
  </w:style>
  <w:style w:type="paragraph" w:customStyle="1" w:styleId="TOFTitle">
    <w:name w:val="TOFTitle"/>
    <w:basedOn w:val="TOCTitle"/>
    <w:rsid w:val="00035387"/>
  </w:style>
  <w:style w:type="paragraph" w:styleId="TableofFigures">
    <w:name w:val="table of figures"/>
    <w:basedOn w:val="Normal"/>
    <w:next w:val="Normal"/>
    <w:semiHidden/>
    <w:rsid w:val="00035387"/>
    <w:pPr>
      <w:tabs>
        <w:tab w:val="right" w:leader="dot" w:pos="9072"/>
      </w:tabs>
      <w:ind w:left="970" w:hanging="403"/>
    </w:pPr>
    <w:rPr>
      <w:rFonts w:ascii="Times New Roman" w:hAnsi="Times New Roman"/>
      <w:b/>
    </w:rPr>
  </w:style>
  <w:style w:type="paragraph" w:styleId="ListNumber">
    <w:name w:val="List Number"/>
    <w:basedOn w:val="List"/>
    <w:rsid w:val="00035387"/>
    <w:pPr>
      <w:numPr>
        <w:numId w:val="10"/>
      </w:numPr>
    </w:pPr>
  </w:style>
  <w:style w:type="character" w:customStyle="1" w:styleId="WingdingSymbols">
    <w:name w:val="Wingding Symbols"/>
    <w:rsid w:val="00035387"/>
    <w:rPr>
      <w:rFonts w:ascii="Wingdings" w:hAnsi="Wingdings"/>
    </w:rPr>
  </w:style>
  <w:style w:type="paragraph" w:customStyle="1" w:styleId="TableHeading">
    <w:name w:val="Table Heading"/>
    <w:basedOn w:val="HeadingBase"/>
    <w:rsid w:val="00035387"/>
    <w:pPr>
      <w:keepLines/>
      <w:pBdr>
        <w:bottom w:val="single" w:sz="6" w:space="1" w:color="918585"/>
      </w:pBdr>
      <w:spacing w:before="240"/>
    </w:pPr>
  </w:style>
  <w:style w:type="character" w:customStyle="1" w:styleId="HotSpot">
    <w:name w:val="HotSpot"/>
    <w:rsid w:val="00035387"/>
    <w:rPr>
      <w:color w:val="0033CC"/>
      <w:u w:val="none"/>
    </w:rPr>
  </w:style>
  <w:style w:type="paragraph" w:customStyle="1" w:styleId="BodyTextRight">
    <w:name w:val="Body Text Right"/>
    <w:basedOn w:val="BodyText"/>
    <w:rsid w:val="00035387"/>
    <w:pPr>
      <w:spacing w:before="0" w:after="0"/>
      <w:jc w:val="right"/>
    </w:pPr>
  </w:style>
  <w:style w:type="paragraph" w:styleId="Index3">
    <w:name w:val="index 3"/>
    <w:basedOn w:val="ListNumber2"/>
    <w:next w:val="Normal"/>
    <w:semiHidden/>
    <w:rsid w:val="00035387"/>
    <w:pPr>
      <w:numPr>
        <w:numId w:val="0"/>
      </w:numPr>
      <w:tabs>
        <w:tab w:val="right" w:leader="dot" w:pos="4176"/>
      </w:tabs>
    </w:pPr>
  </w:style>
  <w:style w:type="paragraph" w:styleId="ListNumber2">
    <w:name w:val="List Number 2"/>
    <w:basedOn w:val="List2"/>
    <w:rsid w:val="00035387"/>
    <w:pPr>
      <w:numPr>
        <w:numId w:val="9"/>
      </w:numPr>
      <w:tabs>
        <w:tab w:val="clear" w:pos="1060"/>
      </w:tabs>
    </w:pPr>
  </w:style>
  <w:style w:type="paragraph" w:customStyle="1" w:styleId="MarginNote">
    <w:name w:val="Margin Note"/>
    <w:basedOn w:val="BodyText"/>
    <w:rsid w:val="000353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3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53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5387"/>
    <w:rPr>
      <w:sz w:val="32"/>
    </w:rPr>
  </w:style>
  <w:style w:type="paragraph" w:customStyle="1" w:styleId="HeadingProcedure">
    <w:name w:val="Heading Procedure"/>
    <w:basedOn w:val="HeadingBase"/>
    <w:next w:val="Normal"/>
    <w:rsid w:val="00035387"/>
    <w:pPr>
      <w:tabs>
        <w:tab w:val="left" w:pos="0"/>
      </w:tabs>
      <w:spacing w:before="120" w:after="60"/>
    </w:pPr>
    <w:rPr>
      <w:i/>
      <w:color w:val="918585"/>
      <w:sz w:val="22"/>
    </w:rPr>
  </w:style>
  <w:style w:type="paragraph" w:customStyle="1" w:styleId="TableBodyText">
    <w:name w:val="Table Body Text"/>
    <w:basedOn w:val="BodyText"/>
    <w:rsid w:val="00035387"/>
    <w:pPr>
      <w:spacing w:before="60" w:after="60"/>
    </w:pPr>
  </w:style>
  <w:style w:type="paragraph" w:styleId="ListContinue">
    <w:name w:val="List Continue"/>
    <w:basedOn w:val="List"/>
    <w:rsid w:val="00035387"/>
    <w:pPr>
      <w:ind w:firstLine="0"/>
    </w:pPr>
  </w:style>
  <w:style w:type="paragraph" w:customStyle="1" w:styleId="ListNote">
    <w:name w:val="List Note"/>
    <w:basedOn w:val="List"/>
    <w:rsid w:val="00035387"/>
    <w:pPr>
      <w:pBdr>
        <w:top w:val="single" w:sz="6" w:space="2" w:color="918585"/>
        <w:bottom w:val="single" w:sz="6" w:space="2" w:color="918585"/>
      </w:pBdr>
      <w:tabs>
        <w:tab w:val="left" w:pos="1021"/>
      </w:tabs>
      <w:ind w:firstLine="0"/>
    </w:pPr>
  </w:style>
  <w:style w:type="paragraph" w:customStyle="1" w:styleId="Warning">
    <w:name w:val="Warning"/>
    <w:basedOn w:val="BodyText"/>
    <w:rsid w:val="00035387"/>
    <w:pPr>
      <w:shd w:val="clear" w:color="auto" w:fill="D9D9D9"/>
      <w:tabs>
        <w:tab w:val="left" w:pos="992"/>
      </w:tabs>
      <w:ind w:left="119" w:right="119"/>
    </w:pPr>
    <w:rPr>
      <w:sz w:val="20"/>
    </w:rPr>
  </w:style>
  <w:style w:type="paragraph" w:customStyle="1" w:styleId="MarginIcons">
    <w:name w:val="Margin Icons"/>
    <w:basedOn w:val="BodyText"/>
    <w:rsid w:val="000353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5387"/>
    <w:rPr>
      <w:rFonts w:ascii="Courier New" w:hAnsi="Courier New"/>
    </w:rPr>
  </w:style>
  <w:style w:type="paragraph" w:customStyle="1" w:styleId="NoteBullet">
    <w:name w:val="Note Bullet"/>
    <w:basedOn w:val="Note"/>
    <w:rsid w:val="00035387"/>
    <w:pPr>
      <w:tabs>
        <w:tab w:val="clear" w:pos="680"/>
      </w:tabs>
      <w:spacing w:before="60" w:after="60"/>
    </w:pPr>
  </w:style>
  <w:style w:type="paragraph" w:customStyle="1" w:styleId="SubHeading2">
    <w:name w:val="SubHeading2"/>
    <w:basedOn w:val="HeadingBase"/>
    <w:rsid w:val="00035387"/>
    <w:pPr>
      <w:spacing w:before="240" w:after="60"/>
    </w:pPr>
    <w:rPr>
      <w:sz w:val="20"/>
    </w:rPr>
  </w:style>
  <w:style w:type="paragraph" w:customStyle="1" w:styleId="SubHeading1">
    <w:name w:val="SubHeading1"/>
    <w:basedOn w:val="HeadingBase"/>
    <w:rsid w:val="00035387"/>
    <w:pPr>
      <w:spacing w:before="240" w:after="60"/>
    </w:pPr>
    <w:rPr>
      <w:color w:val="918585"/>
      <w:sz w:val="22"/>
    </w:rPr>
  </w:style>
  <w:style w:type="paragraph" w:customStyle="1" w:styleId="SideHeading">
    <w:name w:val="Side Heading"/>
    <w:basedOn w:val="HeadingBase"/>
    <w:rsid w:val="000353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387"/>
    <w:pPr>
      <w:tabs>
        <w:tab w:val="num" w:pos="360"/>
      </w:tabs>
    </w:pPr>
  </w:style>
  <w:style w:type="paragraph" w:styleId="PlainText">
    <w:name w:val="Plain Text"/>
    <w:basedOn w:val="Normal"/>
    <w:link w:val="PlainTextChar"/>
    <w:rsid w:val="00035387"/>
    <w:rPr>
      <w:sz w:val="20"/>
    </w:rPr>
  </w:style>
  <w:style w:type="character" w:customStyle="1" w:styleId="PlainTextChar">
    <w:name w:val="Plain Text Char"/>
    <w:basedOn w:val="DefaultParagraphFont"/>
    <w:link w:val="PlainText"/>
    <w:rsid w:val="000353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5387"/>
    <w:rPr>
      <w:b/>
      <w:smallCaps/>
    </w:rPr>
  </w:style>
  <w:style w:type="paragraph" w:customStyle="1" w:styleId="TableListNumber">
    <w:name w:val="Table List Number"/>
    <w:basedOn w:val="ListNumber"/>
    <w:rsid w:val="00035387"/>
    <w:pPr>
      <w:numPr>
        <w:numId w:val="0"/>
      </w:numPr>
    </w:pPr>
  </w:style>
  <w:style w:type="paragraph" w:styleId="TOC4">
    <w:name w:val="toc 4"/>
    <w:basedOn w:val="TOCBase"/>
    <w:next w:val="Normal"/>
    <w:semiHidden/>
    <w:rsid w:val="00035387"/>
    <w:pPr>
      <w:tabs>
        <w:tab w:val="right" w:leader="dot" w:pos="9071"/>
      </w:tabs>
      <w:ind w:left="1701"/>
    </w:pPr>
  </w:style>
  <w:style w:type="paragraph" w:customStyle="1" w:styleId="ListAlpha">
    <w:name w:val="List Alpha"/>
    <w:basedOn w:val="List"/>
    <w:rsid w:val="00035387"/>
    <w:pPr>
      <w:numPr>
        <w:numId w:val="8"/>
      </w:numPr>
    </w:pPr>
  </w:style>
  <w:style w:type="paragraph" w:customStyle="1" w:styleId="ListAlpha2">
    <w:name w:val="List Alpha 2"/>
    <w:basedOn w:val="List2"/>
    <w:rsid w:val="00035387"/>
    <w:pPr>
      <w:numPr>
        <w:numId w:val="7"/>
      </w:numPr>
    </w:pPr>
  </w:style>
  <w:style w:type="paragraph" w:styleId="List3">
    <w:name w:val="List 3"/>
    <w:basedOn w:val="BodyText"/>
    <w:rsid w:val="00035387"/>
    <w:pPr>
      <w:tabs>
        <w:tab w:val="left" w:pos="1021"/>
      </w:tabs>
      <w:spacing w:before="60" w:after="60"/>
      <w:ind w:left="1020" w:hanging="340"/>
    </w:pPr>
  </w:style>
  <w:style w:type="paragraph" w:styleId="List4">
    <w:name w:val="List 4"/>
    <w:basedOn w:val="BodyText"/>
    <w:rsid w:val="00035387"/>
    <w:pPr>
      <w:tabs>
        <w:tab w:val="left" w:pos="1361"/>
      </w:tabs>
      <w:spacing w:before="60" w:after="60"/>
      <w:ind w:left="1361" w:hanging="340"/>
    </w:pPr>
  </w:style>
  <w:style w:type="paragraph" w:styleId="List5">
    <w:name w:val="List 5"/>
    <w:basedOn w:val="BodyText"/>
    <w:rsid w:val="00035387"/>
    <w:pPr>
      <w:tabs>
        <w:tab w:val="left" w:pos="1701"/>
      </w:tabs>
      <w:spacing w:before="60" w:after="60"/>
      <w:ind w:left="1701" w:hanging="340"/>
    </w:pPr>
  </w:style>
  <w:style w:type="paragraph" w:styleId="ListBullet3">
    <w:name w:val="List Bullet 3"/>
    <w:basedOn w:val="List3"/>
    <w:rsid w:val="00035387"/>
    <w:pPr>
      <w:numPr>
        <w:numId w:val="14"/>
      </w:numPr>
      <w:tabs>
        <w:tab w:val="clear" w:pos="1021"/>
      </w:tabs>
      <w:ind w:left="1037" w:hanging="357"/>
    </w:pPr>
  </w:style>
  <w:style w:type="paragraph" w:styleId="ListBullet4">
    <w:name w:val="List Bullet 4"/>
    <w:basedOn w:val="List4"/>
    <w:rsid w:val="00035387"/>
    <w:pPr>
      <w:numPr>
        <w:numId w:val="2"/>
      </w:numPr>
    </w:pPr>
  </w:style>
  <w:style w:type="paragraph" w:styleId="ListBullet5">
    <w:name w:val="List Bullet 5"/>
    <w:basedOn w:val="List5"/>
    <w:rsid w:val="00035387"/>
    <w:pPr>
      <w:numPr>
        <w:numId w:val="3"/>
      </w:numPr>
    </w:pPr>
  </w:style>
  <w:style w:type="paragraph" w:styleId="ListContinue2">
    <w:name w:val="List Continue 2"/>
    <w:basedOn w:val="List2"/>
    <w:rsid w:val="00035387"/>
    <w:pPr>
      <w:ind w:firstLine="0"/>
    </w:pPr>
  </w:style>
  <w:style w:type="paragraph" w:styleId="ListContinue3">
    <w:name w:val="List Continue 3"/>
    <w:basedOn w:val="List3"/>
    <w:rsid w:val="00035387"/>
    <w:pPr>
      <w:ind w:left="1021" w:firstLine="0"/>
    </w:pPr>
  </w:style>
  <w:style w:type="paragraph" w:styleId="ListContinue4">
    <w:name w:val="List Continue 4"/>
    <w:basedOn w:val="List4"/>
    <w:rsid w:val="00035387"/>
    <w:pPr>
      <w:ind w:firstLine="0"/>
    </w:pPr>
  </w:style>
  <w:style w:type="paragraph" w:styleId="ListContinue5">
    <w:name w:val="List Continue 5"/>
    <w:basedOn w:val="List5"/>
    <w:rsid w:val="00035387"/>
    <w:pPr>
      <w:ind w:firstLine="0"/>
    </w:pPr>
  </w:style>
  <w:style w:type="paragraph" w:styleId="ListNumber3">
    <w:name w:val="List Number 3"/>
    <w:basedOn w:val="List3"/>
    <w:rsid w:val="00035387"/>
    <w:pPr>
      <w:numPr>
        <w:numId w:val="4"/>
      </w:numPr>
    </w:pPr>
  </w:style>
  <w:style w:type="paragraph" w:styleId="ListNumber4">
    <w:name w:val="List Number 4"/>
    <w:basedOn w:val="List4"/>
    <w:rsid w:val="00035387"/>
    <w:pPr>
      <w:numPr>
        <w:numId w:val="5"/>
      </w:numPr>
    </w:pPr>
  </w:style>
  <w:style w:type="paragraph" w:styleId="ListNumber5">
    <w:name w:val="List Number 5"/>
    <w:basedOn w:val="List5"/>
    <w:rsid w:val="00035387"/>
    <w:pPr>
      <w:numPr>
        <w:numId w:val="6"/>
      </w:numPr>
    </w:pPr>
  </w:style>
  <w:style w:type="paragraph" w:styleId="BlockText">
    <w:name w:val="Block Text"/>
    <w:basedOn w:val="Normal"/>
    <w:rsid w:val="00035387"/>
    <w:pPr>
      <w:spacing w:after="120"/>
      <w:ind w:left="1440" w:right="1440"/>
    </w:pPr>
  </w:style>
  <w:style w:type="character" w:customStyle="1" w:styleId="Subscript">
    <w:name w:val="Subscript"/>
    <w:basedOn w:val="DefaultParagraphFont"/>
    <w:rsid w:val="00035387"/>
    <w:rPr>
      <w:sz w:val="16"/>
      <w:vertAlign w:val="subscript"/>
    </w:rPr>
  </w:style>
  <w:style w:type="character" w:customStyle="1" w:styleId="Superscript">
    <w:name w:val="Superscript"/>
    <w:basedOn w:val="DefaultParagraphFont"/>
    <w:rsid w:val="00035387"/>
    <w:rPr>
      <w:sz w:val="16"/>
      <w:vertAlign w:val="superscript"/>
    </w:rPr>
  </w:style>
  <w:style w:type="character" w:customStyle="1" w:styleId="Symbols">
    <w:name w:val="Symbols"/>
    <w:basedOn w:val="DefaultParagraphFont"/>
    <w:rsid w:val="00035387"/>
    <w:rPr>
      <w:rFonts w:ascii="Symbol" w:hAnsi="Symbol"/>
    </w:rPr>
  </w:style>
  <w:style w:type="character" w:customStyle="1" w:styleId="MenuOptions">
    <w:name w:val="Menu Options"/>
    <w:basedOn w:val="DefaultParagraphFont"/>
    <w:rsid w:val="00035387"/>
    <w:rPr>
      <w:rFonts w:ascii="Arial Narrow" w:hAnsi="Arial Narrow"/>
      <w:smallCaps/>
    </w:rPr>
  </w:style>
  <w:style w:type="character" w:customStyle="1" w:styleId="Buttons">
    <w:name w:val="Buttons"/>
    <w:basedOn w:val="DefaultParagraphFont"/>
    <w:rsid w:val="00035387"/>
    <w:rPr>
      <w:b/>
    </w:rPr>
  </w:style>
  <w:style w:type="character" w:customStyle="1" w:styleId="Underlined">
    <w:name w:val="Underlined"/>
    <w:basedOn w:val="DefaultParagraphFont"/>
    <w:rsid w:val="00035387"/>
    <w:rPr>
      <w:u w:val="single"/>
    </w:rPr>
  </w:style>
  <w:style w:type="paragraph" w:customStyle="1" w:styleId="TableBodyTextRight">
    <w:name w:val="Table Body Text Right"/>
    <w:basedOn w:val="TableBodyText"/>
    <w:rsid w:val="00035387"/>
    <w:pPr>
      <w:widowControl w:val="0"/>
      <w:autoSpaceDE w:val="0"/>
      <w:autoSpaceDN w:val="0"/>
      <w:adjustRightInd w:val="0"/>
      <w:jc w:val="right"/>
    </w:pPr>
    <w:rPr>
      <w:rFonts w:cs="Arial"/>
      <w:szCs w:val="18"/>
    </w:rPr>
  </w:style>
  <w:style w:type="paragraph" w:customStyle="1" w:styleId="CopyrightText">
    <w:name w:val="Copyright Text"/>
    <w:basedOn w:val="BodyText"/>
    <w:rsid w:val="00035387"/>
    <w:rPr>
      <w:sz w:val="18"/>
    </w:rPr>
  </w:style>
  <w:style w:type="paragraph" w:customStyle="1" w:styleId="BodySmallRight">
    <w:name w:val="Body Small Right"/>
    <w:basedOn w:val="BodyTextRight"/>
    <w:rsid w:val="00035387"/>
    <w:rPr>
      <w:sz w:val="18"/>
      <w:szCs w:val="18"/>
    </w:rPr>
  </w:style>
  <w:style w:type="paragraph" w:customStyle="1" w:styleId="MarginEdition">
    <w:name w:val="Margin Edition"/>
    <w:basedOn w:val="MarginNote"/>
    <w:rsid w:val="00035387"/>
    <w:pPr>
      <w:spacing w:before="0" w:after="0"/>
    </w:pPr>
    <w:rPr>
      <w:rFonts w:ascii="Times New Roman" w:hAnsi="Times New Roman"/>
      <w:color w:val="999999"/>
    </w:rPr>
  </w:style>
  <w:style w:type="paragraph" w:customStyle="1" w:styleId="Spacer">
    <w:name w:val="Spacer"/>
    <w:basedOn w:val="Normal"/>
    <w:rsid w:val="00035387"/>
    <w:rPr>
      <w:sz w:val="2"/>
      <w:szCs w:val="2"/>
    </w:rPr>
  </w:style>
  <w:style w:type="character" w:customStyle="1" w:styleId="Small">
    <w:name w:val="Small"/>
    <w:basedOn w:val="DefaultParagraphFont"/>
    <w:rsid w:val="00035387"/>
    <w:rPr>
      <w:sz w:val="16"/>
    </w:rPr>
  </w:style>
  <w:style w:type="paragraph" w:customStyle="1" w:styleId="WideTable">
    <w:name w:val="Wide Table"/>
    <w:basedOn w:val="Normal"/>
    <w:rsid w:val="00035387"/>
    <w:pPr>
      <w:ind w:left="-1418"/>
    </w:pPr>
    <w:rPr>
      <w:sz w:val="2"/>
      <w:szCs w:val="2"/>
    </w:rPr>
  </w:style>
  <w:style w:type="character" w:styleId="PageNumber">
    <w:name w:val="page number"/>
    <w:basedOn w:val="DefaultParagraphFont"/>
    <w:rsid w:val="00035387"/>
  </w:style>
  <w:style w:type="paragraph" w:styleId="Quote">
    <w:name w:val="Quote"/>
    <w:basedOn w:val="Heading1"/>
    <w:link w:val="QuoteChar"/>
    <w:qFormat/>
    <w:rsid w:val="00035387"/>
    <w:rPr>
      <w:b w:val="0"/>
      <w:sz w:val="72"/>
      <w:szCs w:val="72"/>
      <w:lang w:val="en-NZ"/>
    </w:rPr>
  </w:style>
  <w:style w:type="character" w:customStyle="1" w:styleId="QuoteChar">
    <w:name w:val="Quote Char"/>
    <w:basedOn w:val="DefaultParagraphFont"/>
    <w:link w:val="Quote"/>
    <w:rsid w:val="000353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387"/>
    <w:pPr>
      <w:pageBreakBefore/>
    </w:pPr>
  </w:style>
  <w:style w:type="paragraph" w:customStyle="1" w:styleId="Border">
    <w:name w:val="Border"/>
    <w:basedOn w:val="Normal"/>
    <w:qFormat/>
    <w:rsid w:val="000353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5387"/>
    <w:rPr>
      <w:b/>
      <w:bCs/>
      <w:i/>
      <w:iCs/>
      <w:color w:val="auto"/>
    </w:rPr>
  </w:style>
  <w:style w:type="paragraph" w:styleId="IntenseQuote">
    <w:name w:val="Intense Quote"/>
    <w:basedOn w:val="Normal"/>
    <w:next w:val="Normal"/>
    <w:link w:val="IntenseQuoteChar"/>
    <w:uiPriority w:val="30"/>
    <w:qFormat/>
    <w:rsid w:val="000353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53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5387"/>
    <w:rPr>
      <w:smallCaps/>
      <w:color w:val="auto"/>
      <w:u w:val="single"/>
    </w:rPr>
  </w:style>
  <w:style w:type="character" w:styleId="IntenseReference">
    <w:name w:val="Intense Reference"/>
    <w:basedOn w:val="DefaultParagraphFont"/>
    <w:uiPriority w:val="32"/>
    <w:qFormat/>
    <w:rsid w:val="00035387"/>
    <w:rPr>
      <w:b/>
      <w:bCs/>
      <w:smallCaps/>
      <w:color w:val="auto"/>
      <w:spacing w:val="5"/>
      <w:u w:val="single"/>
    </w:rPr>
  </w:style>
  <w:style w:type="paragraph" w:customStyle="1" w:styleId="2ColumnHeading">
    <w:name w:val="2Column Heading"/>
    <w:basedOn w:val="BodyText"/>
    <w:qFormat/>
    <w:rsid w:val="00035387"/>
    <w:pPr>
      <w:spacing w:after="60"/>
      <w:ind w:left="-2268"/>
    </w:pPr>
    <w:rPr>
      <w:b/>
    </w:rPr>
  </w:style>
  <w:style w:type="paragraph" w:customStyle="1" w:styleId="Heading1TOC">
    <w:name w:val="Heading1 TOC"/>
    <w:basedOn w:val="Normal"/>
    <w:qFormat/>
    <w:rsid w:val="00035387"/>
    <w:pPr>
      <w:spacing w:before="240" w:after="120"/>
    </w:pPr>
    <w:rPr>
      <w:rFonts w:ascii="Times New Roman" w:hAnsi="Times New Roman"/>
      <w:b/>
      <w:sz w:val="32"/>
    </w:rPr>
  </w:style>
  <w:style w:type="paragraph" w:customStyle="1" w:styleId="Heading2TOC">
    <w:name w:val="Heading2 TOC"/>
    <w:basedOn w:val="Normal"/>
    <w:qFormat/>
    <w:rsid w:val="00035387"/>
    <w:pPr>
      <w:spacing w:before="240" w:after="60"/>
    </w:pPr>
    <w:rPr>
      <w:rFonts w:ascii="Times New Roman" w:hAnsi="Times New Roman"/>
      <w:b/>
      <w:sz w:val="28"/>
    </w:rPr>
  </w:style>
  <w:style w:type="character" w:customStyle="1" w:styleId="Underline">
    <w:name w:val="Underline"/>
    <w:basedOn w:val="DefaultParagraphFont"/>
    <w:qFormat/>
    <w:rsid w:val="00035387"/>
    <w:rPr>
      <w:u w:val="single"/>
    </w:rPr>
  </w:style>
  <w:style w:type="paragraph" w:styleId="BalloonText">
    <w:name w:val="Balloon Text"/>
    <w:basedOn w:val="Normal"/>
    <w:link w:val="BalloonTextChar"/>
    <w:rsid w:val="00035387"/>
    <w:rPr>
      <w:rFonts w:ascii="Tahoma" w:hAnsi="Tahoma" w:cs="Tahoma"/>
      <w:sz w:val="16"/>
      <w:szCs w:val="16"/>
    </w:rPr>
  </w:style>
  <w:style w:type="character" w:customStyle="1" w:styleId="BalloonTextChar">
    <w:name w:val="Balloon Text Char"/>
    <w:basedOn w:val="DefaultParagraphFont"/>
    <w:link w:val="BalloonText"/>
    <w:rsid w:val="000353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53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53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8502</Characters>
  <Application>Microsoft Office Word</Application>
  <DocSecurity>0</DocSecurity>
  <Lines>309</Lines>
  <Paragraphs>146</Paragraphs>
  <ScaleCrop>false</ScaleCrop>
  <Company>Author-it Software Corporation Ltd.</Company>
  <LinksUpToDate>false</LinksUpToDate>
  <CharactersWithSpaces>9769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BSBOHS408A Assist with compliance with OHS and other relevant laws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2012-05-26T14:07:00Z</dcterms:created>
  <dcterms:modified xsi:type="dcterms:W3CDTF">2012-05-26T14:07:00Z</dcterms:modified>
</cp:coreProperties>
</file>