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3EB" w:rsidP="008A63EB">
      <w:pPr>
        <w:pStyle w:val="Title"/>
      </w:pPr>
      <w:bookmarkStart w:id="0" w:name="_GoBack"/>
      <w:bookmarkEnd w:id="0"/>
      <w:r>
        <w:fldChar w:fldCharType="begin"/>
      </w:r>
      <w:r>
        <w:instrText xml:space="preserve"> TITLE   \* MERGEFORMAT </w:instrText>
      </w:r>
      <w:r>
        <w:fldChar w:fldCharType="separate"/>
      </w:r>
      <w:r>
        <w:t>BSBOHS404B Contribute to the implementation of strategies to control OHS risk</w:t>
      </w:r>
      <w:r>
        <w:fldChar w:fldCharType="end"/>
      </w:r>
    </w:p>
    <w:p w:rsidR="008A63EB" w:rsidP="008A63EB">
      <w:pPr>
        <w:pStyle w:val="Version"/>
        <w:sectPr w:rsidSect="000C43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43D2" w:rsidP="000C43D2">
      <w:pPr>
        <w:pStyle w:val="SuperHeading"/>
      </w:pPr>
      <w:r w:rsidRPr="000C43D2">
        <w:t>BSBOHS404B Contribute to the implementation of strategies to control OHS risk</w:t>
      </w:r>
    </w:p>
    <w:p w:rsidR="00000000" w:rsidRPr="000C43D2" w:rsidP="000C43D2">
      <w:pPr>
        <w:pStyle w:val="SuperHeading"/>
      </w:pPr>
    </w:p>
    <w:p w:rsidR="00000000" w:rsidRPr="000C43D2" w:rsidP="000C43D2">
      <w:pPr>
        <w:pStyle w:val="Heading1"/>
      </w:pPr>
      <w:bookmarkStart w:id="1" w:name="O_66459"/>
      <w:bookmarkEnd w:id="1"/>
      <w:r w:rsidRPr="000C43D2">
        <w:t>Modification History</w:t>
      </w:r>
    </w:p>
    <w:p w:rsidR="00000000" w:rsidRPr="000C43D2" w:rsidP="000C43D2">
      <w:pPr>
        <w:pStyle w:val="BodyText"/>
      </w:pPr>
      <w:r w:rsidRPr="000C43D2">
        <w:t>Not applicable.</w:t>
      </w:r>
    </w:p>
    <w:p w:rsidR="00000000" w:rsidRPr="000C43D2" w:rsidP="000C43D2">
      <w:pPr>
        <w:pStyle w:val="AllowPageBreak"/>
      </w:pPr>
    </w:p>
    <w:p w:rsidR="00000000" w:rsidRPr="000C43D2" w:rsidP="000C43D2">
      <w:pPr>
        <w:pStyle w:val="Heading1"/>
      </w:pPr>
      <w:bookmarkStart w:id="2" w:name="O_66460"/>
      <w:bookmarkEnd w:id="2"/>
      <w:r w:rsidRPr="000C43D2">
        <w:t>Unit Descriptor</w:t>
      </w:r>
    </w:p>
    <w:tbl>
      <w:tblPr>
        <w:tblW w:w="0" w:type="auto"/>
        <w:tblLayout w:type="fixed"/>
        <w:tblCellMar>
          <w:left w:w="62" w:type="dxa"/>
          <w:right w:w="62" w:type="dxa"/>
        </w:tblCellMar>
        <w:tblLook w:val="0000"/>
      </w:tblPr>
      <w:tblGrid>
        <w:gridCol w:w="2664"/>
        <w:gridCol w:w="5858"/>
      </w:tblGrid>
      <w:tr w:rsidTr="008A63EB">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 xml:space="preserve">Unit </w:t>
            </w:r>
            <w:r w:rsidRPr="000C43D2">
              <w:rPr>
                <w:rStyle w:val="SpecialBold"/>
              </w:rPr>
              <w:t>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BodyText"/>
            </w:pPr>
            <w:r w:rsidRPr="000C43D2">
              <w:t>This unit describes the performance outcomes, skills and knowledge required to contribute to the implementation of strategies to control occupational health and safety (OHS) risks.</w:t>
            </w:r>
          </w:p>
          <w:p w:rsidR="00000000" w:rsidRPr="000C43D2" w:rsidP="000C43D2">
            <w:pPr>
              <w:pStyle w:val="BodyText"/>
            </w:pPr>
            <w:r w:rsidRPr="000C43D2">
              <w:t>No licensing, legislative, regulatory or certification requireme</w:t>
            </w:r>
            <w:r w:rsidRPr="000C43D2">
              <w:t>nts apply to this unit at the time of endorsement.</w:t>
            </w:r>
          </w:p>
        </w:tc>
      </w:tr>
    </w:tbl>
    <w:p w:rsidR="00000000" w:rsidRPr="000C43D2" w:rsidP="000C43D2">
      <w:pPr>
        <w:pStyle w:val="BodyText"/>
      </w:pPr>
    </w:p>
    <w:p w:rsidR="00000000" w:rsidRPr="000C43D2" w:rsidP="000C43D2">
      <w:pPr>
        <w:pStyle w:val="AllowPageBreak"/>
      </w:pPr>
    </w:p>
    <w:p w:rsidR="00000000" w:rsidRPr="000C43D2" w:rsidP="000C43D2">
      <w:pPr>
        <w:pStyle w:val="Heading1"/>
      </w:pPr>
      <w:bookmarkStart w:id="3" w:name="O_66461"/>
      <w:bookmarkEnd w:id="3"/>
      <w:r w:rsidRPr="000C43D2">
        <w:t>Application of the Unit</w:t>
      </w:r>
    </w:p>
    <w:tbl>
      <w:tblPr>
        <w:tblW w:w="0" w:type="auto"/>
        <w:tblLayout w:type="fixed"/>
        <w:tblCellMar>
          <w:left w:w="62" w:type="dxa"/>
          <w:right w:w="62" w:type="dxa"/>
        </w:tblCellMar>
        <w:tblLook w:val="0000"/>
      </w:tblPr>
      <w:tblGrid>
        <w:gridCol w:w="2752"/>
        <w:gridCol w:w="5770"/>
      </w:tblGrid>
      <w:tr w:rsidTr="008A63EB">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BodyText"/>
            </w:pPr>
            <w:r w:rsidRPr="000C43D2">
              <w:t>This unit applies to individuals with supervisory responsibilities for managing OHS in the workplace who contribute to the implementation of OHS risk controls in the workplace.</w:t>
            </w:r>
          </w:p>
        </w:tc>
      </w:tr>
    </w:tbl>
    <w:p w:rsidR="00000000" w:rsidRPr="000C43D2" w:rsidP="000C43D2">
      <w:pPr>
        <w:pStyle w:val="BodyText"/>
      </w:pPr>
    </w:p>
    <w:p w:rsidR="00000000" w:rsidRPr="000C43D2" w:rsidP="000C43D2">
      <w:pPr>
        <w:pStyle w:val="AllowPageBreak"/>
      </w:pPr>
    </w:p>
    <w:p w:rsidR="00000000" w:rsidRPr="000C43D2" w:rsidP="000C43D2">
      <w:pPr>
        <w:pStyle w:val="Heading1"/>
      </w:pPr>
      <w:bookmarkStart w:id="4" w:name="O_66462"/>
      <w:bookmarkEnd w:id="4"/>
      <w:r w:rsidRPr="000C43D2">
        <w:t>Licensing/Regulatory Information</w:t>
      </w:r>
    </w:p>
    <w:p w:rsidR="00000000" w:rsidRPr="000C43D2" w:rsidP="000C43D2">
      <w:pPr>
        <w:pStyle w:val="BodyText"/>
      </w:pPr>
      <w:r w:rsidRPr="000C43D2">
        <w:t>Not applicable.</w:t>
      </w:r>
    </w:p>
    <w:p w:rsidR="00000000" w:rsidRPr="000C43D2" w:rsidP="000C43D2">
      <w:pPr>
        <w:pStyle w:val="AllowPageBreak"/>
      </w:pPr>
    </w:p>
    <w:p w:rsidR="00000000" w:rsidRPr="000C43D2" w:rsidP="000C43D2">
      <w:pPr>
        <w:pStyle w:val="Heading1"/>
      </w:pPr>
      <w:bookmarkStart w:id="5" w:name="O_66463"/>
      <w:bookmarkEnd w:id="5"/>
      <w:r w:rsidRPr="000C43D2">
        <w:t>Pre-Requisites</w:t>
      </w:r>
    </w:p>
    <w:tbl>
      <w:tblPr>
        <w:tblW w:w="0" w:type="auto"/>
        <w:tblLayout w:type="fixed"/>
        <w:tblCellMar>
          <w:left w:w="62" w:type="dxa"/>
          <w:right w:w="62" w:type="dxa"/>
        </w:tblCellMar>
        <w:tblLook w:val="0000"/>
      </w:tblPr>
      <w:tblGrid>
        <w:gridCol w:w="2775"/>
        <w:gridCol w:w="1295"/>
        <w:gridCol w:w="4452"/>
      </w:tblGrid>
      <w:tr w:rsidTr="008A63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p>
        </w:tc>
      </w:tr>
      <w:tr w:rsidTr="008A63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p>
        </w:tc>
      </w:tr>
      <w:tr w:rsidTr="008A63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BodyText"/>
            </w:pPr>
          </w:p>
        </w:tc>
      </w:tr>
    </w:tbl>
    <w:p w:rsidR="00000000" w:rsidRPr="000C43D2" w:rsidP="000C43D2">
      <w:pPr>
        <w:pStyle w:val="BodyText"/>
      </w:pPr>
    </w:p>
    <w:p w:rsidR="00000000" w:rsidRPr="000C43D2" w:rsidP="000C43D2">
      <w:pPr>
        <w:pStyle w:val="AllowPageBreak"/>
      </w:pPr>
    </w:p>
    <w:p w:rsidR="00000000" w:rsidRPr="000C43D2" w:rsidP="000C43D2">
      <w:pPr>
        <w:pStyle w:val="Heading1"/>
      </w:pPr>
      <w:bookmarkStart w:id="6" w:name="O_66464"/>
      <w:bookmarkEnd w:id="6"/>
      <w:r w:rsidRPr="000C43D2">
        <w:t>Employability Skills Information</w:t>
      </w:r>
    </w:p>
    <w:tbl>
      <w:tblPr>
        <w:tblW w:w="0" w:type="auto"/>
        <w:tblLayout w:type="fixed"/>
        <w:tblCellMar>
          <w:left w:w="62" w:type="dxa"/>
          <w:right w:w="62" w:type="dxa"/>
        </w:tblCellMar>
        <w:tblLook w:val="0000"/>
      </w:tblPr>
      <w:tblGrid>
        <w:gridCol w:w="2802"/>
        <w:gridCol w:w="5720"/>
      </w:tblGrid>
      <w:tr w:rsidTr="008A63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BodyText"/>
            </w:pPr>
            <w:r w:rsidRPr="000C43D2">
              <w:t>This unit contains employability skills.</w:t>
            </w:r>
          </w:p>
        </w:tc>
      </w:tr>
    </w:tbl>
    <w:p w:rsidR="00000000" w:rsidRPr="000C43D2" w:rsidP="000C43D2">
      <w:pPr>
        <w:pStyle w:val="BodyText"/>
      </w:pPr>
    </w:p>
    <w:p w:rsidR="00000000" w:rsidRPr="000C43D2" w:rsidP="000C43D2">
      <w:pPr>
        <w:pStyle w:val="AllowPageBreak"/>
      </w:pPr>
    </w:p>
    <w:p w:rsidR="00000000" w:rsidRPr="000C43D2" w:rsidP="000C43D2">
      <w:pPr>
        <w:pStyle w:val="Heading1"/>
      </w:pPr>
      <w:bookmarkStart w:id="7" w:name="O_66465"/>
      <w:bookmarkEnd w:id="7"/>
      <w:r w:rsidRPr="000C43D2">
        <w:t>Elements and Performance Criteria Pre-Content</w:t>
      </w:r>
    </w:p>
    <w:tbl>
      <w:tblPr>
        <w:tblW w:w="0" w:type="auto"/>
        <w:tblLayout w:type="fixed"/>
        <w:tblCellMar>
          <w:left w:w="62" w:type="dxa"/>
          <w:right w:w="62" w:type="dxa"/>
        </w:tblCellMar>
        <w:tblLook w:val="0000"/>
      </w:tblPr>
      <w:tblGrid>
        <w:gridCol w:w="2584"/>
        <w:gridCol w:w="5938"/>
      </w:tblGrid>
      <w:tr w:rsidTr="008A63EB">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BodyText"/>
            </w:pPr>
            <w:r w:rsidRPr="000C43D2">
              <w:t>Performance criteria describe the performance needed to demonstrate achievement of the element. Where bold italicised text is used, further information is detailed in the required skills and</w:t>
            </w:r>
            <w:r w:rsidRPr="000C43D2">
              <w:t xml:space="preserve"> knowledge section and the range statement. Assessment of performance is to be consistent with the evidence guide.</w:t>
            </w:r>
          </w:p>
        </w:tc>
      </w:tr>
    </w:tbl>
    <w:p w:rsidR="00000000" w:rsidRPr="000C43D2" w:rsidP="000C43D2">
      <w:pPr>
        <w:pStyle w:val="BodyText"/>
      </w:pPr>
    </w:p>
    <w:p w:rsidR="00000000" w:rsidRPr="000C43D2" w:rsidP="000C43D2">
      <w:pPr>
        <w:pStyle w:val="AllowPageBreak"/>
      </w:pPr>
    </w:p>
    <w:p w:rsidR="00000000" w:rsidRPr="000C43D2" w:rsidP="000C43D2">
      <w:pPr>
        <w:pStyle w:val="Heading1"/>
      </w:pPr>
      <w:bookmarkStart w:id="8" w:name="O_66466"/>
      <w:bookmarkEnd w:id="8"/>
      <w:r w:rsidRPr="000C43D2">
        <w:t>Elements and Performance Criteria</w:t>
      </w:r>
    </w:p>
    <w:tbl>
      <w:tblPr>
        <w:tblW w:w="0" w:type="auto"/>
        <w:tblLayout w:type="fixed"/>
        <w:tblCellMar>
          <w:left w:w="62" w:type="dxa"/>
          <w:right w:w="62" w:type="dxa"/>
        </w:tblCellMar>
        <w:tblLook w:val="0000"/>
      </w:tblPr>
      <w:tblGrid>
        <w:gridCol w:w="2584"/>
        <w:gridCol w:w="5938"/>
      </w:tblGrid>
      <w:tr w:rsidTr="008A63EB">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BodyText"/>
            </w:pPr>
            <w:r w:rsidRPr="000C43D2">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PERFORMANCE CRITERIA</w:t>
            </w:r>
          </w:p>
        </w:tc>
      </w:tr>
      <w:tr w:rsidTr="008A63EB">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List"/>
              <w:rPr>
                <w:lang w:val="en-NZ"/>
              </w:rPr>
            </w:pPr>
            <w:r w:rsidRPr="000C43D2">
              <w:t>1.</w:t>
            </w:r>
            <w:r w:rsidRPr="000C43D2">
              <w:tab/>
              <w:t>Develop option/s for risk control</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2"/>
            </w:pPr>
            <w:r w:rsidRPr="000C43D2">
              <w:t>1.1.</w:t>
            </w:r>
            <w:r w:rsidRPr="000C43D2">
              <w:tab/>
              <w:t xml:space="preserve">Review </w:t>
            </w:r>
            <w:r w:rsidRPr="000C43D2">
              <w:rPr>
                <w:rStyle w:val="BoldandItalics"/>
              </w:rPr>
              <w:t>hazard register</w:t>
            </w:r>
            <w:r w:rsidRPr="000C43D2">
              <w:t xml:space="preserve">, outcomes of incident investigations and risk assessments to identify </w:t>
            </w:r>
            <w:r w:rsidRPr="000C43D2">
              <w:rPr>
                <w:rStyle w:val="BoldandItalics"/>
              </w:rPr>
              <w:t>hazards</w:t>
            </w:r>
            <w:r w:rsidRPr="000C43D2">
              <w:t xml:space="preserve"> requiring control action</w:t>
            </w:r>
          </w:p>
          <w:p w:rsidR="00000000" w:rsidRPr="000C43D2" w:rsidP="000C43D2">
            <w:pPr>
              <w:pStyle w:val="List2"/>
            </w:pPr>
            <w:r w:rsidRPr="000C43D2">
              <w:t>1.2.</w:t>
            </w:r>
            <w:r w:rsidRPr="000C43D2">
              <w:tab/>
              <w:t xml:space="preserve">Apply knowledge of OHS legislation and standards to develop a range of options to control specific </w:t>
            </w:r>
            <w:r w:rsidRPr="000C43D2">
              <w:rPr>
                <w:rStyle w:val="BoldandItalics"/>
              </w:rPr>
              <w:t>risks</w:t>
            </w:r>
            <w:r w:rsidRPr="000C43D2">
              <w:t xml:space="preserve"> in the workplace</w:t>
            </w:r>
          </w:p>
          <w:p w:rsidR="00000000" w:rsidRPr="000C43D2" w:rsidP="000C43D2">
            <w:pPr>
              <w:pStyle w:val="List2"/>
            </w:pPr>
            <w:r w:rsidRPr="000C43D2">
              <w:t>1.3.</w:t>
            </w:r>
            <w:r w:rsidRPr="000C43D2">
              <w:tab/>
              <w:t>Apply</w:t>
            </w:r>
            <w:r w:rsidRPr="000C43D2">
              <w:t xml:space="preserve"> the </w:t>
            </w:r>
            <w:r w:rsidRPr="000C43D2">
              <w:rPr>
                <w:rStyle w:val="BoldandItalics"/>
              </w:rPr>
              <w:t>principles of the hierarchy of control</w:t>
            </w:r>
            <w:r w:rsidRPr="000C43D2">
              <w:t xml:space="preserve"> when developing risk control options</w:t>
            </w:r>
          </w:p>
          <w:p w:rsidR="00000000" w:rsidRPr="000C43D2" w:rsidP="000C43D2">
            <w:pPr>
              <w:pStyle w:val="List2"/>
            </w:pPr>
            <w:r w:rsidRPr="000C43D2">
              <w:t>1.4.</w:t>
            </w:r>
            <w:r w:rsidRPr="000C43D2">
              <w:tab/>
              <w:t xml:space="preserve">Seek input from </w:t>
            </w:r>
            <w:r w:rsidRPr="000C43D2">
              <w:rPr>
                <w:rStyle w:val="BoldandItalics"/>
              </w:rPr>
              <w:t>stakeholders</w:t>
            </w:r>
            <w:r w:rsidRPr="000C43D2">
              <w:t xml:space="preserve"> and </w:t>
            </w:r>
            <w:r w:rsidRPr="000C43D2">
              <w:rPr>
                <w:rStyle w:val="BoldandItalics"/>
              </w:rPr>
              <w:t>key personnel</w:t>
            </w:r>
          </w:p>
          <w:p w:rsidR="00000000" w:rsidP="000C43D2">
            <w:pPr>
              <w:pStyle w:val="List2"/>
              <w:rPr>
                <w:lang w:val="en-NZ"/>
              </w:rPr>
            </w:pPr>
            <w:r w:rsidRPr="000C43D2">
              <w:t>1.5.</w:t>
            </w:r>
            <w:r w:rsidRPr="000C43D2">
              <w:tab/>
              <w:t xml:space="preserve">Seek advice from </w:t>
            </w:r>
            <w:r w:rsidRPr="000C43D2">
              <w:rPr>
                <w:rStyle w:val="BoldandItalics"/>
              </w:rPr>
              <w:t>OHS specialists</w:t>
            </w:r>
            <w:r w:rsidRPr="000C43D2">
              <w:t xml:space="preserve"> and </w:t>
            </w:r>
            <w:r w:rsidRPr="000C43D2">
              <w:rPr>
                <w:rStyle w:val="BoldandItalics"/>
              </w:rPr>
              <w:t>technical advisors</w:t>
            </w:r>
            <w:r w:rsidRPr="000C43D2">
              <w:t xml:space="preserve"> where required</w:t>
            </w:r>
          </w:p>
        </w:tc>
      </w:tr>
      <w:tr w:rsidTr="008A63EB">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List"/>
              <w:rPr>
                <w:lang w:val="en-NZ"/>
              </w:rPr>
            </w:pPr>
            <w:r w:rsidRPr="000C43D2">
              <w:t>2.</w:t>
            </w:r>
            <w:r w:rsidRPr="000C43D2">
              <w:tab/>
              <w:t>Select appropriate option/s to control risk</w:t>
            </w:r>
            <w:r w:rsidRPr="000C43D2">
              <w: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2"/>
            </w:pPr>
            <w:r w:rsidRPr="000C43D2">
              <w:t>2.1.</w:t>
            </w:r>
            <w:r w:rsidRPr="000C43D2">
              <w:tab/>
              <w:t>Review outcomes of risk assessments to inform the process of selecting option/s to control risks</w:t>
            </w:r>
          </w:p>
          <w:p w:rsidR="00000000" w:rsidRPr="000C43D2" w:rsidP="000C43D2">
            <w:pPr>
              <w:pStyle w:val="List2"/>
            </w:pPr>
            <w:r w:rsidRPr="000C43D2">
              <w:t>2.2.</w:t>
            </w:r>
            <w:r w:rsidRPr="000C43D2">
              <w:tab/>
              <w:t>Prioritise appropriate interventions when selecting risk controls</w:t>
            </w:r>
          </w:p>
          <w:p w:rsidR="00000000" w:rsidRPr="000C43D2" w:rsidP="000C43D2">
            <w:pPr>
              <w:pStyle w:val="List2"/>
            </w:pPr>
            <w:r w:rsidRPr="000C43D2">
              <w:t>2.3.</w:t>
            </w:r>
            <w:r w:rsidRPr="000C43D2">
              <w:tab/>
              <w:t xml:space="preserve">Identify potential </w:t>
            </w:r>
            <w:r w:rsidRPr="000C43D2">
              <w:rPr>
                <w:rStyle w:val="BoldandItalics"/>
              </w:rPr>
              <w:t>factors that may limit effectiveness of controls</w:t>
            </w:r>
          </w:p>
          <w:p w:rsidR="00000000" w:rsidRPr="000C43D2" w:rsidP="000C43D2">
            <w:pPr>
              <w:pStyle w:val="List2"/>
            </w:pPr>
            <w:r w:rsidRPr="000C43D2">
              <w:t>2.4.</w:t>
            </w:r>
            <w:r w:rsidRPr="000C43D2">
              <w:tab/>
              <w:t>Con</w:t>
            </w:r>
            <w:r w:rsidRPr="000C43D2">
              <w:t>sult with and involve workplace stakeholders in selecting appropriate control options</w:t>
            </w:r>
          </w:p>
          <w:p w:rsidR="00000000" w:rsidP="000C43D2">
            <w:pPr>
              <w:pStyle w:val="List2"/>
              <w:rPr>
                <w:lang w:val="en-NZ"/>
              </w:rPr>
            </w:pPr>
            <w:r w:rsidRPr="000C43D2">
              <w:t>2.5.</w:t>
            </w:r>
            <w:r w:rsidRPr="000C43D2">
              <w:tab/>
              <w:t>Communicate recommendations for risk control to stakeholders</w:t>
            </w:r>
          </w:p>
        </w:tc>
      </w:tr>
      <w:tr w:rsidTr="008A63EB">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List"/>
              <w:rPr>
                <w:lang w:val="en-NZ"/>
              </w:rPr>
            </w:pPr>
            <w:r w:rsidRPr="000C43D2">
              <w:t>3.</w:t>
            </w:r>
            <w:r w:rsidRPr="000C43D2">
              <w:tab/>
              <w:t>Contribute to implementation of controls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2"/>
            </w:pPr>
            <w:r w:rsidRPr="000C43D2">
              <w:t>3.1.</w:t>
            </w:r>
            <w:r w:rsidRPr="000C43D2">
              <w:tab/>
            </w:r>
            <w:r w:rsidRPr="000C43D2">
              <w:t>Seek appropriate authority and relevant resources to implement controls</w:t>
            </w:r>
          </w:p>
          <w:p w:rsidR="00000000" w:rsidRPr="000C43D2" w:rsidP="000C43D2">
            <w:pPr>
              <w:pStyle w:val="List2"/>
            </w:pPr>
            <w:r w:rsidRPr="000C43D2">
              <w:t>3.2.</w:t>
            </w:r>
            <w:r w:rsidRPr="000C43D2">
              <w:tab/>
              <w:t xml:space="preserve">Identify and document </w:t>
            </w:r>
            <w:r w:rsidRPr="000C43D2">
              <w:rPr>
                <w:rStyle w:val="BoldandItalics"/>
              </w:rPr>
              <w:t>actions required to achieve change</w:t>
            </w:r>
          </w:p>
          <w:p w:rsidR="00000000" w:rsidRPr="000C43D2" w:rsidP="000C43D2">
            <w:pPr>
              <w:pStyle w:val="List2"/>
            </w:pPr>
            <w:r w:rsidRPr="000C43D2">
              <w:t>3.3.</w:t>
            </w:r>
            <w:r w:rsidRPr="000C43D2">
              <w:tab/>
              <w:t>Consult with and involve workplace stakeholders in implementation of change</w:t>
            </w:r>
          </w:p>
          <w:p w:rsidR="00000000" w:rsidP="000C43D2">
            <w:pPr>
              <w:pStyle w:val="List2"/>
              <w:rPr>
                <w:lang w:val="en-NZ"/>
              </w:rPr>
            </w:pPr>
            <w:r w:rsidRPr="000C43D2">
              <w:t>3.4.</w:t>
            </w:r>
            <w:r w:rsidRPr="000C43D2">
              <w:tab/>
              <w:t xml:space="preserve">Provide advice on the fitting, use, </w:t>
            </w:r>
            <w:r w:rsidRPr="000C43D2">
              <w:t xml:space="preserve">maintenance and storage of </w:t>
            </w:r>
            <w:r w:rsidRPr="000C43D2">
              <w:rPr>
                <w:rStyle w:val="BoldandItalics"/>
              </w:rPr>
              <w:t>personal protective equipment</w:t>
            </w:r>
            <w:r w:rsidRPr="000C43D2">
              <w:t xml:space="preserve"> (PPE)</w:t>
            </w:r>
          </w:p>
        </w:tc>
      </w:tr>
      <w:tr w:rsidTr="008A63EB">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List"/>
              <w:rPr>
                <w:lang w:val="en-NZ"/>
              </w:rPr>
            </w:pPr>
            <w:r w:rsidRPr="000C43D2">
              <w:t>4.</w:t>
            </w:r>
            <w:r w:rsidRPr="000C43D2">
              <w:tab/>
              <w:t>Contribute to monitoring and evaluation of effectiveness of controls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2"/>
            </w:pPr>
            <w:r w:rsidRPr="000C43D2">
              <w:t>4.1.</w:t>
            </w:r>
            <w:r w:rsidRPr="000C43D2">
              <w:tab/>
              <w:t>Monitor and evaluate the extent of change as a consequence of new controls, in consultation with stakeholders</w:t>
            </w:r>
          </w:p>
          <w:p w:rsidR="00000000" w:rsidRPr="000C43D2" w:rsidP="000C43D2">
            <w:pPr>
              <w:pStyle w:val="List2"/>
            </w:pPr>
            <w:r w:rsidRPr="000C43D2">
              <w:t>4.2.</w:t>
            </w:r>
            <w:r w:rsidRPr="000C43D2">
              <w:tab/>
            </w:r>
            <w:r w:rsidRPr="000C43D2">
              <w:t>Monitor and document compliance with new procedures</w:t>
            </w:r>
          </w:p>
          <w:p w:rsidR="00000000" w:rsidRPr="000C43D2" w:rsidP="000C43D2">
            <w:pPr>
              <w:pStyle w:val="List2"/>
            </w:pPr>
            <w:r w:rsidRPr="000C43D2">
              <w:t>4.3.</w:t>
            </w:r>
            <w:r w:rsidRPr="000C43D2">
              <w:tab/>
              <w:t xml:space="preserve">Access </w:t>
            </w:r>
            <w:r w:rsidRPr="000C43D2">
              <w:rPr>
                <w:rStyle w:val="BoldandItalics"/>
              </w:rPr>
              <w:t>workplace sources of information and data</w:t>
            </w:r>
            <w:r w:rsidRPr="000C43D2">
              <w:t xml:space="preserve"> to evaluate effectiveness of risk controls and to check for new hazards introduced as a result of controls</w:t>
            </w:r>
          </w:p>
          <w:p w:rsidR="00000000" w:rsidRPr="000C43D2" w:rsidP="000C43D2">
            <w:pPr>
              <w:pStyle w:val="List2"/>
            </w:pPr>
            <w:r w:rsidRPr="000C43D2">
              <w:t>4.4.</w:t>
            </w:r>
            <w:r w:rsidRPr="000C43D2">
              <w:tab/>
              <w:t>Identify areas for further improvement</w:t>
            </w:r>
            <w:r w:rsidRPr="000C43D2">
              <w:t xml:space="preserve"> in consultation with stakeholders and action as appropriate</w:t>
            </w:r>
          </w:p>
          <w:p w:rsidR="00000000" w:rsidRPr="000C43D2" w:rsidP="000C43D2">
            <w:pPr>
              <w:pStyle w:val="List2"/>
            </w:pPr>
            <w:r w:rsidRPr="000C43D2">
              <w:t>4.5.</w:t>
            </w:r>
            <w:r w:rsidRPr="000C43D2">
              <w:tab/>
              <w:t>Develop and document an improvement plan</w:t>
            </w:r>
          </w:p>
        </w:tc>
      </w:tr>
    </w:tbl>
    <w:p w:rsidR="00000000" w:rsidRPr="000C43D2" w:rsidP="000C43D2">
      <w:pPr>
        <w:pStyle w:val="BodyText"/>
      </w:pPr>
    </w:p>
    <w:p w:rsidR="00000000" w:rsidRPr="000C43D2" w:rsidP="000C43D2">
      <w:pPr>
        <w:pStyle w:val="AllowPageBreak"/>
      </w:pPr>
    </w:p>
    <w:p w:rsidR="00000000" w:rsidRPr="000C43D2" w:rsidP="000C43D2">
      <w:pPr>
        <w:pStyle w:val="Heading1"/>
      </w:pPr>
      <w:bookmarkStart w:id="9" w:name="O_66467"/>
      <w:bookmarkEnd w:id="9"/>
      <w:r w:rsidRPr="000C43D2">
        <w:t>Required Skills and Knowledge</w:t>
      </w:r>
    </w:p>
    <w:tbl>
      <w:tblPr>
        <w:tblW w:w="0" w:type="auto"/>
        <w:tblLayout w:type="fixed"/>
        <w:tblCellMar>
          <w:left w:w="62" w:type="dxa"/>
          <w:right w:w="62" w:type="dxa"/>
        </w:tblCellMar>
        <w:tblLook w:val="0000"/>
      </w:tblPr>
      <w:tblGrid>
        <w:gridCol w:w="8522"/>
      </w:tblGrid>
      <w:tr w:rsidTr="008A63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REQUIRED SKILLS AND KNOWLEDGE</w:t>
            </w:r>
          </w:p>
        </w:tc>
      </w:tr>
      <w:tr w:rsidTr="008A63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t>This section describes the skills and knowledge required for this unit.</w:t>
            </w:r>
          </w:p>
        </w:tc>
      </w:tr>
      <w:tr w:rsidTr="008A63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Required skills</w:t>
            </w:r>
          </w:p>
        </w:tc>
      </w:tr>
      <w:tr w:rsidTr="008A63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Bullet"/>
            </w:pPr>
            <w:r w:rsidRPr="000C43D2">
              <w:t>consultation and negotiation skills to develop risk management plans and implement risk controls effectively</w:t>
            </w:r>
          </w:p>
          <w:p w:rsidR="00000000" w:rsidRPr="000C43D2" w:rsidP="000C43D2">
            <w:pPr>
              <w:pStyle w:val="ListBullet"/>
            </w:pPr>
            <w:r w:rsidRPr="000C43D2">
              <w:t>culturally appropriate communication skills to relate to people from diverse backgrounds and people with diverse abilities acros</w:t>
            </w:r>
            <w:r w:rsidRPr="000C43D2">
              <w:t>s all levels of an organisation</w:t>
            </w:r>
          </w:p>
          <w:p w:rsidR="00000000" w:rsidRPr="000C43D2" w:rsidP="000C43D2">
            <w:pPr>
              <w:pStyle w:val="ListBullet"/>
            </w:pPr>
            <w:r w:rsidRPr="000C43D2">
              <w:t>evaluation skills to analyse the effectiveness of own performance in implementing strategies chosen to control OHS risks</w:t>
            </w:r>
          </w:p>
          <w:p w:rsidR="00000000" w:rsidRPr="000C43D2" w:rsidP="000C43D2">
            <w:pPr>
              <w:pStyle w:val="ListBullet"/>
            </w:pPr>
            <w:r w:rsidRPr="000C43D2">
              <w:t xml:space="preserve">information management skills to evaluate OHS data </w:t>
            </w:r>
          </w:p>
          <w:p w:rsidR="00000000" w:rsidRPr="000C43D2" w:rsidP="000C43D2">
            <w:pPr>
              <w:pStyle w:val="ListBullet"/>
            </w:pPr>
            <w:r w:rsidRPr="000C43D2">
              <w:t>interpersonal skills to establish rapport and build networks with a range of internal and external stakeholders</w:t>
            </w:r>
          </w:p>
          <w:p w:rsidR="00000000" w:rsidRPr="000C43D2" w:rsidP="000C43D2">
            <w:pPr>
              <w:pStyle w:val="ListBullet"/>
            </w:pPr>
            <w:r w:rsidRPr="000C43D2">
              <w:t>literacy skills to prepare reports for a range of target groups</w:t>
            </w:r>
          </w:p>
          <w:p w:rsidR="00000000" w:rsidRPr="000C43D2" w:rsidP="000C43D2">
            <w:pPr>
              <w:pStyle w:val="ListBullet"/>
            </w:pPr>
            <w:r w:rsidRPr="000C43D2">
              <w:t>organisational and time management skills to sequence tasks and meet timelines</w:t>
            </w:r>
          </w:p>
          <w:p w:rsidR="00000000" w:rsidRPr="000C43D2" w:rsidP="000C43D2">
            <w:pPr>
              <w:pStyle w:val="ListBullet"/>
            </w:pPr>
            <w:r w:rsidRPr="000C43D2">
              <w:t>r</w:t>
            </w:r>
            <w:r w:rsidRPr="000C43D2">
              <w:t>esearch and data analysis skills to assess resources required to systematically manage OHS and to analyse relevant workplace information and data</w:t>
            </w:r>
          </w:p>
          <w:p w:rsidR="00000000" w:rsidRPr="000C43D2" w:rsidP="000C43D2">
            <w:pPr>
              <w:pStyle w:val="ListBullet"/>
            </w:pPr>
            <w:r w:rsidRPr="000C43D2">
              <w:t>research and data analysis skills to evaluate interactions between employees, their activities, equipment, env</w:t>
            </w:r>
            <w:r w:rsidRPr="000C43D2">
              <w:t>ironment and work systems</w:t>
            </w:r>
          </w:p>
          <w:p w:rsidR="00000000" w:rsidP="000C43D2">
            <w:pPr>
              <w:pStyle w:val="ListBullet"/>
              <w:rPr>
                <w:lang w:val="en-NZ"/>
              </w:rPr>
            </w:pPr>
            <w:r w:rsidRPr="000C43D2">
              <w:t>technology skills to access internal and external OHS data.</w:t>
            </w:r>
          </w:p>
        </w:tc>
      </w:tr>
      <w:tr w:rsidTr="008A63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Required knowledge</w:t>
            </w:r>
          </w:p>
        </w:tc>
      </w:tr>
      <w:tr w:rsidTr="008A63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Bullet"/>
            </w:pPr>
            <w:r w:rsidRPr="000C43D2">
              <w:t>appropriate data collection methods for OHS purposes</w:t>
            </w:r>
          </w:p>
          <w:p w:rsidR="00000000" w:rsidRPr="000C43D2" w:rsidP="000C43D2">
            <w:pPr>
              <w:pStyle w:val="ListBullet"/>
            </w:pPr>
            <w:r w:rsidRPr="000C43D2">
              <w:t>characteristics, mode of action and measurement of major hazard types</w:t>
            </w:r>
          </w:p>
          <w:p w:rsidR="00000000" w:rsidRPr="000C43D2" w:rsidP="000C43D2">
            <w:pPr>
              <w:pStyle w:val="ListBullet"/>
            </w:pPr>
            <w:r w:rsidRPr="000C43D2">
              <w:t>concepts of risks, factors</w:t>
            </w:r>
            <w:r w:rsidRPr="000C43D2">
              <w:t xml:space="preserve"> that affect risk and difference between a hazard and a risk</w:t>
            </w:r>
          </w:p>
          <w:p w:rsidR="00000000" w:rsidRPr="000C43D2" w:rsidP="000C43D2">
            <w:pPr>
              <w:pStyle w:val="ListBullet"/>
            </w:pPr>
            <w:r w:rsidRPr="000C43D2">
              <w:t>internal and external sources for OHS information and data</w:t>
            </w:r>
          </w:p>
          <w:p w:rsidR="00000000" w:rsidRPr="000C43D2" w:rsidP="000C43D2">
            <w:pPr>
              <w:pStyle w:val="ListBullet"/>
            </w:pPr>
            <w:r w:rsidRPr="000C43D2">
              <w:t>legislative requirements for:</w:t>
            </w:r>
          </w:p>
          <w:p w:rsidR="00000000" w:rsidRPr="000C43D2" w:rsidP="000C43D2">
            <w:pPr>
              <w:pStyle w:val="ListBullet2"/>
            </w:pPr>
            <w:r w:rsidRPr="000C43D2">
              <w:t xml:space="preserve">consultation and communication </w:t>
            </w:r>
          </w:p>
          <w:p w:rsidR="00000000" w:rsidRPr="000C43D2" w:rsidP="000C43D2">
            <w:pPr>
              <w:pStyle w:val="ListBullet2"/>
            </w:pPr>
            <w:r w:rsidRPr="000C43D2">
              <w:t>information and data collection</w:t>
            </w:r>
          </w:p>
          <w:p w:rsidR="00000000" w:rsidRPr="000C43D2" w:rsidP="000C43D2">
            <w:pPr>
              <w:pStyle w:val="ListBullet2"/>
            </w:pPr>
            <w:r w:rsidRPr="000C43D2">
              <w:t>notification of incidents</w:t>
            </w:r>
          </w:p>
          <w:p w:rsidR="00000000" w:rsidRPr="000C43D2" w:rsidP="000C43D2">
            <w:pPr>
              <w:pStyle w:val="ListBullet2"/>
            </w:pPr>
            <w:r w:rsidRPr="000C43D2">
              <w:t>record keeping</w:t>
            </w:r>
          </w:p>
          <w:p w:rsidR="00000000" w:rsidRPr="000C43D2" w:rsidP="000C43D2">
            <w:pPr>
              <w:pStyle w:val="ListBullet2"/>
            </w:pPr>
            <w:r w:rsidRPr="000C43D2">
              <w:t>reporting of incidents</w:t>
            </w:r>
          </w:p>
          <w:p w:rsidR="00000000" w:rsidRPr="000C43D2" w:rsidP="000C43D2">
            <w:pPr>
              <w:pStyle w:val="ListBullet2"/>
            </w:pPr>
            <w:r w:rsidRPr="000C43D2">
              <w:t>specific hazards</w:t>
            </w:r>
          </w:p>
          <w:p w:rsidR="00000000" w:rsidRPr="000C43D2" w:rsidP="000C43D2">
            <w:pPr>
              <w:pStyle w:val="ListBullet"/>
            </w:pPr>
            <w:r w:rsidRPr="000C43D2">
              <w:t>organisational culture as it impacts on the workgroup</w:t>
            </w:r>
          </w:p>
          <w:p w:rsidR="00000000" w:rsidRPr="000C43D2" w:rsidP="000C43D2">
            <w:pPr>
              <w:pStyle w:val="ListBullet"/>
            </w:pPr>
            <w:r w:rsidRPr="000C43D2">
              <w:t xml:space="preserve">organisational policies and procedures for managing OHS </w:t>
            </w:r>
          </w:p>
          <w:p w:rsidR="00000000" w:rsidRPr="000C43D2" w:rsidP="000C43D2">
            <w:pPr>
              <w:pStyle w:val="ListBullet"/>
            </w:pPr>
            <w:r w:rsidRPr="000C43D2">
              <w:t>organisational work processes and structure</w:t>
            </w:r>
          </w:p>
          <w:p w:rsidR="00000000" w:rsidRPr="000C43D2" w:rsidP="000C43D2">
            <w:pPr>
              <w:pStyle w:val="ListBullet"/>
            </w:pPr>
            <w:r w:rsidRPr="000C43D2">
              <w:t>principles and practices of systematic approaches to managing</w:t>
            </w:r>
            <w:r w:rsidRPr="000C43D2">
              <w:t xml:space="preserve"> OHS</w:t>
            </w:r>
          </w:p>
          <w:p w:rsidR="00000000" w:rsidRPr="000C43D2" w:rsidP="000C43D2">
            <w:pPr>
              <w:pStyle w:val="ListBullet"/>
            </w:pPr>
            <w:r w:rsidRPr="000C43D2">
              <w:t xml:space="preserve">principles of incident causation and injury processes </w:t>
            </w:r>
          </w:p>
          <w:p w:rsidR="00000000" w:rsidRPr="000C43D2" w:rsidP="000C43D2">
            <w:pPr>
              <w:pStyle w:val="ListBullet"/>
            </w:pPr>
            <w:r w:rsidRPr="000C43D2">
              <w:t>principles of the hierarchy of control</w:t>
            </w:r>
          </w:p>
          <w:p w:rsidR="00000000" w:rsidRPr="000C43D2" w:rsidP="000C43D2">
            <w:pPr>
              <w:pStyle w:val="ListBullet"/>
            </w:pPr>
            <w:r w:rsidRPr="000C43D2">
              <w:t>principles, tools and techniques to identify and control workplace hazards and manage risks in the OHS context</w:t>
            </w:r>
          </w:p>
          <w:p w:rsidR="00000000" w:rsidRPr="000C43D2" w:rsidP="000C43D2">
            <w:pPr>
              <w:pStyle w:val="ListBullet"/>
            </w:pPr>
            <w:r w:rsidRPr="000C43D2">
              <w:t xml:space="preserve">relevant state/territory and commonwealth OHS </w:t>
            </w:r>
            <w:r w:rsidRPr="000C43D2">
              <w:t>legislation, codes of practice and standards</w:t>
            </w:r>
          </w:p>
          <w:p w:rsidR="00000000" w:rsidRPr="000C43D2" w:rsidP="000C43D2">
            <w:pPr>
              <w:pStyle w:val="ListBullet"/>
            </w:pPr>
            <w:r w:rsidRPr="000C43D2">
              <w:t>requirements for individual fitting, use, maintenance and storage of a range of PPE items</w:t>
            </w:r>
          </w:p>
          <w:p w:rsidR="00000000" w:rsidRPr="000C43D2" w:rsidP="000C43D2">
            <w:pPr>
              <w:pStyle w:val="ListBullet"/>
            </w:pPr>
            <w:r w:rsidRPr="000C43D2">
              <w:t>roles and responsibilities of personnel as specified in relevant OHS legislation</w:t>
            </w:r>
          </w:p>
          <w:p w:rsidR="00000000" w:rsidRPr="000C43D2" w:rsidP="000C43D2">
            <w:pPr>
              <w:pStyle w:val="ListBullet"/>
            </w:pPr>
            <w:r w:rsidRPr="000C43D2">
              <w:t>sources of OHS data</w:t>
            </w:r>
          </w:p>
          <w:p w:rsidR="00000000" w:rsidRPr="000C43D2" w:rsidP="000C43D2">
            <w:pPr>
              <w:pStyle w:val="ListBullet"/>
            </w:pPr>
            <w:r w:rsidRPr="000C43D2">
              <w:t>standard industry co</w:t>
            </w:r>
            <w:r w:rsidRPr="000C43D2">
              <w:t>ntrols for a range of hazards.</w:t>
            </w:r>
          </w:p>
        </w:tc>
      </w:tr>
    </w:tbl>
    <w:p w:rsidR="00000000" w:rsidRPr="000C43D2" w:rsidP="000C43D2">
      <w:pPr>
        <w:pStyle w:val="BodyText"/>
      </w:pPr>
    </w:p>
    <w:p w:rsidR="00000000" w:rsidRPr="000C43D2" w:rsidP="000C43D2">
      <w:pPr>
        <w:pStyle w:val="AllowPageBreak"/>
      </w:pPr>
    </w:p>
    <w:p w:rsidR="00000000" w:rsidRPr="000C43D2" w:rsidP="000C43D2">
      <w:pPr>
        <w:pStyle w:val="Heading1"/>
      </w:pPr>
      <w:bookmarkStart w:id="10" w:name="O_66468"/>
      <w:bookmarkEnd w:id="10"/>
      <w:r w:rsidRPr="000C43D2">
        <w:t>Evidence Guide</w:t>
      </w:r>
    </w:p>
    <w:tbl>
      <w:tblPr>
        <w:tblW w:w="9570" w:type="dxa"/>
        <w:tblLayout w:type="fixed"/>
        <w:tblCellMar>
          <w:left w:w="62" w:type="dxa"/>
          <w:right w:w="62" w:type="dxa"/>
        </w:tblCellMar>
        <w:tblLook w:val="0000"/>
      </w:tblPr>
      <w:tblGrid>
        <w:gridCol w:w="3908"/>
        <w:gridCol w:w="5662"/>
      </w:tblGrid>
      <w:tr w:rsidTr="008A63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EVIDENCE GUIDE</w:t>
            </w:r>
          </w:p>
        </w:tc>
      </w:tr>
      <w:tr w:rsidTr="008A63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t xml:space="preserve">The Evidence Guide provides advice on assessment and must be read in conjunction with the performance criteria, required skills and knowledge, </w:t>
            </w:r>
            <w:r w:rsidRPr="000C43D2">
              <w:t>range statement and the Assessment Guidelines for the Training Package.</w:t>
            </w:r>
          </w:p>
        </w:tc>
      </w:tr>
      <w:tr w:rsidTr="008A63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p>
        </w:tc>
      </w:tr>
      <w:tr w:rsidTr="008A63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BodyText"/>
            </w:pPr>
            <w:r w:rsidRPr="000C43D2">
              <w:t>Evidence of the following is essential:</w:t>
            </w:r>
          </w:p>
          <w:p w:rsidR="00000000" w:rsidRPr="000C43D2" w:rsidP="000C43D2">
            <w:pPr>
              <w:pStyle w:val="ListBullet"/>
            </w:pPr>
            <w:r w:rsidRPr="000C43D2">
              <w:t>contribution to the development and implementation of risk control options to control risks associated with hazards in the workplace or simulated environment</w:t>
            </w:r>
          </w:p>
          <w:p w:rsidR="00000000" w:rsidRPr="000C43D2" w:rsidP="000C43D2">
            <w:pPr>
              <w:pStyle w:val="ListBullet"/>
            </w:pPr>
            <w:r w:rsidRPr="000C43D2">
              <w:t>contribution to the monitoring and evaluation of the effectiveness of risk controls implemented an</w:t>
            </w:r>
            <w:r w:rsidRPr="000C43D2">
              <w:t>d the making of appropriate adjustments where necessary</w:t>
            </w:r>
          </w:p>
          <w:p w:rsidR="00000000" w:rsidP="000C43D2">
            <w:pPr>
              <w:pStyle w:val="ListBullet"/>
              <w:rPr>
                <w:lang w:val="en-NZ"/>
              </w:rPr>
            </w:pPr>
            <w:r w:rsidRPr="000C43D2">
              <w:t>knowledge of the principles of the hierarchy of control.</w:t>
            </w:r>
          </w:p>
        </w:tc>
      </w:tr>
      <w:tr w:rsidTr="008A63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BodyText"/>
            </w:pPr>
            <w:r w:rsidRPr="000C43D2">
              <w:t>Assessment must ensure:</w:t>
            </w:r>
          </w:p>
          <w:p w:rsidR="00000000" w:rsidRPr="000C43D2" w:rsidP="000C43D2">
            <w:pPr>
              <w:pStyle w:val="ListBullet"/>
            </w:pPr>
            <w:r w:rsidRPr="000C43D2">
              <w:t>access to office equipment and resources</w:t>
            </w:r>
          </w:p>
          <w:p w:rsidR="00000000" w:rsidRPr="000C43D2" w:rsidP="000C43D2">
            <w:pPr>
              <w:pStyle w:val="ListBullet"/>
            </w:pPr>
            <w:r w:rsidRPr="000C43D2">
              <w:t>access to relevant legislati</w:t>
            </w:r>
            <w:r w:rsidRPr="000C43D2">
              <w:t>on, standards and guidelines</w:t>
            </w:r>
          </w:p>
          <w:p w:rsidR="00000000" w:rsidP="000C43D2">
            <w:pPr>
              <w:pStyle w:val="ListBullet"/>
              <w:rPr>
                <w:lang w:val="en-NZ"/>
              </w:rPr>
            </w:pPr>
            <w:r w:rsidRPr="000C43D2">
              <w:t>access to workplace documentation.</w:t>
            </w:r>
          </w:p>
        </w:tc>
      </w:tr>
      <w:tr w:rsidTr="008A63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BodyText"/>
            </w:pPr>
            <w:r w:rsidRPr="000C43D2">
              <w:t>A range of assessment methods should be used to assess practical skills and knowledge. The following examples are appropriate for this unit:</w:t>
            </w:r>
          </w:p>
          <w:p w:rsidR="00000000" w:rsidRPr="000C43D2" w:rsidP="000C43D2">
            <w:pPr>
              <w:pStyle w:val="ListBullet"/>
            </w:pPr>
            <w:r w:rsidRPr="000C43D2">
              <w:t>analysis of responses to case</w:t>
            </w:r>
            <w:r w:rsidRPr="000C43D2">
              <w:t xml:space="preserve"> studies and scenarios</w:t>
            </w:r>
          </w:p>
          <w:p w:rsidR="00000000" w:rsidRPr="000C43D2" w:rsidP="000C43D2">
            <w:pPr>
              <w:pStyle w:val="ListBullet"/>
            </w:pPr>
            <w:r w:rsidRPr="000C43D2">
              <w:t>demonstration of techniques used to select, implement, monitor and evaluate risk controls</w:t>
            </w:r>
          </w:p>
          <w:p w:rsidR="00000000" w:rsidRPr="000C43D2" w:rsidP="000C43D2">
            <w:pPr>
              <w:pStyle w:val="ListBullet"/>
            </w:pPr>
            <w:r w:rsidRPr="000C43D2">
              <w:t>direct questioning combined with review of portfolios of evidence and third party reports of on-the-job performance by the candidate</w:t>
            </w:r>
          </w:p>
          <w:p w:rsidR="00000000" w:rsidRPr="000C43D2" w:rsidP="000C43D2">
            <w:pPr>
              <w:pStyle w:val="ListBullet"/>
            </w:pPr>
            <w:r w:rsidRPr="000C43D2">
              <w:t>observation of the application of risk control techniques</w:t>
            </w:r>
          </w:p>
          <w:p w:rsidR="00000000" w:rsidRPr="000C43D2" w:rsidP="000C43D2">
            <w:pPr>
              <w:pStyle w:val="ListBullet"/>
            </w:pPr>
            <w:r w:rsidRPr="000C43D2">
              <w:t>oral or written questioning to assess knowledge of the principles, tools and techniques to identify and control workplace hazards and manage risks in the OHS context</w:t>
            </w:r>
          </w:p>
          <w:p w:rsidR="00000000" w:rsidRPr="000C43D2" w:rsidP="000C43D2">
            <w:pPr>
              <w:pStyle w:val="ListBullet"/>
            </w:pPr>
            <w:r w:rsidRPr="000C43D2">
              <w:t>review of communication to stake</w:t>
            </w:r>
            <w:r w:rsidRPr="000C43D2">
              <w:t>holders of recommendations for risk control</w:t>
            </w:r>
          </w:p>
          <w:p w:rsidR="00000000" w:rsidRPr="000C43D2" w:rsidP="000C43D2">
            <w:pPr>
              <w:pStyle w:val="ListBullet"/>
            </w:pPr>
            <w:r w:rsidRPr="000C43D2">
              <w:t>review of documented compliance with new procedures</w:t>
            </w:r>
          </w:p>
          <w:p w:rsidR="00000000" w:rsidP="000C43D2">
            <w:pPr>
              <w:pStyle w:val="ListBullet"/>
              <w:rPr>
                <w:lang w:val="en-NZ"/>
              </w:rPr>
            </w:pPr>
            <w:r w:rsidRPr="000C43D2">
              <w:t>evaluation of improvement plan.</w:t>
            </w:r>
          </w:p>
        </w:tc>
      </w:tr>
      <w:tr w:rsidTr="008A63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BodyText"/>
            </w:pPr>
            <w:r w:rsidRPr="000C43D2">
              <w:t>Holistic assessment with other units relevant to the industry sector, workplace and job rol</w:t>
            </w:r>
            <w:r w:rsidRPr="000C43D2">
              <w:t>e is recommended, for example:</w:t>
            </w:r>
          </w:p>
          <w:p w:rsidR="00000000" w:rsidRPr="000C43D2" w:rsidP="000C43D2">
            <w:pPr>
              <w:pStyle w:val="ListBullet"/>
            </w:pPr>
            <w:r w:rsidRPr="000C43D2">
              <w:t>BSBOHS403B Identify hazards and assess OHS risks.</w:t>
            </w:r>
          </w:p>
        </w:tc>
      </w:tr>
    </w:tbl>
    <w:p w:rsidR="00000000" w:rsidRPr="000C43D2" w:rsidP="000C43D2">
      <w:pPr>
        <w:pStyle w:val="BodyText"/>
      </w:pPr>
    </w:p>
    <w:p w:rsidR="00000000" w:rsidRPr="000C43D2" w:rsidP="000C43D2">
      <w:pPr>
        <w:pStyle w:val="AllowPageBreak"/>
      </w:pPr>
    </w:p>
    <w:p w:rsidR="00000000" w:rsidRPr="000C43D2" w:rsidP="000C43D2">
      <w:pPr>
        <w:pStyle w:val="Heading1"/>
      </w:pPr>
      <w:bookmarkStart w:id="11" w:name="O_66469"/>
      <w:bookmarkEnd w:id="11"/>
      <w:r w:rsidRPr="000C43D2">
        <w:t>Range Statement</w:t>
      </w:r>
    </w:p>
    <w:tbl>
      <w:tblPr>
        <w:tblW w:w="0" w:type="auto"/>
        <w:tblLayout w:type="fixed"/>
        <w:tblCellMar>
          <w:left w:w="62" w:type="dxa"/>
          <w:right w:w="62" w:type="dxa"/>
        </w:tblCellMar>
        <w:tblLook w:val="0000"/>
      </w:tblPr>
      <w:tblGrid>
        <w:gridCol w:w="3462"/>
        <w:gridCol w:w="5060"/>
      </w:tblGrid>
      <w:tr w:rsidTr="008A63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RANGE STATEMENT</w:t>
            </w:r>
          </w:p>
        </w:tc>
      </w:tr>
      <w:tr w:rsidTr="008A63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t>The range statement relates to the unit of competency as a whole. It allows for different work environments and situations that may affect performance. Bold italicised wording, if used in the performance criteria, is detailed below. Essential operating con</w:t>
            </w:r>
            <w:r w:rsidRPr="000C43D2">
              <w:t>ditions that may be present with training and assessment (depending on the work situation, needs of the candidate, accessibility of the item, and local industry and regional contexts) may also be included.</w:t>
            </w:r>
          </w:p>
        </w:tc>
      </w:tr>
      <w:tr w:rsidTr="008A63E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BoldandItalics"/>
              </w:rPr>
              <w:t>Hazard register</w:t>
            </w:r>
            <w:r w:rsidRPr="000C43D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Bullet"/>
            </w:pPr>
            <w:r w:rsidRPr="000C43D2">
              <w:t>a list of hazards</w:t>
            </w:r>
          </w:p>
          <w:p w:rsidR="00000000" w:rsidRPr="000C43D2" w:rsidP="000C43D2">
            <w:pPr>
              <w:pStyle w:val="ListBullet"/>
            </w:pPr>
            <w:r w:rsidRPr="000C43D2">
              <w:t>l</w:t>
            </w:r>
            <w:r w:rsidRPr="000C43D2">
              <w:t>ocation of hazards</w:t>
            </w:r>
          </w:p>
          <w:p w:rsidR="00000000" w:rsidRPr="000C43D2" w:rsidP="000C43D2">
            <w:pPr>
              <w:pStyle w:val="ListBullet"/>
            </w:pPr>
            <w:r w:rsidRPr="000C43D2">
              <w:t>range of possible scenarios or circumstances under which hazards may cause injury or damage</w:t>
            </w:r>
          </w:p>
          <w:p w:rsidR="00000000" w:rsidP="000C43D2">
            <w:pPr>
              <w:pStyle w:val="ListBullet"/>
              <w:rPr>
                <w:lang w:val="en-NZ"/>
              </w:rPr>
            </w:pPr>
            <w:r w:rsidRPr="000C43D2">
              <w:t>results of the risk analysis related to the hazards</w:t>
            </w:r>
          </w:p>
        </w:tc>
      </w:tr>
      <w:tr w:rsidTr="008A63E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BoldandItalics"/>
              </w:rPr>
              <w:t>Hazards</w:t>
            </w:r>
            <w:r w:rsidRPr="000C43D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Bullet"/>
            </w:pPr>
            <w:r w:rsidRPr="000C43D2">
              <w:t>sources of potential harm in terms of h</w:t>
            </w:r>
            <w:r w:rsidRPr="000C43D2">
              <w:t>uman injury, ill health, damage to property, damage to the environment, or a combination of these, including:</w:t>
            </w:r>
          </w:p>
          <w:p w:rsidR="00000000" w:rsidRPr="000C43D2" w:rsidP="000C43D2">
            <w:pPr>
              <w:pStyle w:val="ListBullet2"/>
            </w:pPr>
            <w:r w:rsidRPr="000C43D2">
              <w:t>biological</w:t>
            </w:r>
          </w:p>
          <w:p w:rsidR="00000000" w:rsidRPr="000C43D2" w:rsidP="000C43D2">
            <w:pPr>
              <w:pStyle w:val="ListBullet2"/>
            </w:pPr>
            <w:r w:rsidRPr="000C43D2">
              <w:t>chemical</w:t>
            </w:r>
          </w:p>
          <w:p w:rsidR="00000000" w:rsidRPr="000C43D2" w:rsidP="000C43D2">
            <w:pPr>
              <w:pStyle w:val="ListBullet2"/>
            </w:pPr>
            <w:r w:rsidRPr="000C43D2">
              <w:t>environment</w:t>
            </w:r>
          </w:p>
          <w:p w:rsidR="00000000" w:rsidRPr="000C43D2" w:rsidP="000C43D2">
            <w:pPr>
              <w:pStyle w:val="ListBullet2"/>
            </w:pPr>
            <w:r w:rsidRPr="000C43D2">
              <w:t>mechanical and/or electrical</w:t>
            </w:r>
          </w:p>
          <w:p w:rsidR="00000000" w:rsidRPr="000C43D2" w:rsidP="000C43D2">
            <w:pPr>
              <w:pStyle w:val="ListBullet2"/>
            </w:pPr>
            <w:r w:rsidRPr="000C43D2">
              <w:t>physical</w:t>
            </w:r>
          </w:p>
          <w:p w:rsidR="00000000" w:rsidRPr="000C43D2" w:rsidP="000C43D2">
            <w:pPr>
              <w:pStyle w:val="ListBullet2"/>
            </w:pPr>
            <w:r w:rsidRPr="000C43D2">
              <w:t>psychosocial</w:t>
            </w:r>
          </w:p>
          <w:p w:rsidR="00000000" w:rsidRPr="000C43D2" w:rsidP="000C43D2">
            <w:pPr>
              <w:pStyle w:val="ListBullet2"/>
            </w:pPr>
            <w:r w:rsidRPr="000C43D2">
              <w:t>radiological</w:t>
            </w:r>
          </w:p>
          <w:p w:rsidR="00000000" w:rsidP="000C43D2">
            <w:pPr>
              <w:pStyle w:val="ListBullet2"/>
              <w:rPr>
                <w:lang w:val="en-NZ"/>
              </w:rPr>
            </w:pPr>
            <w:r w:rsidRPr="000C43D2">
              <w:t>nuclear</w:t>
            </w:r>
          </w:p>
        </w:tc>
      </w:tr>
      <w:tr w:rsidTr="008A63E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BoldandItalics"/>
              </w:rPr>
              <w:t>Risks</w:t>
            </w:r>
            <w:r w:rsidRPr="000C43D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ListBullet"/>
              <w:rPr>
                <w:lang w:val="en-NZ"/>
              </w:rPr>
            </w:pPr>
            <w:r w:rsidRPr="000C43D2">
              <w:t>the chance of something occurring that will result in injury or damage measured in terms of consequences (injury or damage) and likelihood of the consequence</w:t>
            </w:r>
          </w:p>
        </w:tc>
      </w:tr>
      <w:tr w:rsidTr="008A63E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BoldandItalics"/>
              </w:rPr>
              <w:t>Principles of the hierarchy of control</w:t>
            </w:r>
            <w:r w:rsidRPr="000C43D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Bullet"/>
            </w:pPr>
            <w:r w:rsidRPr="000C43D2">
              <w:t>eliminating hazards</w:t>
            </w:r>
          </w:p>
          <w:p w:rsidR="00000000" w:rsidRPr="000C43D2" w:rsidP="000C43D2">
            <w:pPr>
              <w:pStyle w:val="ListBullet"/>
            </w:pPr>
            <w:r w:rsidRPr="000C43D2">
              <w:t>and where this is not pra</w:t>
            </w:r>
            <w:r w:rsidRPr="000C43D2">
              <w:t>cticable, minimising risk by:</w:t>
            </w:r>
          </w:p>
          <w:p w:rsidR="00000000" w:rsidRPr="000C43D2" w:rsidP="000C43D2">
            <w:pPr>
              <w:pStyle w:val="ListBullet2"/>
            </w:pPr>
            <w:r w:rsidRPr="000C43D2">
              <w:t>substitution</w:t>
            </w:r>
          </w:p>
          <w:p w:rsidR="00000000" w:rsidRPr="000C43D2" w:rsidP="000C43D2">
            <w:pPr>
              <w:pStyle w:val="ListBullet2"/>
            </w:pPr>
            <w:r w:rsidRPr="000C43D2">
              <w:t>isolating hazard from personnel</w:t>
            </w:r>
          </w:p>
          <w:p w:rsidR="00000000" w:rsidRPr="000C43D2" w:rsidP="000C43D2">
            <w:pPr>
              <w:pStyle w:val="ListBullet2"/>
            </w:pPr>
            <w:r w:rsidRPr="000C43D2">
              <w:t>using engineering controls</w:t>
            </w:r>
          </w:p>
          <w:p w:rsidR="00000000" w:rsidRPr="000C43D2" w:rsidP="000C43D2">
            <w:pPr>
              <w:pStyle w:val="ListBullet2"/>
            </w:pPr>
            <w:r w:rsidRPr="000C43D2">
              <w:t>using administrative controls (such as procedures, training)</w:t>
            </w:r>
          </w:p>
          <w:p w:rsidR="00000000" w:rsidP="000C43D2">
            <w:pPr>
              <w:pStyle w:val="ListBullet2"/>
              <w:rPr>
                <w:lang w:val="en-NZ"/>
              </w:rPr>
            </w:pPr>
            <w:r w:rsidRPr="000C43D2">
              <w:t>using PPE</w:t>
            </w:r>
          </w:p>
        </w:tc>
      </w:tr>
      <w:tr w:rsidTr="008A63E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BoldandItalics"/>
              </w:rPr>
              <w:t>Stakeholders</w:t>
            </w:r>
            <w:r w:rsidRPr="000C43D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Bullet"/>
            </w:pPr>
            <w:r w:rsidRPr="000C43D2">
              <w:t>community</w:t>
            </w:r>
          </w:p>
          <w:p w:rsidR="00000000" w:rsidRPr="000C43D2" w:rsidP="000C43D2">
            <w:pPr>
              <w:pStyle w:val="ListBullet"/>
            </w:pPr>
            <w:r w:rsidRPr="000C43D2">
              <w:t>employees</w:t>
            </w:r>
          </w:p>
          <w:p w:rsidR="00000000" w:rsidRPr="000C43D2" w:rsidP="000C43D2">
            <w:pPr>
              <w:pStyle w:val="ListBullet"/>
            </w:pPr>
            <w:r w:rsidRPr="000C43D2">
              <w:t xml:space="preserve">health and safety, and other employee representatives </w:t>
            </w:r>
          </w:p>
          <w:p w:rsidR="00000000" w:rsidRPr="000C43D2" w:rsidP="000C43D2">
            <w:pPr>
              <w:pStyle w:val="ListBullet"/>
            </w:pPr>
            <w:r w:rsidRPr="000C43D2">
              <w:t>managers</w:t>
            </w:r>
          </w:p>
          <w:p w:rsidR="00000000" w:rsidRPr="000C43D2" w:rsidP="000C43D2">
            <w:pPr>
              <w:pStyle w:val="ListBullet"/>
            </w:pPr>
            <w:r w:rsidRPr="000C43D2">
              <w:t>OHS committees</w:t>
            </w:r>
          </w:p>
          <w:p w:rsidR="00000000" w:rsidP="000C43D2">
            <w:pPr>
              <w:pStyle w:val="ListBullet"/>
              <w:rPr>
                <w:lang w:val="en-NZ"/>
              </w:rPr>
            </w:pPr>
            <w:r w:rsidRPr="000C43D2">
              <w:t>supervisors</w:t>
            </w:r>
          </w:p>
        </w:tc>
      </w:tr>
      <w:tr w:rsidTr="008A63E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BoldandItalics"/>
              </w:rPr>
              <w:t>Key personnel</w:t>
            </w:r>
            <w:r w:rsidRPr="000C43D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Bullet"/>
            </w:pPr>
            <w:r w:rsidRPr="000C43D2">
              <w:t>managers from other areas</w:t>
            </w:r>
          </w:p>
          <w:p w:rsidR="00000000" w:rsidP="000C43D2">
            <w:pPr>
              <w:pStyle w:val="ListBullet"/>
              <w:rPr>
                <w:lang w:val="en-NZ"/>
              </w:rPr>
            </w:pPr>
            <w:r w:rsidRPr="000C43D2">
              <w:t>people involved in OHS decision making or who are impacted by decisions</w:t>
            </w:r>
          </w:p>
        </w:tc>
      </w:tr>
      <w:tr w:rsidTr="008A63E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BoldandItalics"/>
              </w:rPr>
              <w:t>OHS specialists</w:t>
            </w:r>
            <w:r w:rsidRPr="000C43D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Bullet"/>
            </w:pPr>
            <w:r w:rsidRPr="000C43D2">
              <w:t>ergonomists</w:t>
            </w:r>
          </w:p>
          <w:p w:rsidR="00000000" w:rsidRPr="000C43D2" w:rsidP="000C43D2">
            <w:pPr>
              <w:pStyle w:val="ListBullet"/>
            </w:pPr>
            <w:r w:rsidRPr="000C43D2">
              <w:t>health professionals</w:t>
            </w:r>
          </w:p>
          <w:p w:rsidR="00000000" w:rsidRPr="000C43D2" w:rsidP="000C43D2">
            <w:pPr>
              <w:pStyle w:val="ListBullet"/>
            </w:pPr>
            <w:r w:rsidRPr="000C43D2">
              <w:t>injury management advisors</w:t>
            </w:r>
          </w:p>
          <w:p w:rsidR="00000000" w:rsidP="000C43D2">
            <w:pPr>
              <w:pStyle w:val="ListBullet"/>
              <w:rPr>
                <w:lang w:val="en-NZ"/>
              </w:rPr>
            </w:pPr>
            <w:r w:rsidRPr="000C43D2">
              <w:t>occupational hygienists</w:t>
            </w:r>
          </w:p>
        </w:tc>
      </w:tr>
      <w:tr w:rsidTr="008A63E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BoldandItalics"/>
              </w:rPr>
              <w:t>Technical advisors</w:t>
            </w:r>
            <w:r w:rsidRPr="000C43D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Bullet"/>
            </w:pPr>
            <w:r w:rsidRPr="000C43D2">
              <w:t>engineers (design, acoustic, safety, mechanical, civil)</w:t>
            </w:r>
          </w:p>
          <w:p w:rsidR="00000000" w:rsidRPr="000C43D2" w:rsidP="000C43D2">
            <w:pPr>
              <w:pStyle w:val="ListBullet"/>
            </w:pPr>
            <w:r w:rsidRPr="000C43D2">
              <w:t>legal practitioners</w:t>
            </w:r>
          </w:p>
          <w:p w:rsidR="00000000" w:rsidRPr="000C43D2" w:rsidP="000C43D2">
            <w:pPr>
              <w:pStyle w:val="ListBullet"/>
            </w:pPr>
            <w:r w:rsidRPr="000C43D2">
              <w:t>maintenance and tradespeople</w:t>
            </w:r>
          </w:p>
          <w:p w:rsidR="00000000" w:rsidP="000C43D2">
            <w:pPr>
              <w:pStyle w:val="ListBullet"/>
              <w:rPr>
                <w:lang w:val="en-NZ"/>
              </w:rPr>
            </w:pPr>
            <w:r w:rsidRPr="000C43D2">
              <w:t>workplace trainers and assessors</w:t>
            </w:r>
          </w:p>
        </w:tc>
      </w:tr>
      <w:tr w:rsidTr="008A63E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BoldandItalics"/>
              </w:rPr>
              <w:t>Factors that may limit effectiveness of controls</w:t>
            </w:r>
            <w:r w:rsidRPr="000C43D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Bullet"/>
            </w:pPr>
            <w:r w:rsidRPr="000C43D2">
              <w:t>cultural diversity</w:t>
            </w:r>
          </w:p>
          <w:p w:rsidR="00000000" w:rsidRPr="000C43D2" w:rsidP="000C43D2">
            <w:pPr>
              <w:pStyle w:val="ListBullet"/>
            </w:pPr>
            <w:r w:rsidRPr="000C43D2">
              <w:t>language</w:t>
            </w:r>
          </w:p>
          <w:p w:rsidR="00000000" w:rsidRPr="000C43D2" w:rsidP="000C43D2">
            <w:pPr>
              <w:pStyle w:val="ListBullet"/>
            </w:pPr>
            <w:r w:rsidRPr="000C43D2">
              <w:t>literacy and numeracy</w:t>
            </w:r>
          </w:p>
          <w:p w:rsidR="00000000" w:rsidRPr="000C43D2" w:rsidP="000C43D2">
            <w:pPr>
              <w:pStyle w:val="ListBullet"/>
            </w:pPr>
            <w:r w:rsidRPr="000C43D2">
              <w:t>shift work and rostering arrangements</w:t>
            </w:r>
          </w:p>
          <w:p w:rsidR="00000000" w:rsidRPr="000C43D2" w:rsidP="000C43D2">
            <w:pPr>
              <w:pStyle w:val="ListBullet"/>
            </w:pPr>
            <w:r w:rsidRPr="000C43D2">
              <w:t>training required</w:t>
            </w:r>
          </w:p>
          <w:p w:rsidR="00000000" w:rsidRPr="000C43D2" w:rsidP="000C43D2">
            <w:pPr>
              <w:pStyle w:val="ListBullet"/>
            </w:pPr>
            <w:r w:rsidRPr="000C43D2">
              <w:t>workplace culture related to OHS, i</w:t>
            </w:r>
            <w:r w:rsidRPr="000C43D2">
              <w:t>ncluding commitment by managers and supervisors, and compliance with procedures and training</w:t>
            </w:r>
          </w:p>
          <w:p w:rsidR="00000000" w:rsidP="000C43D2">
            <w:pPr>
              <w:pStyle w:val="ListBullet"/>
              <w:rPr>
                <w:lang w:val="en-NZ"/>
              </w:rPr>
            </w:pPr>
            <w:r w:rsidRPr="000C43D2">
              <w:t>workplace organisational structures (for example geographic, hierarchical)</w:t>
            </w:r>
          </w:p>
        </w:tc>
      </w:tr>
      <w:tr w:rsidTr="008A63E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BoldandItalics"/>
              </w:rPr>
              <w:t>Actions required to achieve change</w:t>
            </w:r>
            <w:r w:rsidRPr="000C43D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Bullet"/>
            </w:pPr>
            <w:r w:rsidRPr="000C43D2">
              <w:t>development of new procedures or revisi</w:t>
            </w:r>
            <w:r w:rsidRPr="000C43D2">
              <w:t>on of existing procedures</w:t>
            </w:r>
          </w:p>
          <w:p w:rsidR="00000000" w:rsidRPr="000C43D2" w:rsidP="000C43D2">
            <w:pPr>
              <w:pStyle w:val="ListBullet"/>
            </w:pPr>
            <w:r w:rsidRPr="000C43D2">
              <w:t>purchase of equipment or modification of equipment</w:t>
            </w:r>
          </w:p>
          <w:p w:rsidR="00000000" w:rsidP="000C43D2">
            <w:pPr>
              <w:pStyle w:val="ListBullet"/>
              <w:rPr>
                <w:lang w:val="en-NZ"/>
              </w:rPr>
            </w:pPr>
            <w:r w:rsidRPr="000C43D2">
              <w:t>training</w:t>
            </w:r>
          </w:p>
        </w:tc>
      </w:tr>
      <w:tr w:rsidTr="008A63E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BoldandItalics"/>
              </w:rPr>
              <w:t>Personal protective equipment</w:t>
            </w:r>
            <w:r w:rsidRPr="000C43D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Bullet"/>
            </w:pPr>
            <w:r w:rsidRPr="000C43D2">
              <w:t>equipment designed to be worn by a person to provide protection from hazards such as:</w:t>
            </w:r>
          </w:p>
          <w:p w:rsidR="00000000" w:rsidRPr="000C43D2" w:rsidP="000C43D2">
            <w:pPr>
              <w:pStyle w:val="ListBullet2"/>
            </w:pPr>
            <w:r w:rsidRPr="000C43D2">
              <w:t>clothing and footwear</w:t>
            </w:r>
          </w:p>
          <w:p w:rsidR="00000000" w:rsidRPr="000C43D2" w:rsidP="000C43D2">
            <w:pPr>
              <w:pStyle w:val="ListBullet2"/>
            </w:pPr>
            <w:r w:rsidRPr="000C43D2">
              <w:t>face and eye protection</w:t>
            </w:r>
          </w:p>
          <w:p w:rsidR="00000000" w:rsidRPr="000C43D2" w:rsidP="000C43D2">
            <w:pPr>
              <w:pStyle w:val="ListBullet2"/>
            </w:pPr>
            <w:r w:rsidRPr="000C43D2">
              <w:t>hand protection</w:t>
            </w:r>
          </w:p>
          <w:p w:rsidR="00000000" w:rsidRPr="000C43D2" w:rsidP="000C43D2">
            <w:pPr>
              <w:pStyle w:val="ListBullet2"/>
            </w:pPr>
            <w:r w:rsidRPr="000C43D2">
              <w:t>head protection</w:t>
            </w:r>
          </w:p>
          <w:p w:rsidR="00000000" w:rsidRPr="000C43D2" w:rsidP="000C43D2">
            <w:pPr>
              <w:pStyle w:val="ListBullet2"/>
            </w:pPr>
            <w:r w:rsidRPr="000C43D2">
              <w:t xml:space="preserve">hearing protection </w:t>
            </w:r>
          </w:p>
          <w:p w:rsidR="00000000" w:rsidP="000C43D2">
            <w:pPr>
              <w:pStyle w:val="ListBullet2"/>
              <w:rPr>
                <w:lang w:val="en-NZ"/>
              </w:rPr>
            </w:pPr>
            <w:r w:rsidRPr="000C43D2">
              <w:t>respiratory protection</w:t>
            </w:r>
          </w:p>
        </w:tc>
      </w:tr>
      <w:tr w:rsidTr="008A63E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BoldandItalics"/>
              </w:rPr>
              <w:t>Workplace sources of information and data</w:t>
            </w:r>
            <w:r w:rsidRPr="000C43D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ListBullet"/>
            </w:pPr>
            <w:r w:rsidRPr="000C43D2">
              <w:t>audits</w:t>
            </w:r>
          </w:p>
          <w:p w:rsidR="00000000" w:rsidRPr="000C43D2" w:rsidP="000C43D2">
            <w:pPr>
              <w:pStyle w:val="ListBullet"/>
            </w:pPr>
            <w:r w:rsidRPr="000C43D2">
              <w:t>Australian Standards</w:t>
            </w:r>
          </w:p>
          <w:p w:rsidR="00000000" w:rsidRPr="000C43D2" w:rsidP="000C43D2">
            <w:pPr>
              <w:pStyle w:val="ListBullet"/>
            </w:pPr>
            <w:r w:rsidRPr="000C43D2">
              <w:t>hazard and incident reports</w:t>
            </w:r>
          </w:p>
          <w:p w:rsidR="00000000" w:rsidRPr="000C43D2" w:rsidP="000C43D2">
            <w:pPr>
              <w:pStyle w:val="ListBullet"/>
            </w:pPr>
            <w:r w:rsidRPr="000C43D2">
              <w:t>incident investigations</w:t>
            </w:r>
          </w:p>
          <w:p w:rsidR="00000000" w:rsidRPr="000C43D2" w:rsidP="000C43D2">
            <w:pPr>
              <w:pStyle w:val="ListBullet"/>
            </w:pPr>
            <w:r w:rsidRPr="000C43D2">
              <w:t>manufacturers' manuals and specifications</w:t>
            </w:r>
          </w:p>
          <w:p w:rsidR="00000000" w:rsidRPr="000C43D2" w:rsidP="000C43D2">
            <w:pPr>
              <w:pStyle w:val="ListBullet"/>
            </w:pPr>
            <w:r w:rsidRPr="000C43D2">
              <w:t>material safety data sheets (MSDSs) and registers</w:t>
            </w:r>
          </w:p>
          <w:p w:rsidR="00000000" w:rsidRPr="000C43D2" w:rsidP="000C43D2">
            <w:pPr>
              <w:pStyle w:val="ListBullet"/>
            </w:pPr>
            <w:r w:rsidRPr="000C43D2">
              <w:t xml:space="preserve">minutes of meetings </w:t>
            </w:r>
          </w:p>
          <w:p w:rsidR="00000000" w:rsidRPr="000C43D2" w:rsidP="000C43D2">
            <w:pPr>
              <w:pStyle w:val="ListBullet"/>
            </w:pPr>
            <w:r w:rsidRPr="000C43D2">
              <w:t>OHS legislation</w:t>
            </w:r>
          </w:p>
          <w:p w:rsidR="00000000" w:rsidRPr="000C43D2" w:rsidP="000C43D2">
            <w:pPr>
              <w:pStyle w:val="ListBullet"/>
            </w:pPr>
            <w:r w:rsidRPr="000C43D2">
              <w:t>reports</w:t>
            </w:r>
          </w:p>
          <w:p w:rsidR="00000000" w:rsidRPr="000C43D2" w:rsidP="000C43D2">
            <w:pPr>
              <w:pStyle w:val="ListBullet"/>
            </w:pPr>
            <w:r w:rsidRPr="000C43D2">
              <w:t>workplace inspections</w:t>
            </w:r>
          </w:p>
        </w:tc>
      </w:tr>
    </w:tbl>
    <w:p w:rsidR="008A63EB" w:rsidP="000C43D2">
      <w:pPr>
        <w:pStyle w:val="BodyText"/>
      </w:pPr>
    </w:p>
    <w:p w:rsidR="008A63EB" w:rsidP="000C43D2">
      <w:pPr>
        <w:pStyle w:val="BodyText"/>
      </w:pPr>
    </w:p>
    <w:p w:rsidR="00000000" w:rsidRPr="000C43D2" w:rsidP="000C43D2">
      <w:pPr>
        <w:pStyle w:val="Heading1"/>
      </w:pPr>
      <w:bookmarkStart w:id="12" w:name="O_66470"/>
      <w:bookmarkEnd w:id="12"/>
      <w:r w:rsidRPr="000C43D2">
        <w:t>Unit Sector(s)</w:t>
      </w:r>
    </w:p>
    <w:tbl>
      <w:tblPr>
        <w:tblW w:w="0" w:type="auto"/>
        <w:tblLayout w:type="fixed"/>
        <w:tblCellMar>
          <w:left w:w="62" w:type="dxa"/>
          <w:right w:w="62" w:type="dxa"/>
        </w:tblCellMar>
        <w:tblLook w:val="0000"/>
      </w:tblPr>
      <w:tblGrid>
        <w:gridCol w:w="2654"/>
        <w:gridCol w:w="5868"/>
      </w:tblGrid>
      <w:tr w:rsidTr="008A63E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BodyText"/>
            </w:pPr>
          </w:p>
        </w:tc>
      </w:tr>
    </w:tbl>
    <w:p w:rsidR="00000000" w:rsidRPr="000C43D2" w:rsidP="000C43D2">
      <w:pPr>
        <w:pStyle w:val="BodyText"/>
      </w:pPr>
    </w:p>
    <w:p w:rsidR="00000000" w:rsidRPr="000C43D2" w:rsidP="000C43D2">
      <w:pPr>
        <w:pStyle w:val="AllowPageBreak"/>
      </w:pPr>
    </w:p>
    <w:p w:rsidR="00000000" w:rsidRPr="000C43D2" w:rsidP="000C43D2">
      <w:pPr>
        <w:pStyle w:val="Heading1"/>
      </w:pPr>
      <w:bookmarkStart w:id="13" w:name="O_154369"/>
      <w:bookmarkEnd w:id="13"/>
      <w:r w:rsidRPr="000C43D2">
        <w:t>Competency field</w:t>
      </w:r>
    </w:p>
    <w:tbl>
      <w:tblPr>
        <w:tblW w:w="0" w:type="auto"/>
        <w:tblLayout w:type="fixed"/>
        <w:tblCellMar>
          <w:left w:w="62" w:type="dxa"/>
          <w:right w:w="62" w:type="dxa"/>
        </w:tblCellMar>
        <w:tblLook w:val="0000"/>
      </w:tblPr>
      <w:tblGrid>
        <w:gridCol w:w="2776"/>
        <w:gridCol w:w="5746"/>
      </w:tblGrid>
      <w:tr w:rsidTr="008A63EB">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BodyText"/>
            </w:pPr>
            <w:r w:rsidRPr="000C43D2">
              <w:t>Regulation, Licensing and Risk - Occupational Health and Safety</w:t>
            </w:r>
          </w:p>
        </w:tc>
      </w:tr>
    </w:tbl>
    <w:p w:rsidR="00000000" w:rsidRPr="000C43D2" w:rsidP="000C43D2">
      <w:pPr>
        <w:pStyle w:val="BodyText"/>
      </w:pPr>
    </w:p>
    <w:p w:rsidR="00000000" w:rsidRPr="000C43D2" w:rsidP="000C43D2">
      <w:pPr>
        <w:pStyle w:val="AllowPageBreak"/>
      </w:pPr>
    </w:p>
    <w:p w:rsidR="00000000" w:rsidRPr="000C43D2" w:rsidP="000C43D2">
      <w:pPr>
        <w:pStyle w:val="Heading1"/>
      </w:pPr>
      <w:bookmarkStart w:id="14" w:name="O_154368"/>
      <w:bookmarkEnd w:id="14"/>
      <w:r w:rsidRPr="000C43D2">
        <w:t>Co-requisite units</w:t>
      </w:r>
    </w:p>
    <w:tbl>
      <w:tblPr>
        <w:tblW w:w="0" w:type="auto"/>
        <w:tblLayout w:type="fixed"/>
        <w:tblCellMar>
          <w:left w:w="62" w:type="dxa"/>
          <w:right w:w="62" w:type="dxa"/>
        </w:tblCellMar>
        <w:tblLook w:val="0000"/>
      </w:tblPr>
      <w:tblGrid>
        <w:gridCol w:w="2641"/>
        <w:gridCol w:w="1322"/>
        <w:gridCol w:w="4559"/>
      </w:tblGrid>
      <w:tr w:rsidTr="008A63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r w:rsidRPr="000C43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p>
        </w:tc>
      </w:tr>
      <w:tr w:rsidTr="008A63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3D2">
            <w:pPr>
              <w:pStyle w:val="BodyText"/>
              <w:rPr>
                <w:lang w:val="en-NZ"/>
              </w:rPr>
            </w:pPr>
          </w:p>
        </w:tc>
      </w:tr>
      <w:tr w:rsidTr="008A63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3D2" w:rsidP="000C43D2">
            <w:pPr>
              <w:pStyle w:val="BodyText"/>
            </w:pPr>
          </w:p>
        </w:tc>
      </w:tr>
    </w:tbl>
    <w:p w:rsidR="00000000" w:rsidRPr="000C43D2" w:rsidP="000C43D2">
      <w:pPr>
        <w:pStyle w:val="BodyText"/>
      </w:pPr>
    </w:p>
    <w:p w:rsidR="00000000" w:rsidRPr="000C43D2" w:rsidP="000C43D2"/>
    <w:sectPr w:rsidSect="000C43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63EB" w:rsidP="008A63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EB" w:rsidP="000C43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A63EB" w:rsidP="000C43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63EB" w:rsidP="000C43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D2" w:rsidRPr="008A63EB" w:rsidP="008A63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EB" w:rsidRPr="002D2AF8" w:rsidP="000C43D2">
    <w:pPr>
      <w:pStyle w:val="Header"/>
      <w:framePr w:wrap="around"/>
    </w:pPr>
    <w:r>
      <w:fldChar w:fldCharType="begin"/>
    </w:r>
    <w:r>
      <w:instrText xml:space="preserve"> TITLE   \* MERGEFORMAT </w:instrText>
    </w:r>
    <w:r>
      <w:fldChar w:fldCharType="separate"/>
    </w:r>
    <w:r>
      <w:t>BSBOHS404B Contribute to the implementation of strategies to control OHS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A63EB" w:rsidP="000C43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76F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7E92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C04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3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3D2"/>
    <w:pPr>
      <w:spacing w:before="360" w:after="60"/>
      <w:outlineLvl w:val="0"/>
    </w:pPr>
    <w:rPr>
      <w:sz w:val="32"/>
    </w:rPr>
  </w:style>
  <w:style w:type="paragraph" w:styleId="Heading2">
    <w:name w:val="heading 2"/>
    <w:basedOn w:val="HeadingBase"/>
    <w:next w:val="BodyText"/>
    <w:link w:val="Heading2Char"/>
    <w:qFormat/>
    <w:rsid w:val="000C43D2"/>
    <w:pPr>
      <w:keepLines/>
      <w:spacing w:before="240" w:after="120"/>
      <w:outlineLvl w:val="1"/>
    </w:pPr>
    <w:rPr>
      <w:sz w:val="28"/>
      <w:szCs w:val="40"/>
    </w:rPr>
  </w:style>
  <w:style w:type="paragraph" w:styleId="Heading3">
    <w:name w:val="heading 3"/>
    <w:basedOn w:val="HeadingBase"/>
    <w:next w:val="BodyText"/>
    <w:link w:val="Heading3Char"/>
    <w:qFormat/>
    <w:rsid w:val="000C43D2"/>
    <w:pPr>
      <w:spacing w:before="180" w:after="120"/>
      <w:outlineLvl w:val="2"/>
    </w:pPr>
    <w:rPr>
      <w:spacing w:val="-10"/>
      <w:kern w:val="32"/>
    </w:rPr>
  </w:style>
  <w:style w:type="paragraph" w:styleId="Heading4">
    <w:name w:val="heading 4"/>
    <w:basedOn w:val="HeadingBase"/>
    <w:next w:val="BodyText"/>
    <w:link w:val="Heading4Char"/>
    <w:qFormat/>
    <w:rsid w:val="000C43D2"/>
    <w:pPr>
      <w:spacing w:before="160" w:after="120"/>
      <w:outlineLvl w:val="3"/>
    </w:pPr>
    <w:rPr>
      <w:sz w:val="22"/>
    </w:rPr>
  </w:style>
  <w:style w:type="paragraph" w:styleId="Heading5">
    <w:name w:val="heading 5"/>
    <w:basedOn w:val="HeadingBase"/>
    <w:next w:val="Normal"/>
    <w:link w:val="Heading5Char"/>
    <w:qFormat/>
    <w:rsid w:val="000C43D2"/>
    <w:pPr>
      <w:spacing w:before="80"/>
      <w:outlineLvl w:val="4"/>
    </w:pPr>
    <w:rPr>
      <w:color w:val="918585"/>
      <w:sz w:val="20"/>
    </w:rPr>
  </w:style>
  <w:style w:type="paragraph" w:styleId="Heading6">
    <w:name w:val="heading 6"/>
    <w:basedOn w:val="HeadingBase"/>
    <w:next w:val="Normal"/>
    <w:link w:val="Heading6Char"/>
    <w:qFormat/>
    <w:rsid w:val="000C43D2"/>
    <w:pPr>
      <w:spacing w:before="60"/>
      <w:outlineLvl w:val="5"/>
    </w:pPr>
    <w:rPr>
      <w:color w:val="918585"/>
      <w:sz w:val="20"/>
    </w:rPr>
  </w:style>
  <w:style w:type="paragraph" w:styleId="Heading7">
    <w:name w:val="heading 7"/>
    <w:basedOn w:val="Normal"/>
    <w:next w:val="Normal"/>
    <w:link w:val="Heading7Char"/>
    <w:qFormat/>
    <w:rsid w:val="000C43D2"/>
    <w:pPr>
      <w:ind w:left="720"/>
      <w:outlineLvl w:val="6"/>
    </w:pPr>
    <w:rPr>
      <w:i/>
    </w:rPr>
  </w:style>
  <w:style w:type="paragraph" w:styleId="Heading8">
    <w:name w:val="heading 8"/>
    <w:basedOn w:val="Normal"/>
    <w:next w:val="Normal"/>
    <w:link w:val="Heading8Char"/>
    <w:qFormat/>
    <w:rsid w:val="000C43D2"/>
    <w:pPr>
      <w:ind w:left="720"/>
      <w:outlineLvl w:val="7"/>
    </w:pPr>
    <w:rPr>
      <w:i/>
    </w:rPr>
  </w:style>
  <w:style w:type="paragraph" w:styleId="Heading9">
    <w:name w:val="heading 9"/>
    <w:basedOn w:val="Normal"/>
    <w:next w:val="Normal"/>
    <w:link w:val="Heading9Char"/>
    <w:qFormat/>
    <w:rsid w:val="000C43D2"/>
    <w:pPr>
      <w:ind w:left="720"/>
      <w:outlineLvl w:val="8"/>
    </w:pPr>
    <w:rPr>
      <w:i/>
    </w:rPr>
  </w:style>
  <w:style w:type="character" w:default="1" w:styleId="DefaultParagraphFont">
    <w:name w:val="Default Paragraph Font"/>
    <w:uiPriority w:val="1"/>
    <w:unhideWhenUsed/>
    <w:rsid w:val="000C43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3D2"/>
  </w:style>
  <w:style w:type="character" w:customStyle="1" w:styleId="Heading1Char">
    <w:name w:val="Heading 1 Char"/>
    <w:basedOn w:val="DefaultParagraphFont"/>
    <w:link w:val="Heading1"/>
    <w:rsid w:val="000C43D2"/>
    <w:rPr>
      <w:rFonts w:ascii="Times New Roman" w:eastAsia="Times New Roman" w:hAnsi="Times New Roman" w:cs="Times New Roman"/>
      <w:b/>
      <w:sz w:val="32"/>
      <w:szCs w:val="20"/>
      <w:lang w:eastAsia="en-US"/>
    </w:rPr>
  </w:style>
  <w:style w:type="paragraph" w:styleId="BodyText">
    <w:name w:val="Body Text"/>
    <w:basedOn w:val="Normal"/>
    <w:link w:val="BodyTextChar"/>
    <w:rsid w:val="000C43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43D2"/>
    <w:rPr>
      <w:rFonts w:ascii="Times New Roman" w:eastAsia="Times New Roman" w:hAnsi="Times New Roman" w:cs="Times New Roman"/>
      <w:sz w:val="24"/>
      <w:lang w:eastAsia="en-US"/>
    </w:rPr>
  </w:style>
  <w:style w:type="paragraph" w:styleId="Footer">
    <w:name w:val="footer"/>
    <w:basedOn w:val="Normal"/>
    <w:link w:val="FooterChar"/>
    <w:rsid w:val="000C43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3D2"/>
    <w:rPr>
      <w:rFonts w:ascii="Times New Roman" w:eastAsia="Times New Roman" w:hAnsi="Times New Roman" w:cs="Times New Roman"/>
      <w:sz w:val="16"/>
      <w:lang w:eastAsia="en-US"/>
    </w:rPr>
  </w:style>
  <w:style w:type="paragraph" w:styleId="List">
    <w:name w:val="List"/>
    <w:basedOn w:val="BodyText"/>
    <w:next w:val="BodyText"/>
    <w:rsid w:val="000C43D2"/>
    <w:pPr>
      <w:tabs>
        <w:tab w:val="left" w:pos="340"/>
      </w:tabs>
      <w:spacing w:before="60" w:after="60"/>
      <w:ind w:left="340" w:hanging="340"/>
    </w:pPr>
  </w:style>
  <w:style w:type="paragraph" w:styleId="ListBullet">
    <w:name w:val="List Bullet"/>
    <w:basedOn w:val="List"/>
    <w:rsid w:val="000C43D2"/>
    <w:pPr>
      <w:numPr>
        <w:numId w:val="13"/>
      </w:numPr>
      <w:tabs>
        <w:tab w:val="clear" w:pos="340"/>
      </w:tabs>
      <w:spacing w:before="40" w:after="40"/>
    </w:pPr>
  </w:style>
  <w:style w:type="character" w:customStyle="1" w:styleId="SpecialBold">
    <w:name w:val="Special Bold"/>
    <w:basedOn w:val="DefaultParagraphFont"/>
    <w:rsid w:val="000C43D2"/>
    <w:rPr>
      <w:b/>
      <w:spacing w:val="0"/>
    </w:rPr>
  </w:style>
  <w:style w:type="paragraph" w:styleId="ListBullet2">
    <w:name w:val="List Bullet 2"/>
    <w:basedOn w:val="List2"/>
    <w:rsid w:val="000C43D2"/>
    <w:pPr>
      <w:numPr>
        <w:numId w:val="14"/>
      </w:numPr>
      <w:tabs>
        <w:tab w:val="clear" w:pos="680"/>
      </w:tabs>
    </w:pPr>
  </w:style>
  <w:style w:type="paragraph" w:customStyle="1" w:styleId="SuperHeading">
    <w:name w:val="SuperHeading"/>
    <w:basedOn w:val="Normal"/>
    <w:rsid w:val="000C43D2"/>
    <w:pPr>
      <w:spacing w:before="240" w:after="120"/>
      <w:outlineLvl w:val="0"/>
    </w:pPr>
    <w:rPr>
      <w:rFonts w:ascii="Times New Roman" w:hAnsi="Times New Roman"/>
      <w:b/>
      <w:sz w:val="28"/>
    </w:rPr>
  </w:style>
  <w:style w:type="paragraph" w:customStyle="1" w:styleId="AllowPageBreak">
    <w:name w:val="AllowPageBreak"/>
    <w:rsid w:val="000C43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43D2"/>
    <w:pPr>
      <w:tabs>
        <w:tab w:val="left" w:pos="680"/>
      </w:tabs>
      <w:spacing w:before="60" w:after="60"/>
      <w:ind w:left="680" w:hanging="340"/>
    </w:pPr>
  </w:style>
  <w:style w:type="character" w:customStyle="1" w:styleId="BoldandItalics">
    <w:name w:val="Bold and Italics"/>
    <w:qFormat/>
    <w:rsid w:val="000C43D2"/>
    <w:rPr>
      <w:b/>
      <w:i/>
      <w:u w:val="none"/>
    </w:rPr>
  </w:style>
  <w:style w:type="character" w:customStyle="1" w:styleId="Heading2Char">
    <w:name w:val="Heading 2 Char"/>
    <w:basedOn w:val="DefaultParagraphFont"/>
    <w:link w:val="Heading2"/>
    <w:rsid w:val="000C43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3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3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3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3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3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3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3D2"/>
    <w:rPr>
      <w:rFonts w:ascii="Courier New" w:eastAsia="Times New Roman" w:hAnsi="Courier New" w:cs="Times New Roman"/>
      <w:i/>
      <w:szCs w:val="20"/>
      <w:lang w:eastAsia="en-US"/>
    </w:rPr>
  </w:style>
  <w:style w:type="paragraph" w:customStyle="1" w:styleId="HeadingBase">
    <w:name w:val="Heading Base"/>
    <w:rsid w:val="000C43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3D2"/>
    <w:pPr>
      <w:tabs>
        <w:tab w:val="right" w:leader="dot" w:pos="9072"/>
      </w:tabs>
      <w:ind w:left="567"/>
    </w:pPr>
    <w:rPr>
      <w:szCs w:val="22"/>
    </w:rPr>
  </w:style>
  <w:style w:type="paragraph" w:customStyle="1" w:styleId="TOCBase">
    <w:name w:val="TOC Base"/>
    <w:rsid w:val="000C43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3D2"/>
    <w:pPr>
      <w:tabs>
        <w:tab w:val="right" w:leader="dot" w:pos="9072"/>
      </w:tabs>
      <w:spacing w:before="40" w:after="40"/>
      <w:ind w:left="284"/>
    </w:pPr>
    <w:rPr>
      <w:rFonts w:ascii="Times New Roman" w:hAnsi="Times New Roman"/>
    </w:rPr>
  </w:style>
  <w:style w:type="paragraph" w:styleId="TOC1">
    <w:name w:val="toc 1"/>
    <w:basedOn w:val="TOCBase"/>
    <w:next w:val="Normal"/>
    <w:rsid w:val="000C43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43D2"/>
    <w:pPr>
      <w:spacing w:before="5040"/>
      <w:jc w:val="center"/>
    </w:pPr>
    <w:rPr>
      <w:sz w:val="48"/>
      <w:szCs w:val="72"/>
      <w:lang w:val="en-US"/>
    </w:rPr>
  </w:style>
  <w:style w:type="character" w:customStyle="1" w:styleId="TitleChar">
    <w:name w:val="Title Char"/>
    <w:basedOn w:val="DefaultParagraphFont"/>
    <w:link w:val="Title"/>
    <w:rsid w:val="000C43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3D2"/>
    <w:pPr>
      <w:tabs>
        <w:tab w:val="left" w:pos="3600"/>
        <w:tab w:val="left" w:pos="3958"/>
      </w:tabs>
    </w:pPr>
  </w:style>
  <w:style w:type="paragraph" w:customStyle="1" w:styleId="Note">
    <w:name w:val="Note"/>
    <w:basedOn w:val="BodyText"/>
    <w:rsid w:val="000C43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3D2"/>
    <w:pPr>
      <w:framePr w:wrap="auto" w:hAnchor="text" w:y="6049"/>
    </w:pPr>
    <w:rPr>
      <w:color w:val="000000"/>
      <w:sz w:val="40"/>
    </w:rPr>
  </w:style>
  <w:style w:type="paragraph" w:customStyle="1" w:styleId="TOCTitle">
    <w:name w:val="TOCTitle"/>
    <w:basedOn w:val="Heading1"/>
    <w:rsid w:val="000C43D2"/>
    <w:pPr>
      <w:spacing w:after="240"/>
      <w:jc w:val="center"/>
      <w:outlineLvl w:val="9"/>
    </w:pPr>
    <w:rPr>
      <w:caps/>
    </w:rPr>
  </w:style>
  <w:style w:type="paragraph" w:customStyle="1" w:styleId="Version">
    <w:name w:val="Version"/>
    <w:rsid w:val="000C43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3D2"/>
    <w:pPr>
      <w:keepNext w:val="0"/>
      <w:tabs>
        <w:tab w:val="right" w:pos="4176"/>
      </w:tabs>
      <w:ind w:left="198" w:hanging="198"/>
    </w:pPr>
    <w:rPr>
      <w:rFonts w:ascii="Garamond" w:hAnsi="Garamond"/>
    </w:rPr>
  </w:style>
  <w:style w:type="paragraph" w:styleId="IndexHeading">
    <w:name w:val="index heading"/>
    <w:basedOn w:val="Normal"/>
    <w:next w:val="Index1"/>
    <w:semiHidden/>
    <w:rsid w:val="000C43D2"/>
    <w:pPr>
      <w:spacing w:before="120" w:after="120"/>
    </w:pPr>
    <w:rPr>
      <w:rFonts w:ascii="Arial" w:hAnsi="Arial"/>
      <w:b/>
      <w:color w:val="918585"/>
      <w:sz w:val="24"/>
    </w:rPr>
  </w:style>
  <w:style w:type="paragraph" w:styleId="Header">
    <w:name w:val="header"/>
    <w:basedOn w:val="Normal"/>
    <w:link w:val="HeaderChar"/>
    <w:rsid w:val="000C43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3D2"/>
    <w:rPr>
      <w:rFonts w:ascii="Times New Roman" w:eastAsia="Times New Roman" w:hAnsi="Times New Roman" w:cs="Times New Roman"/>
      <w:sz w:val="16"/>
      <w:szCs w:val="20"/>
      <w:lang w:val="en-GB" w:eastAsia="en-US"/>
    </w:rPr>
  </w:style>
  <w:style w:type="paragraph" w:customStyle="1" w:styleId="Chapter">
    <w:name w:val="Chapter"/>
    <w:basedOn w:val="Normal"/>
    <w:rsid w:val="000C43D2"/>
    <w:pPr>
      <w:spacing w:before="240"/>
    </w:pPr>
    <w:rPr>
      <w:rFonts w:ascii="Times New Roman" w:hAnsi="Times New Roman"/>
      <w:smallCaps/>
      <w:spacing w:val="80"/>
      <w:sz w:val="28"/>
    </w:rPr>
  </w:style>
  <w:style w:type="paragraph" w:customStyle="1" w:styleId="InChapter">
    <w:name w:val="InChapter"/>
    <w:basedOn w:val="Heading3"/>
    <w:rsid w:val="000C43D2"/>
    <w:pPr>
      <w:spacing w:after="240"/>
      <w:outlineLvl w:val="9"/>
    </w:pPr>
    <w:rPr>
      <w:noProof/>
    </w:rPr>
  </w:style>
  <w:style w:type="paragraph" w:styleId="Index2">
    <w:name w:val="index 2"/>
    <w:basedOn w:val="Normal"/>
    <w:next w:val="Normal"/>
    <w:semiHidden/>
    <w:rsid w:val="000C43D2"/>
    <w:pPr>
      <w:tabs>
        <w:tab w:val="right" w:pos="4176"/>
      </w:tabs>
      <w:ind w:left="568" w:hanging="284"/>
    </w:pPr>
    <w:rPr>
      <w:rFonts w:ascii="Garamond" w:hAnsi="Garamond"/>
    </w:rPr>
  </w:style>
  <w:style w:type="paragraph" w:customStyle="1" w:styleId="Byline">
    <w:name w:val="Byline"/>
    <w:rsid w:val="000C43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3D2"/>
    <w:pPr>
      <w:tabs>
        <w:tab w:val="clear" w:pos="3600"/>
        <w:tab w:val="clear" w:pos="3958"/>
      </w:tabs>
      <w:jc w:val="right"/>
    </w:pPr>
  </w:style>
  <w:style w:type="character" w:styleId="Emphasis">
    <w:name w:val="Emphasis"/>
    <w:basedOn w:val="DefaultParagraphFont"/>
    <w:qFormat/>
    <w:rsid w:val="000C43D2"/>
    <w:rPr>
      <w:i/>
    </w:rPr>
  </w:style>
  <w:style w:type="paragraph" w:styleId="Caption">
    <w:name w:val="caption"/>
    <w:basedOn w:val="BodyText"/>
    <w:next w:val="Normal"/>
    <w:qFormat/>
    <w:rsid w:val="000C43D2"/>
    <w:pPr>
      <w:framePr w:w="2268" w:hSpace="181" w:vSpace="181" w:wrap="around" w:vAnchor="text" w:hAnchor="page" w:x="1135" w:y="285" w:anchorLock="1"/>
    </w:pPr>
    <w:rPr>
      <w:i/>
    </w:rPr>
  </w:style>
  <w:style w:type="paragraph" w:customStyle="1" w:styleId="MiniTOCTitle">
    <w:name w:val="MiniTOCTitle"/>
    <w:basedOn w:val="Heading4"/>
    <w:rsid w:val="000C43D2"/>
    <w:pPr>
      <w:spacing w:before="240"/>
      <w:outlineLvl w:val="9"/>
    </w:pPr>
    <w:rPr>
      <w:noProof/>
      <w:sz w:val="24"/>
    </w:rPr>
  </w:style>
  <w:style w:type="paragraph" w:customStyle="1" w:styleId="MiniTOCItem">
    <w:name w:val="MiniTOCItem"/>
    <w:basedOn w:val="ListBullet"/>
    <w:rsid w:val="000C43D2"/>
    <w:pPr>
      <w:numPr>
        <w:numId w:val="0"/>
      </w:numPr>
      <w:tabs>
        <w:tab w:val="right" w:leader="dot" w:pos="6521"/>
      </w:tabs>
      <w:spacing w:before="0" w:after="0"/>
    </w:pPr>
  </w:style>
  <w:style w:type="paragraph" w:customStyle="1" w:styleId="TOFTitle">
    <w:name w:val="TOFTitle"/>
    <w:basedOn w:val="TOCTitle"/>
    <w:rsid w:val="000C43D2"/>
  </w:style>
  <w:style w:type="paragraph" w:styleId="TableofFigures">
    <w:name w:val="table of figures"/>
    <w:basedOn w:val="Normal"/>
    <w:next w:val="Normal"/>
    <w:semiHidden/>
    <w:rsid w:val="000C43D2"/>
    <w:pPr>
      <w:tabs>
        <w:tab w:val="right" w:leader="dot" w:pos="9072"/>
      </w:tabs>
      <w:ind w:left="970" w:hanging="403"/>
    </w:pPr>
    <w:rPr>
      <w:rFonts w:ascii="Times New Roman" w:hAnsi="Times New Roman"/>
      <w:b/>
    </w:rPr>
  </w:style>
  <w:style w:type="paragraph" w:styleId="ListNumber">
    <w:name w:val="List Number"/>
    <w:basedOn w:val="List"/>
    <w:rsid w:val="000C43D2"/>
    <w:pPr>
      <w:numPr>
        <w:numId w:val="11"/>
      </w:numPr>
    </w:pPr>
  </w:style>
  <w:style w:type="character" w:customStyle="1" w:styleId="WingdingSymbols">
    <w:name w:val="Wingding Symbols"/>
    <w:rsid w:val="000C43D2"/>
    <w:rPr>
      <w:rFonts w:ascii="Wingdings" w:hAnsi="Wingdings"/>
    </w:rPr>
  </w:style>
  <w:style w:type="paragraph" w:customStyle="1" w:styleId="TableHeading">
    <w:name w:val="Table Heading"/>
    <w:basedOn w:val="HeadingBase"/>
    <w:rsid w:val="000C43D2"/>
    <w:pPr>
      <w:keepLines/>
      <w:pBdr>
        <w:bottom w:val="single" w:sz="6" w:space="1" w:color="918585"/>
      </w:pBdr>
      <w:spacing w:before="240"/>
    </w:pPr>
  </w:style>
  <w:style w:type="character" w:customStyle="1" w:styleId="HotSpot">
    <w:name w:val="HotSpot"/>
    <w:rsid w:val="000C43D2"/>
    <w:rPr>
      <w:color w:val="0033CC"/>
      <w:u w:val="none"/>
    </w:rPr>
  </w:style>
  <w:style w:type="paragraph" w:customStyle="1" w:styleId="BodyTextRight">
    <w:name w:val="Body Text Right"/>
    <w:basedOn w:val="BodyText"/>
    <w:rsid w:val="000C43D2"/>
    <w:pPr>
      <w:spacing w:before="0" w:after="0"/>
      <w:jc w:val="right"/>
    </w:pPr>
  </w:style>
  <w:style w:type="paragraph" w:styleId="Index3">
    <w:name w:val="index 3"/>
    <w:basedOn w:val="ListNumber2"/>
    <w:next w:val="Normal"/>
    <w:semiHidden/>
    <w:rsid w:val="000C43D2"/>
    <w:pPr>
      <w:numPr>
        <w:numId w:val="0"/>
      </w:numPr>
      <w:tabs>
        <w:tab w:val="right" w:leader="dot" w:pos="4176"/>
      </w:tabs>
    </w:pPr>
  </w:style>
  <w:style w:type="paragraph" w:styleId="ListNumber2">
    <w:name w:val="List Number 2"/>
    <w:basedOn w:val="List2"/>
    <w:rsid w:val="000C43D2"/>
    <w:pPr>
      <w:numPr>
        <w:numId w:val="10"/>
      </w:numPr>
      <w:tabs>
        <w:tab w:val="clear" w:pos="1060"/>
      </w:tabs>
    </w:pPr>
  </w:style>
  <w:style w:type="paragraph" w:customStyle="1" w:styleId="MarginNote">
    <w:name w:val="Margin Note"/>
    <w:basedOn w:val="BodyText"/>
    <w:rsid w:val="000C43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3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3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3D2"/>
    <w:rPr>
      <w:sz w:val="32"/>
    </w:rPr>
  </w:style>
  <w:style w:type="paragraph" w:customStyle="1" w:styleId="HeadingProcedure">
    <w:name w:val="Heading Procedure"/>
    <w:basedOn w:val="HeadingBase"/>
    <w:next w:val="Normal"/>
    <w:rsid w:val="000C43D2"/>
    <w:pPr>
      <w:tabs>
        <w:tab w:val="left" w:pos="0"/>
      </w:tabs>
      <w:spacing w:before="120" w:after="60"/>
    </w:pPr>
    <w:rPr>
      <w:i/>
      <w:color w:val="918585"/>
      <w:sz w:val="22"/>
    </w:rPr>
  </w:style>
  <w:style w:type="paragraph" w:customStyle="1" w:styleId="TableBodyText">
    <w:name w:val="Table Body Text"/>
    <w:basedOn w:val="BodyText"/>
    <w:rsid w:val="000C43D2"/>
    <w:pPr>
      <w:spacing w:before="60" w:after="60"/>
    </w:pPr>
  </w:style>
  <w:style w:type="paragraph" w:styleId="ListContinue">
    <w:name w:val="List Continue"/>
    <w:basedOn w:val="List"/>
    <w:rsid w:val="000C43D2"/>
    <w:pPr>
      <w:ind w:firstLine="0"/>
    </w:pPr>
  </w:style>
  <w:style w:type="paragraph" w:customStyle="1" w:styleId="ListNote">
    <w:name w:val="List Note"/>
    <w:basedOn w:val="List"/>
    <w:rsid w:val="000C43D2"/>
    <w:pPr>
      <w:pBdr>
        <w:top w:val="single" w:sz="6" w:space="2" w:color="918585"/>
        <w:bottom w:val="single" w:sz="6" w:space="2" w:color="918585"/>
      </w:pBdr>
      <w:tabs>
        <w:tab w:val="left" w:pos="1021"/>
      </w:tabs>
      <w:ind w:firstLine="0"/>
    </w:pPr>
  </w:style>
  <w:style w:type="paragraph" w:customStyle="1" w:styleId="Warning">
    <w:name w:val="Warning"/>
    <w:basedOn w:val="BodyText"/>
    <w:rsid w:val="000C43D2"/>
    <w:pPr>
      <w:shd w:val="clear" w:color="auto" w:fill="D9D9D9"/>
      <w:tabs>
        <w:tab w:val="left" w:pos="992"/>
      </w:tabs>
      <w:ind w:left="119" w:right="119"/>
    </w:pPr>
    <w:rPr>
      <w:sz w:val="20"/>
    </w:rPr>
  </w:style>
  <w:style w:type="paragraph" w:customStyle="1" w:styleId="MarginIcons">
    <w:name w:val="Margin Icons"/>
    <w:basedOn w:val="BodyText"/>
    <w:rsid w:val="000C43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3D2"/>
    <w:rPr>
      <w:rFonts w:ascii="Courier New" w:hAnsi="Courier New"/>
    </w:rPr>
  </w:style>
  <w:style w:type="paragraph" w:customStyle="1" w:styleId="NoteBullet">
    <w:name w:val="Note Bullet"/>
    <w:basedOn w:val="Note"/>
    <w:rsid w:val="000C43D2"/>
    <w:pPr>
      <w:tabs>
        <w:tab w:val="clear" w:pos="680"/>
      </w:tabs>
      <w:spacing w:before="60" w:after="60"/>
    </w:pPr>
  </w:style>
  <w:style w:type="paragraph" w:customStyle="1" w:styleId="SubHeading2">
    <w:name w:val="SubHeading2"/>
    <w:basedOn w:val="HeadingBase"/>
    <w:rsid w:val="000C43D2"/>
    <w:pPr>
      <w:spacing w:before="240" w:after="60"/>
    </w:pPr>
    <w:rPr>
      <w:sz w:val="20"/>
    </w:rPr>
  </w:style>
  <w:style w:type="paragraph" w:customStyle="1" w:styleId="SubHeading1">
    <w:name w:val="SubHeading1"/>
    <w:basedOn w:val="HeadingBase"/>
    <w:rsid w:val="000C43D2"/>
    <w:pPr>
      <w:spacing w:before="240" w:after="60"/>
    </w:pPr>
    <w:rPr>
      <w:color w:val="918585"/>
      <w:sz w:val="22"/>
    </w:rPr>
  </w:style>
  <w:style w:type="paragraph" w:customStyle="1" w:styleId="SideHeading">
    <w:name w:val="Side Heading"/>
    <w:basedOn w:val="HeadingBase"/>
    <w:rsid w:val="000C43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3D2"/>
    <w:pPr>
      <w:numPr>
        <w:numId w:val="12"/>
      </w:numPr>
    </w:pPr>
  </w:style>
  <w:style w:type="paragraph" w:styleId="PlainText">
    <w:name w:val="Plain Text"/>
    <w:basedOn w:val="Normal"/>
    <w:link w:val="PlainTextChar"/>
    <w:rsid w:val="000C43D2"/>
    <w:rPr>
      <w:sz w:val="20"/>
    </w:rPr>
  </w:style>
  <w:style w:type="character" w:customStyle="1" w:styleId="PlainTextChar">
    <w:name w:val="Plain Text Char"/>
    <w:basedOn w:val="DefaultParagraphFont"/>
    <w:link w:val="PlainText"/>
    <w:rsid w:val="000C43D2"/>
    <w:rPr>
      <w:rFonts w:ascii="Courier New" w:eastAsia="Times New Roman" w:hAnsi="Courier New" w:cs="Times New Roman"/>
      <w:sz w:val="20"/>
      <w:szCs w:val="20"/>
      <w:lang w:eastAsia="en-US"/>
    </w:rPr>
  </w:style>
  <w:style w:type="character" w:customStyle="1" w:styleId="MenuOption">
    <w:name w:val="Menu Option"/>
    <w:basedOn w:val="DefaultParagraphFont"/>
    <w:rsid w:val="000C43D2"/>
    <w:rPr>
      <w:b/>
      <w:smallCaps/>
    </w:rPr>
  </w:style>
  <w:style w:type="paragraph" w:customStyle="1" w:styleId="TableListNumber">
    <w:name w:val="Table List Number"/>
    <w:basedOn w:val="ListNumber"/>
    <w:rsid w:val="000C43D2"/>
    <w:pPr>
      <w:numPr>
        <w:numId w:val="0"/>
      </w:numPr>
    </w:pPr>
  </w:style>
  <w:style w:type="paragraph" w:styleId="TOC4">
    <w:name w:val="toc 4"/>
    <w:basedOn w:val="TOCBase"/>
    <w:next w:val="Normal"/>
    <w:semiHidden/>
    <w:rsid w:val="000C43D2"/>
    <w:pPr>
      <w:tabs>
        <w:tab w:val="right" w:leader="dot" w:pos="9071"/>
      </w:tabs>
      <w:ind w:left="1701"/>
    </w:pPr>
  </w:style>
  <w:style w:type="paragraph" w:customStyle="1" w:styleId="ListAlpha">
    <w:name w:val="List Alpha"/>
    <w:basedOn w:val="List"/>
    <w:rsid w:val="000C43D2"/>
    <w:pPr>
      <w:numPr>
        <w:numId w:val="9"/>
      </w:numPr>
    </w:pPr>
  </w:style>
  <w:style w:type="paragraph" w:customStyle="1" w:styleId="ListAlpha2">
    <w:name w:val="List Alpha 2"/>
    <w:basedOn w:val="List2"/>
    <w:rsid w:val="000C43D2"/>
    <w:pPr>
      <w:numPr>
        <w:numId w:val="8"/>
      </w:numPr>
    </w:pPr>
  </w:style>
  <w:style w:type="paragraph" w:styleId="List3">
    <w:name w:val="List 3"/>
    <w:basedOn w:val="BodyText"/>
    <w:rsid w:val="000C43D2"/>
    <w:pPr>
      <w:tabs>
        <w:tab w:val="left" w:pos="1021"/>
      </w:tabs>
      <w:spacing w:before="60" w:after="60"/>
      <w:ind w:left="1020" w:hanging="340"/>
    </w:pPr>
  </w:style>
  <w:style w:type="paragraph" w:styleId="List4">
    <w:name w:val="List 4"/>
    <w:basedOn w:val="BodyText"/>
    <w:rsid w:val="000C43D2"/>
    <w:pPr>
      <w:tabs>
        <w:tab w:val="left" w:pos="1361"/>
      </w:tabs>
      <w:spacing w:before="60" w:after="60"/>
      <w:ind w:left="1361" w:hanging="340"/>
    </w:pPr>
  </w:style>
  <w:style w:type="paragraph" w:styleId="List5">
    <w:name w:val="List 5"/>
    <w:basedOn w:val="BodyText"/>
    <w:rsid w:val="000C43D2"/>
    <w:pPr>
      <w:tabs>
        <w:tab w:val="left" w:pos="1701"/>
      </w:tabs>
      <w:spacing w:before="60" w:after="60"/>
      <w:ind w:left="1701" w:hanging="340"/>
    </w:pPr>
  </w:style>
  <w:style w:type="paragraph" w:styleId="ListBullet3">
    <w:name w:val="List Bullet 3"/>
    <w:basedOn w:val="List3"/>
    <w:rsid w:val="000C43D2"/>
    <w:pPr>
      <w:numPr>
        <w:numId w:val="15"/>
      </w:numPr>
      <w:tabs>
        <w:tab w:val="clear" w:pos="1021"/>
      </w:tabs>
      <w:ind w:left="1037" w:hanging="357"/>
    </w:pPr>
  </w:style>
  <w:style w:type="paragraph" w:styleId="ListBullet4">
    <w:name w:val="List Bullet 4"/>
    <w:basedOn w:val="List4"/>
    <w:rsid w:val="000C43D2"/>
    <w:pPr>
      <w:numPr>
        <w:numId w:val="3"/>
      </w:numPr>
    </w:pPr>
  </w:style>
  <w:style w:type="paragraph" w:styleId="ListBullet5">
    <w:name w:val="List Bullet 5"/>
    <w:basedOn w:val="List5"/>
    <w:rsid w:val="000C43D2"/>
    <w:pPr>
      <w:numPr>
        <w:numId w:val="4"/>
      </w:numPr>
    </w:pPr>
  </w:style>
  <w:style w:type="paragraph" w:styleId="ListContinue2">
    <w:name w:val="List Continue 2"/>
    <w:basedOn w:val="List2"/>
    <w:rsid w:val="000C43D2"/>
    <w:pPr>
      <w:ind w:firstLine="0"/>
    </w:pPr>
  </w:style>
  <w:style w:type="paragraph" w:styleId="ListContinue3">
    <w:name w:val="List Continue 3"/>
    <w:basedOn w:val="List3"/>
    <w:rsid w:val="000C43D2"/>
    <w:pPr>
      <w:ind w:left="1021" w:firstLine="0"/>
    </w:pPr>
  </w:style>
  <w:style w:type="paragraph" w:styleId="ListContinue4">
    <w:name w:val="List Continue 4"/>
    <w:basedOn w:val="List4"/>
    <w:rsid w:val="000C43D2"/>
    <w:pPr>
      <w:ind w:firstLine="0"/>
    </w:pPr>
  </w:style>
  <w:style w:type="paragraph" w:styleId="ListContinue5">
    <w:name w:val="List Continue 5"/>
    <w:basedOn w:val="List5"/>
    <w:rsid w:val="000C43D2"/>
    <w:pPr>
      <w:ind w:firstLine="0"/>
    </w:pPr>
  </w:style>
  <w:style w:type="paragraph" w:styleId="ListNumber3">
    <w:name w:val="List Number 3"/>
    <w:basedOn w:val="List3"/>
    <w:rsid w:val="000C43D2"/>
    <w:pPr>
      <w:numPr>
        <w:numId w:val="5"/>
      </w:numPr>
    </w:pPr>
  </w:style>
  <w:style w:type="paragraph" w:styleId="ListNumber4">
    <w:name w:val="List Number 4"/>
    <w:basedOn w:val="List4"/>
    <w:rsid w:val="000C43D2"/>
    <w:pPr>
      <w:numPr>
        <w:numId w:val="6"/>
      </w:numPr>
    </w:pPr>
  </w:style>
  <w:style w:type="paragraph" w:styleId="ListNumber5">
    <w:name w:val="List Number 5"/>
    <w:basedOn w:val="List5"/>
    <w:rsid w:val="000C43D2"/>
    <w:pPr>
      <w:numPr>
        <w:numId w:val="7"/>
      </w:numPr>
    </w:pPr>
  </w:style>
  <w:style w:type="paragraph" w:styleId="BlockText">
    <w:name w:val="Block Text"/>
    <w:basedOn w:val="Normal"/>
    <w:rsid w:val="000C43D2"/>
    <w:pPr>
      <w:spacing w:after="120"/>
      <w:ind w:left="1440" w:right="1440"/>
    </w:pPr>
  </w:style>
  <w:style w:type="character" w:customStyle="1" w:styleId="Subscript">
    <w:name w:val="Subscript"/>
    <w:basedOn w:val="DefaultParagraphFont"/>
    <w:rsid w:val="000C43D2"/>
    <w:rPr>
      <w:sz w:val="16"/>
      <w:vertAlign w:val="subscript"/>
    </w:rPr>
  </w:style>
  <w:style w:type="character" w:customStyle="1" w:styleId="Superscript">
    <w:name w:val="Superscript"/>
    <w:basedOn w:val="DefaultParagraphFont"/>
    <w:rsid w:val="000C43D2"/>
    <w:rPr>
      <w:sz w:val="16"/>
      <w:vertAlign w:val="superscript"/>
    </w:rPr>
  </w:style>
  <w:style w:type="character" w:customStyle="1" w:styleId="Symbols">
    <w:name w:val="Symbols"/>
    <w:basedOn w:val="DefaultParagraphFont"/>
    <w:rsid w:val="000C43D2"/>
    <w:rPr>
      <w:rFonts w:ascii="Symbol" w:hAnsi="Symbol"/>
    </w:rPr>
  </w:style>
  <w:style w:type="character" w:customStyle="1" w:styleId="MenuOptions">
    <w:name w:val="Menu Options"/>
    <w:basedOn w:val="DefaultParagraphFont"/>
    <w:rsid w:val="000C43D2"/>
    <w:rPr>
      <w:rFonts w:ascii="Arial Narrow" w:hAnsi="Arial Narrow"/>
      <w:smallCaps/>
    </w:rPr>
  </w:style>
  <w:style w:type="character" w:customStyle="1" w:styleId="Buttons">
    <w:name w:val="Buttons"/>
    <w:basedOn w:val="DefaultParagraphFont"/>
    <w:rsid w:val="000C43D2"/>
    <w:rPr>
      <w:b/>
    </w:rPr>
  </w:style>
  <w:style w:type="character" w:customStyle="1" w:styleId="Underlined">
    <w:name w:val="Underlined"/>
    <w:basedOn w:val="DefaultParagraphFont"/>
    <w:rsid w:val="000C43D2"/>
    <w:rPr>
      <w:u w:val="single"/>
    </w:rPr>
  </w:style>
  <w:style w:type="paragraph" w:customStyle="1" w:styleId="TableBodyTextRight">
    <w:name w:val="Table Body Text Right"/>
    <w:basedOn w:val="TableBodyText"/>
    <w:rsid w:val="000C43D2"/>
    <w:pPr>
      <w:widowControl w:val="0"/>
      <w:autoSpaceDE w:val="0"/>
      <w:autoSpaceDN w:val="0"/>
      <w:adjustRightInd w:val="0"/>
      <w:jc w:val="right"/>
    </w:pPr>
    <w:rPr>
      <w:rFonts w:cs="Arial"/>
      <w:szCs w:val="18"/>
    </w:rPr>
  </w:style>
  <w:style w:type="paragraph" w:customStyle="1" w:styleId="CopyrightText">
    <w:name w:val="Copyright Text"/>
    <w:basedOn w:val="BodyText"/>
    <w:rsid w:val="000C43D2"/>
    <w:rPr>
      <w:sz w:val="18"/>
    </w:rPr>
  </w:style>
  <w:style w:type="paragraph" w:customStyle="1" w:styleId="BodySmallRight">
    <w:name w:val="Body Small Right"/>
    <w:basedOn w:val="BodyTextRight"/>
    <w:rsid w:val="000C43D2"/>
    <w:rPr>
      <w:sz w:val="18"/>
      <w:szCs w:val="18"/>
    </w:rPr>
  </w:style>
  <w:style w:type="paragraph" w:customStyle="1" w:styleId="MarginEdition">
    <w:name w:val="Margin Edition"/>
    <w:basedOn w:val="MarginNote"/>
    <w:rsid w:val="000C43D2"/>
    <w:pPr>
      <w:spacing w:before="0" w:after="0"/>
    </w:pPr>
    <w:rPr>
      <w:rFonts w:ascii="Times New Roman" w:hAnsi="Times New Roman"/>
      <w:color w:val="999999"/>
    </w:rPr>
  </w:style>
  <w:style w:type="paragraph" w:customStyle="1" w:styleId="Spacer">
    <w:name w:val="Spacer"/>
    <w:basedOn w:val="Normal"/>
    <w:rsid w:val="000C43D2"/>
    <w:rPr>
      <w:sz w:val="2"/>
      <w:szCs w:val="2"/>
    </w:rPr>
  </w:style>
  <w:style w:type="character" w:customStyle="1" w:styleId="Small">
    <w:name w:val="Small"/>
    <w:basedOn w:val="DefaultParagraphFont"/>
    <w:rsid w:val="000C43D2"/>
    <w:rPr>
      <w:sz w:val="16"/>
    </w:rPr>
  </w:style>
  <w:style w:type="paragraph" w:customStyle="1" w:styleId="WideTable">
    <w:name w:val="Wide Table"/>
    <w:basedOn w:val="Normal"/>
    <w:rsid w:val="000C43D2"/>
    <w:pPr>
      <w:ind w:left="-1418"/>
    </w:pPr>
    <w:rPr>
      <w:sz w:val="2"/>
      <w:szCs w:val="2"/>
    </w:rPr>
  </w:style>
  <w:style w:type="character" w:styleId="PageNumber">
    <w:name w:val="page number"/>
    <w:basedOn w:val="DefaultParagraphFont"/>
    <w:rsid w:val="000C43D2"/>
  </w:style>
  <w:style w:type="paragraph" w:styleId="Quote">
    <w:name w:val="Quote"/>
    <w:basedOn w:val="Heading1"/>
    <w:link w:val="QuoteChar"/>
    <w:qFormat/>
    <w:rsid w:val="000C43D2"/>
    <w:rPr>
      <w:b w:val="0"/>
      <w:sz w:val="72"/>
      <w:szCs w:val="72"/>
      <w:lang w:val="en-NZ"/>
    </w:rPr>
  </w:style>
  <w:style w:type="character" w:customStyle="1" w:styleId="QuoteChar">
    <w:name w:val="Quote Char"/>
    <w:basedOn w:val="DefaultParagraphFont"/>
    <w:link w:val="Quote"/>
    <w:rsid w:val="000C43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3D2"/>
    <w:pPr>
      <w:pageBreakBefore/>
    </w:pPr>
  </w:style>
  <w:style w:type="paragraph" w:customStyle="1" w:styleId="Border">
    <w:name w:val="Border"/>
    <w:basedOn w:val="Normal"/>
    <w:qFormat/>
    <w:rsid w:val="000C43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3D2"/>
    <w:rPr>
      <w:b/>
      <w:bCs/>
      <w:i/>
      <w:iCs/>
      <w:color w:val="auto"/>
    </w:rPr>
  </w:style>
  <w:style w:type="paragraph" w:styleId="IntenseQuote">
    <w:name w:val="Intense Quote"/>
    <w:basedOn w:val="Normal"/>
    <w:next w:val="Normal"/>
    <w:link w:val="IntenseQuoteChar"/>
    <w:uiPriority w:val="30"/>
    <w:qFormat/>
    <w:rsid w:val="000C43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3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3D2"/>
    <w:rPr>
      <w:smallCaps/>
      <w:color w:val="auto"/>
      <w:u w:val="single"/>
    </w:rPr>
  </w:style>
  <w:style w:type="character" w:styleId="IntenseReference">
    <w:name w:val="Intense Reference"/>
    <w:basedOn w:val="DefaultParagraphFont"/>
    <w:uiPriority w:val="32"/>
    <w:qFormat/>
    <w:rsid w:val="000C43D2"/>
    <w:rPr>
      <w:b/>
      <w:bCs/>
      <w:smallCaps/>
      <w:color w:val="auto"/>
      <w:spacing w:val="5"/>
      <w:u w:val="single"/>
    </w:rPr>
  </w:style>
  <w:style w:type="paragraph" w:customStyle="1" w:styleId="2ColumnHeading">
    <w:name w:val="2Column Heading"/>
    <w:basedOn w:val="BodyText"/>
    <w:qFormat/>
    <w:rsid w:val="000C43D2"/>
    <w:pPr>
      <w:spacing w:after="60"/>
      <w:ind w:left="-2268"/>
    </w:pPr>
    <w:rPr>
      <w:b/>
    </w:rPr>
  </w:style>
  <w:style w:type="paragraph" w:customStyle="1" w:styleId="Heading1TOC">
    <w:name w:val="Heading1 TOC"/>
    <w:basedOn w:val="Normal"/>
    <w:qFormat/>
    <w:rsid w:val="000C43D2"/>
    <w:pPr>
      <w:spacing w:before="240" w:after="120"/>
    </w:pPr>
    <w:rPr>
      <w:rFonts w:ascii="Times New Roman" w:hAnsi="Times New Roman"/>
      <w:b/>
      <w:sz w:val="32"/>
    </w:rPr>
  </w:style>
  <w:style w:type="paragraph" w:customStyle="1" w:styleId="Heading2TOC">
    <w:name w:val="Heading2 TOC"/>
    <w:basedOn w:val="Normal"/>
    <w:qFormat/>
    <w:rsid w:val="000C43D2"/>
    <w:pPr>
      <w:spacing w:before="240" w:after="60"/>
    </w:pPr>
    <w:rPr>
      <w:rFonts w:ascii="Times New Roman" w:hAnsi="Times New Roman"/>
      <w:b/>
      <w:sz w:val="28"/>
    </w:rPr>
  </w:style>
  <w:style w:type="character" w:customStyle="1" w:styleId="Underline">
    <w:name w:val="Underline"/>
    <w:basedOn w:val="DefaultParagraphFont"/>
    <w:qFormat/>
    <w:rsid w:val="000C43D2"/>
    <w:rPr>
      <w:u w:val="single"/>
    </w:rPr>
  </w:style>
  <w:style w:type="paragraph" w:styleId="BalloonText">
    <w:name w:val="Balloon Text"/>
    <w:basedOn w:val="Normal"/>
    <w:link w:val="BalloonTextChar"/>
    <w:rsid w:val="000C43D2"/>
    <w:rPr>
      <w:rFonts w:ascii="Tahoma" w:hAnsi="Tahoma" w:cs="Tahoma"/>
      <w:sz w:val="16"/>
      <w:szCs w:val="16"/>
    </w:rPr>
  </w:style>
  <w:style w:type="character" w:customStyle="1" w:styleId="BalloonTextChar">
    <w:name w:val="Balloon Text Char"/>
    <w:basedOn w:val="DefaultParagraphFont"/>
    <w:link w:val="BalloonText"/>
    <w:rsid w:val="000C43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3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43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3D2"/>
    <w:rPr>
      <w:b/>
      <w:color w:val="660033"/>
      <w:spacing w:val="0"/>
    </w:rPr>
  </w:style>
  <w:style w:type="paragraph" w:customStyle="1" w:styleId="Nameditemlist">
    <w:name w:val="Named item list"/>
    <w:basedOn w:val="BodyText"/>
    <w:qFormat/>
    <w:rsid w:val="000C43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1521</Words>
  <Characters>9535</Characters>
  <Application>Microsoft Office Word</Application>
  <DocSecurity>0</DocSecurity>
  <Lines>360</Lines>
  <Paragraphs>199</Paragraphs>
  <ScaleCrop>false</ScaleCrop>
  <Company>Author-it Software Corporation Ltd.</Company>
  <LinksUpToDate>false</LinksUpToDate>
  <CharactersWithSpaces>10975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BSBOHS404B Contribute to the implementation of strategies to control OHS risk</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2012-10-05T16:29:00Z</dcterms:created>
  <dcterms:modified xsi:type="dcterms:W3CDTF">2012-10-05T16:29:00Z</dcterms:modified>
</cp:coreProperties>
</file>