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499E" w:rsidP="0008499E">
      <w:pPr>
        <w:pStyle w:val="Title"/>
      </w:pPr>
      <w:r>
        <w:fldChar w:fldCharType="begin"/>
      </w:r>
      <w:r>
        <w:instrText xml:space="preserve"> TITLE   \* MERGEFORMAT </w:instrText>
      </w:r>
      <w:r>
        <w:fldChar w:fldCharType="separate"/>
      </w:r>
      <w:r>
        <w:t>BSBMKG611A Manage measurement of marketing effectiveness</w:t>
      </w:r>
      <w:r>
        <w:fldChar w:fldCharType="end"/>
      </w:r>
    </w:p>
    <w:p w:rsidR="0008499E" w:rsidP="0008499E">
      <w:pPr>
        <w:pStyle w:val="Version"/>
        <w:sectPr w:rsidSect="00A601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6013F" w:rsidP="00A6013F">
      <w:pPr>
        <w:pStyle w:val="SuperHeading"/>
      </w:pPr>
      <w:r w:rsidRPr="00A6013F">
        <w:t>BSBMKG611A Manage measurement of marketing effectiveness</w:t>
      </w:r>
    </w:p>
    <w:p w:rsidR="00000000" w:rsidRPr="00A6013F" w:rsidP="00A6013F">
      <w:pPr>
        <w:pStyle w:val="SuperHeading"/>
      </w:pPr>
    </w:p>
    <w:p w:rsidR="00000000" w:rsidRPr="00A6013F" w:rsidP="00A6013F">
      <w:pPr>
        <w:pStyle w:val="Heading1"/>
      </w:pPr>
      <w:bookmarkStart w:id="1" w:name="O_66315"/>
      <w:bookmarkEnd w:id="1"/>
      <w:r w:rsidRPr="00A6013F">
        <w:t>Modification History</w:t>
      </w:r>
    </w:p>
    <w:p w:rsidR="00000000" w:rsidRPr="00A6013F" w:rsidP="00A6013F">
      <w:pPr>
        <w:pStyle w:val="BodyText"/>
      </w:pPr>
      <w:r w:rsidRPr="00A6013F">
        <w:t>Not applicable.</w:t>
      </w:r>
    </w:p>
    <w:p w:rsidR="00000000" w:rsidRPr="00A6013F" w:rsidP="00A6013F">
      <w:pPr>
        <w:pStyle w:val="AllowPageBreak"/>
      </w:pPr>
    </w:p>
    <w:p w:rsidR="00000000" w:rsidRPr="00A6013F" w:rsidP="00A6013F">
      <w:pPr>
        <w:pStyle w:val="Heading1"/>
      </w:pPr>
      <w:bookmarkStart w:id="2" w:name="O_66316"/>
      <w:bookmarkEnd w:id="2"/>
      <w:r w:rsidRPr="00A6013F">
        <w:t>Unit Descriptor</w:t>
      </w:r>
    </w:p>
    <w:tbl>
      <w:tblPr>
        <w:tblW w:w="0" w:type="auto"/>
        <w:tblLayout w:type="fixed"/>
        <w:tblCellMar>
          <w:left w:w="62" w:type="dxa"/>
          <w:right w:w="62" w:type="dxa"/>
        </w:tblCellMar>
        <w:tblLook w:val="0000"/>
      </w:tblPr>
      <w:tblGrid>
        <w:gridCol w:w="2668"/>
        <w:gridCol w:w="5854"/>
      </w:tblGrid>
      <w:tr w:rsidTr="0008499E">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13F">
            <w:pPr>
              <w:pStyle w:val="BodyText"/>
              <w:rPr>
                <w:lang w:val="en-NZ"/>
              </w:rPr>
            </w:pPr>
            <w:r w:rsidRPr="00A6013F">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13F" w:rsidP="00A6013F">
            <w:pPr>
              <w:pStyle w:val="BodyText"/>
            </w:pPr>
            <w:r w:rsidRPr="00A6013F">
              <w:t>This unit describes the performance outcomes, skills and knowledge required to manage a strategy</w:t>
            </w:r>
            <w:r w:rsidRPr="00A6013F">
              <w:t xml:space="preserve"> to measure the effectiveness of a marketing activity using a range of marketing metrics.</w:t>
            </w:r>
          </w:p>
          <w:p w:rsidR="00000000" w:rsidRPr="00A6013F" w:rsidP="00A6013F">
            <w:pPr>
              <w:pStyle w:val="BodyText"/>
            </w:pPr>
            <w:r w:rsidRPr="00A6013F">
              <w:t>No licensing, legislative, regulatory or certification requirements apply to this unit at the time of endorsement.</w:t>
            </w:r>
          </w:p>
        </w:tc>
      </w:tr>
    </w:tbl>
    <w:p w:rsidR="00000000" w:rsidRPr="00A6013F" w:rsidP="00A6013F">
      <w:pPr>
        <w:pStyle w:val="BodyText"/>
      </w:pPr>
    </w:p>
    <w:p w:rsidR="00000000" w:rsidRPr="00A6013F" w:rsidP="00A6013F">
      <w:pPr>
        <w:pStyle w:val="AllowPageBreak"/>
      </w:pPr>
    </w:p>
    <w:p w:rsidR="00000000" w:rsidRPr="00A6013F" w:rsidP="00A6013F">
      <w:pPr>
        <w:pStyle w:val="Heading1"/>
      </w:pPr>
      <w:bookmarkStart w:id="3" w:name="O_66317"/>
      <w:bookmarkEnd w:id="3"/>
      <w:r w:rsidRPr="00A6013F">
        <w:t>Application of the Unit</w:t>
      </w:r>
    </w:p>
    <w:tbl>
      <w:tblPr>
        <w:tblW w:w="0" w:type="auto"/>
        <w:tblLayout w:type="fixed"/>
        <w:tblCellMar>
          <w:left w:w="62" w:type="dxa"/>
          <w:right w:w="62" w:type="dxa"/>
        </w:tblCellMar>
        <w:tblLook w:val="0000"/>
      </w:tblPr>
      <w:tblGrid>
        <w:gridCol w:w="2754"/>
        <w:gridCol w:w="5768"/>
      </w:tblGrid>
      <w:tr w:rsidTr="0008499E">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13F">
            <w:pPr>
              <w:pStyle w:val="BodyText"/>
              <w:rPr>
                <w:lang w:val="en-NZ"/>
              </w:rPr>
            </w:pPr>
            <w:r w:rsidRPr="00A6013F">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13F" w:rsidP="00A6013F">
            <w:pPr>
              <w:pStyle w:val="BodyText"/>
            </w:pPr>
            <w:r w:rsidRPr="00A6013F">
              <w:t>This unit applies to senior marketing professionals who are in a strategic role, responsible for managing the measurement of marketing effectiveness. They may work in small, medium or large enterprises and in a variety of industries</w:t>
            </w:r>
            <w:r w:rsidRPr="00A6013F">
              <w:t>.</w:t>
            </w:r>
          </w:p>
        </w:tc>
      </w:tr>
    </w:tbl>
    <w:p w:rsidR="00000000" w:rsidRPr="00A6013F" w:rsidP="00A6013F">
      <w:pPr>
        <w:pStyle w:val="BodyText"/>
      </w:pPr>
    </w:p>
    <w:p w:rsidR="00000000" w:rsidRPr="00A6013F" w:rsidP="00A6013F">
      <w:pPr>
        <w:pStyle w:val="AllowPageBreak"/>
      </w:pPr>
    </w:p>
    <w:p w:rsidR="00000000" w:rsidRPr="00A6013F" w:rsidP="00A6013F">
      <w:pPr>
        <w:pStyle w:val="Heading1"/>
      </w:pPr>
      <w:bookmarkStart w:id="4" w:name="O_66318"/>
      <w:bookmarkEnd w:id="4"/>
      <w:r w:rsidRPr="00A6013F">
        <w:t>Licensing/Regulatory Information</w:t>
      </w:r>
    </w:p>
    <w:p w:rsidR="00000000" w:rsidRPr="00A6013F" w:rsidP="00A6013F">
      <w:pPr>
        <w:pStyle w:val="BodyText"/>
      </w:pPr>
      <w:r w:rsidRPr="00A6013F">
        <w:t>Not applicable.</w:t>
      </w:r>
    </w:p>
    <w:p w:rsidR="00000000" w:rsidRPr="00A6013F" w:rsidP="00A6013F">
      <w:pPr>
        <w:pStyle w:val="AllowPageBreak"/>
      </w:pPr>
    </w:p>
    <w:p w:rsidR="00000000" w:rsidRPr="00A6013F" w:rsidP="00A6013F">
      <w:pPr>
        <w:pStyle w:val="Heading1"/>
      </w:pPr>
      <w:bookmarkStart w:id="5" w:name="O_66319"/>
      <w:bookmarkEnd w:id="5"/>
      <w:r w:rsidRPr="00A6013F">
        <w:t>Pre-Requisites</w:t>
      </w:r>
    </w:p>
    <w:tbl>
      <w:tblPr>
        <w:tblW w:w="0" w:type="auto"/>
        <w:tblLayout w:type="fixed"/>
        <w:tblCellMar>
          <w:left w:w="62" w:type="dxa"/>
          <w:right w:w="62" w:type="dxa"/>
        </w:tblCellMar>
        <w:tblLook w:val="0000"/>
      </w:tblPr>
      <w:tblGrid>
        <w:gridCol w:w="2775"/>
        <w:gridCol w:w="1295"/>
        <w:gridCol w:w="4452"/>
      </w:tblGrid>
      <w:tr w:rsidTr="0008499E">
        <w:tblPrEx>
          <w:tblW w:w="0" w:type="auto"/>
          <w:tblLayout w:type="fixed"/>
          <w:tblCellMar>
            <w:left w:w="62" w:type="dxa"/>
            <w:right w:w="62" w:type="dxa"/>
          </w:tblCellMar>
          <w:tblLook w:val="0000"/>
        </w:tblPrEx>
        <w:trPr>
          <w:tblHeader/>
        </w:trPr>
        <w:tc>
          <w:tcPr>
            <w:tcW w:w="277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13F">
            <w:pPr>
              <w:pStyle w:val="BodyText"/>
              <w:rPr>
                <w:lang w:val="en-NZ"/>
              </w:rPr>
            </w:pPr>
            <w:r w:rsidRPr="00A6013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13F">
            <w:pPr>
              <w:pStyle w:val="BodyText"/>
              <w:rPr>
                <w:lang w:val="en-NZ"/>
              </w:rPr>
            </w:pPr>
          </w:p>
        </w:tc>
      </w:tr>
      <w:tr w:rsidTr="0008499E">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13F">
            <w:pPr>
              <w:pStyle w:val="BodyText"/>
              <w:rPr>
                <w:lang w:val="en-NZ"/>
              </w:rPr>
            </w:pPr>
          </w:p>
        </w:tc>
      </w:tr>
      <w:tr w:rsidTr="0008499E">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13F" w:rsidP="00A6013F">
            <w:pPr>
              <w:pStyle w:val="BodyText"/>
            </w:pPr>
          </w:p>
        </w:tc>
      </w:tr>
    </w:tbl>
    <w:p w:rsidR="00000000" w:rsidRPr="00A6013F" w:rsidP="00A6013F">
      <w:pPr>
        <w:pStyle w:val="BodyText"/>
      </w:pPr>
    </w:p>
    <w:p w:rsidR="00000000" w:rsidRPr="00A6013F" w:rsidP="00A6013F">
      <w:pPr>
        <w:pStyle w:val="AllowPageBreak"/>
      </w:pPr>
    </w:p>
    <w:p w:rsidR="00000000" w:rsidRPr="00A6013F" w:rsidP="00A6013F">
      <w:pPr>
        <w:pStyle w:val="Heading1"/>
      </w:pPr>
      <w:bookmarkStart w:id="6" w:name="O_66320"/>
      <w:bookmarkEnd w:id="6"/>
      <w:r w:rsidRPr="00A6013F">
        <w:t>Employability Skills Information</w:t>
      </w:r>
    </w:p>
    <w:tbl>
      <w:tblPr>
        <w:tblW w:w="0" w:type="auto"/>
        <w:tblLayout w:type="fixed"/>
        <w:tblCellMar>
          <w:left w:w="62" w:type="dxa"/>
          <w:right w:w="62" w:type="dxa"/>
        </w:tblCellMar>
        <w:tblLook w:val="0000"/>
      </w:tblPr>
      <w:tblGrid>
        <w:gridCol w:w="2802"/>
        <w:gridCol w:w="5720"/>
      </w:tblGrid>
      <w:tr w:rsidTr="0008499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13F">
            <w:pPr>
              <w:pStyle w:val="BodyText"/>
              <w:rPr>
                <w:lang w:val="en-NZ"/>
              </w:rPr>
            </w:pPr>
            <w:r w:rsidRPr="00A6013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13F" w:rsidP="00A6013F">
            <w:pPr>
              <w:pStyle w:val="BodyText"/>
            </w:pPr>
            <w:r w:rsidRPr="00A6013F">
              <w:t>This unit contains employability skills.</w:t>
            </w:r>
          </w:p>
        </w:tc>
      </w:tr>
    </w:tbl>
    <w:p w:rsidR="00000000" w:rsidRPr="00A6013F" w:rsidP="00A6013F">
      <w:pPr>
        <w:pStyle w:val="BodyText"/>
      </w:pPr>
    </w:p>
    <w:p w:rsidR="00000000" w:rsidRPr="00A6013F" w:rsidP="00A6013F">
      <w:pPr>
        <w:pStyle w:val="AllowPageBreak"/>
      </w:pPr>
    </w:p>
    <w:p w:rsidR="00000000" w:rsidRPr="00A6013F" w:rsidP="00A6013F">
      <w:pPr>
        <w:pStyle w:val="Heading1"/>
      </w:pPr>
      <w:bookmarkStart w:id="7" w:name="O_66321"/>
      <w:bookmarkEnd w:id="7"/>
      <w:r w:rsidRPr="00A6013F">
        <w:t>Elements and Performance Criteria Pre-Content</w:t>
      </w:r>
    </w:p>
    <w:tbl>
      <w:tblPr>
        <w:tblW w:w="0" w:type="auto"/>
        <w:tblLayout w:type="fixed"/>
        <w:tblCellMar>
          <w:left w:w="62" w:type="dxa"/>
          <w:right w:w="62" w:type="dxa"/>
        </w:tblCellMar>
        <w:tblLook w:val="0000"/>
      </w:tblPr>
      <w:tblGrid>
        <w:gridCol w:w="2608"/>
        <w:gridCol w:w="5914"/>
      </w:tblGrid>
      <w:tr w:rsidTr="0008499E">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13F">
            <w:pPr>
              <w:pStyle w:val="BodyText"/>
              <w:rPr>
                <w:lang w:val="en-NZ"/>
              </w:rPr>
            </w:pPr>
            <w:r w:rsidRPr="00A6013F">
              <w:t>Elements describe the essential outcomes of a unit of competency.</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13F" w:rsidP="00A6013F">
            <w:pPr>
              <w:pStyle w:val="BodyText"/>
            </w:pPr>
            <w:r w:rsidRPr="00A6013F">
              <w:t>Performance criteria describe the performance needed to demonstrate achievement of the element. Where bold italicised text is used, further info</w:t>
            </w:r>
            <w:r w:rsidRPr="00A6013F">
              <w:t>rmation is detailed in the required skills and knowledge section and the range statement. Assessment of performance is to be consistent with the evidence guide.</w:t>
            </w:r>
          </w:p>
        </w:tc>
      </w:tr>
    </w:tbl>
    <w:p w:rsidR="00000000" w:rsidRPr="00A6013F" w:rsidP="00A6013F">
      <w:pPr>
        <w:pStyle w:val="BodyText"/>
      </w:pPr>
    </w:p>
    <w:p w:rsidR="00000000" w:rsidRPr="00A6013F" w:rsidP="00A6013F">
      <w:pPr>
        <w:pStyle w:val="AllowPageBreak"/>
      </w:pPr>
    </w:p>
    <w:p w:rsidR="00000000" w:rsidRPr="00A6013F" w:rsidP="00A6013F">
      <w:pPr>
        <w:pStyle w:val="Heading1"/>
      </w:pPr>
      <w:bookmarkStart w:id="8" w:name="O_66322"/>
      <w:bookmarkEnd w:id="8"/>
      <w:r w:rsidRPr="00A6013F">
        <w:t>Elements and Performance Criteria</w:t>
      </w:r>
    </w:p>
    <w:tbl>
      <w:tblPr>
        <w:tblW w:w="0" w:type="auto"/>
        <w:tblLayout w:type="fixed"/>
        <w:tblCellMar>
          <w:left w:w="62" w:type="dxa"/>
          <w:right w:w="62" w:type="dxa"/>
        </w:tblCellMar>
        <w:tblLook w:val="0000"/>
      </w:tblPr>
      <w:tblGrid>
        <w:gridCol w:w="2608"/>
        <w:gridCol w:w="5914"/>
      </w:tblGrid>
      <w:tr w:rsidTr="0008499E">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13F" w:rsidP="00A6013F">
            <w:pPr>
              <w:pStyle w:val="BodyText"/>
            </w:pPr>
            <w:r w:rsidRPr="00A6013F">
              <w:rPr>
                <w:rStyle w:val="SpecialBold"/>
              </w:rPr>
              <w:t>ELEMENT</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13F">
            <w:pPr>
              <w:pStyle w:val="BodyText"/>
              <w:rPr>
                <w:lang w:val="en-NZ"/>
              </w:rPr>
            </w:pPr>
            <w:r w:rsidRPr="00A6013F">
              <w:rPr>
                <w:rStyle w:val="SpecialBold"/>
              </w:rPr>
              <w:t>PERFORMANCE CRITERIA</w:t>
            </w:r>
          </w:p>
        </w:tc>
      </w:tr>
      <w:tr w:rsidTr="0008499E">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13F">
            <w:pPr>
              <w:pStyle w:val="List"/>
              <w:rPr>
                <w:lang w:val="en-NZ"/>
              </w:rPr>
            </w:pPr>
            <w:r w:rsidRPr="00A6013F">
              <w:t>1.</w:t>
            </w:r>
            <w:r w:rsidRPr="00A6013F">
              <w:tab/>
            </w:r>
            <w:r w:rsidRPr="00A6013F">
              <w:t>Prepare for implementation of a strategy to measure marketing effectiveness</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13F" w:rsidP="00A6013F">
            <w:pPr>
              <w:pStyle w:val="List2"/>
            </w:pPr>
            <w:r w:rsidRPr="00A6013F">
              <w:t>1.1.</w:t>
            </w:r>
            <w:r w:rsidRPr="00A6013F">
              <w:tab/>
              <w:t xml:space="preserve">Review current marketing strategies and marketing plans and research a range of </w:t>
            </w:r>
            <w:r w:rsidRPr="00A6013F">
              <w:rPr>
                <w:rStyle w:val="BoldandItalics"/>
              </w:rPr>
              <w:t>metrics</w:t>
            </w:r>
            <w:r w:rsidRPr="00A6013F">
              <w:t xml:space="preserve"> available to measure effectiveness of relevant </w:t>
            </w:r>
            <w:r w:rsidRPr="00A6013F">
              <w:rPr>
                <w:rStyle w:val="BoldandItalics"/>
              </w:rPr>
              <w:t>marketing processes and functions</w:t>
            </w:r>
          </w:p>
          <w:p w:rsidR="00000000" w:rsidRPr="00A6013F" w:rsidP="00A6013F">
            <w:pPr>
              <w:pStyle w:val="List2"/>
            </w:pPr>
            <w:r w:rsidRPr="00A6013F">
              <w:t>1.2.</w:t>
            </w:r>
            <w:r w:rsidRPr="00A6013F">
              <w:tab/>
              <w:t>A</w:t>
            </w:r>
            <w:r w:rsidRPr="00A6013F">
              <w:t>nalyse effectiveness of current marketing metrics used by the organisation in each key marketing operation</w:t>
            </w:r>
          </w:p>
          <w:p w:rsidR="00000000" w:rsidRPr="00A6013F" w:rsidP="00A6013F">
            <w:pPr>
              <w:pStyle w:val="List2"/>
            </w:pPr>
            <w:r w:rsidRPr="00A6013F">
              <w:t>1.3.</w:t>
            </w:r>
            <w:r w:rsidRPr="00A6013F">
              <w:tab/>
              <w:t xml:space="preserve">Critically analyse how existing marketing metrics link to strategy and opportunities to improve the links </w:t>
            </w:r>
          </w:p>
          <w:p w:rsidR="00000000" w:rsidRPr="00A6013F" w:rsidP="00A6013F">
            <w:pPr>
              <w:pStyle w:val="List2"/>
            </w:pPr>
            <w:r w:rsidRPr="00A6013F">
              <w:t>1.4.</w:t>
            </w:r>
            <w:r w:rsidRPr="00A6013F">
              <w:tab/>
              <w:t xml:space="preserve">Plan to address any </w:t>
            </w:r>
            <w:r w:rsidRPr="00A6013F">
              <w:rPr>
                <w:rStyle w:val="BoldandItalics"/>
              </w:rPr>
              <w:t>issues</w:t>
            </w:r>
            <w:r w:rsidRPr="00A6013F">
              <w:t xml:space="preserve"> with </w:t>
            </w:r>
            <w:r w:rsidRPr="00A6013F">
              <w:t xml:space="preserve">the use of marketing metrics within the organisation </w:t>
            </w:r>
          </w:p>
          <w:p w:rsidR="00000000" w:rsidRPr="00A6013F" w:rsidP="00A6013F">
            <w:pPr>
              <w:pStyle w:val="List2"/>
            </w:pPr>
            <w:r w:rsidRPr="00A6013F">
              <w:t>1.5.</w:t>
            </w:r>
            <w:r w:rsidRPr="00A6013F">
              <w:tab/>
              <w:t xml:space="preserve">Design </w:t>
            </w:r>
            <w:r w:rsidRPr="00A6013F">
              <w:rPr>
                <w:rStyle w:val="BoldandItalics"/>
              </w:rPr>
              <w:t>criteria</w:t>
            </w:r>
            <w:r w:rsidRPr="00A6013F">
              <w:t xml:space="preserve"> for retaining existing marketing metrics and for selecting new manageable and cost-effective metrics</w:t>
            </w:r>
          </w:p>
          <w:p w:rsidR="00000000" w:rsidP="00A6013F">
            <w:pPr>
              <w:pStyle w:val="List2"/>
              <w:rPr>
                <w:lang w:val="en-NZ"/>
              </w:rPr>
            </w:pPr>
            <w:r w:rsidRPr="00A6013F">
              <w:t>1.6.</w:t>
            </w:r>
            <w:r w:rsidRPr="00A6013F">
              <w:tab/>
              <w:t>Gain approval for the design or redesign of the strategy from senior manage</w:t>
            </w:r>
            <w:r w:rsidRPr="00A6013F">
              <w:t>ment</w:t>
            </w:r>
          </w:p>
        </w:tc>
      </w:tr>
      <w:tr w:rsidTr="0008499E">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13F">
            <w:pPr>
              <w:pStyle w:val="List"/>
              <w:rPr>
                <w:lang w:val="en-NZ"/>
              </w:rPr>
            </w:pPr>
            <w:r w:rsidRPr="00A6013F">
              <w:t>2.</w:t>
            </w:r>
            <w:r w:rsidRPr="00A6013F">
              <w:tab/>
              <w:t>Design strategy to measure marketing effectiveness</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13F" w:rsidP="00A6013F">
            <w:pPr>
              <w:pStyle w:val="List2"/>
            </w:pPr>
            <w:r w:rsidRPr="00A6013F">
              <w:t>2.1.</w:t>
            </w:r>
            <w:r w:rsidRPr="00A6013F">
              <w:tab/>
              <w:t>Set objectives for the measurement and evaluation of marketing effectiveness</w:t>
            </w:r>
          </w:p>
          <w:p w:rsidR="00000000" w:rsidRPr="00A6013F" w:rsidP="00A6013F">
            <w:pPr>
              <w:pStyle w:val="List2"/>
            </w:pPr>
            <w:r w:rsidRPr="00A6013F">
              <w:t>2.2.</w:t>
            </w:r>
            <w:r w:rsidRPr="00A6013F">
              <w:tab/>
              <w:t>Select methods to measure marketing performance for each marketing process or function, tailored to the organ</w:t>
            </w:r>
            <w:r w:rsidRPr="00A6013F">
              <w:t>isation's brand or unique positioning</w:t>
            </w:r>
          </w:p>
          <w:p w:rsidR="00000000" w:rsidRPr="00A6013F" w:rsidP="00A6013F">
            <w:pPr>
              <w:pStyle w:val="List2"/>
            </w:pPr>
            <w:r w:rsidRPr="00A6013F">
              <w:t>2.3.</w:t>
            </w:r>
            <w:r w:rsidRPr="00A6013F">
              <w:tab/>
              <w:t>Calculate costs of gathering and analysing data with the assistance of relevant financial experts</w:t>
            </w:r>
          </w:p>
          <w:p w:rsidR="00000000" w:rsidP="00A6013F">
            <w:pPr>
              <w:pStyle w:val="List2"/>
              <w:rPr>
                <w:lang w:val="en-NZ"/>
              </w:rPr>
            </w:pPr>
            <w:r w:rsidRPr="00A6013F">
              <w:t>2.4.</w:t>
            </w:r>
            <w:r w:rsidRPr="00A6013F">
              <w:tab/>
              <w:t>Design and record the implementation strategy for measuring and analysing marketing performance, or make recom</w:t>
            </w:r>
            <w:r w:rsidRPr="00A6013F">
              <w:t>mendations for improving current strategy</w:t>
            </w:r>
          </w:p>
        </w:tc>
      </w:tr>
      <w:tr w:rsidTr="0008499E">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13F">
            <w:pPr>
              <w:pStyle w:val="List"/>
              <w:rPr>
                <w:lang w:val="en-NZ"/>
              </w:rPr>
            </w:pPr>
            <w:r w:rsidRPr="00A6013F">
              <w:t>3.</w:t>
            </w:r>
            <w:r w:rsidRPr="00A6013F">
              <w:tab/>
              <w:t>Manage, implement and evaluate the strategy to measure marketing effectiveness</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13F" w:rsidP="00A6013F">
            <w:pPr>
              <w:pStyle w:val="List2"/>
            </w:pPr>
            <w:r w:rsidRPr="00A6013F">
              <w:t>3.1.</w:t>
            </w:r>
            <w:r w:rsidRPr="00A6013F">
              <w:tab/>
              <w:t xml:space="preserve">Design and implement an appropriate communication and training strategy, so that marketing and other relevant personnel </w:t>
            </w:r>
            <w:r w:rsidRPr="00A6013F">
              <w:t>fully understand their role in measuring marketing effectiveness</w:t>
            </w:r>
          </w:p>
          <w:p w:rsidR="00000000" w:rsidRPr="00A6013F" w:rsidP="00A6013F">
            <w:pPr>
              <w:pStyle w:val="List2"/>
            </w:pPr>
            <w:r w:rsidRPr="00A6013F">
              <w:t>3.2.</w:t>
            </w:r>
            <w:r w:rsidRPr="00A6013F">
              <w:tab/>
              <w:t>Supervise the design and implementation of specific metrics</w:t>
            </w:r>
          </w:p>
          <w:p w:rsidR="00000000" w:rsidRPr="00A6013F" w:rsidP="00A6013F">
            <w:pPr>
              <w:pStyle w:val="List2"/>
            </w:pPr>
            <w:r w:rsidRPr="00A6013F">
              <w:t>3.3.</w:t>
            </w:r>
            <w:r w:rsidRPr="00A6013F">
              <w:tab/>
              <w:t>Plan and monitor work activity to ensure adherence to strategy for measurement of marketing effectiveness</w:t>
            </w:r>
          </w:p>
          <w:p w:rsidR="00000000" w:rsidRPr="00A6013F" w:rsidP="00A6013F">
            <w:pPr>
              <w:pStyle w:val="List2"/>
            </w:pPr>
            <w:r w:rsidRPr="00A6013F">
              <w:t>3.4.</w:t>
            </w:r>
            <w:r w:rsidRPr="00A6013F">
              <w:tab/>
              <w:t>Design pro</w:t>
            </w:r>
            <w:r w:rsidRPr="00A6013F">
              <w:t>cess to review and evaluate marketing metrics on a regular basis and if organisational strategy changes</w:t>
            </w:r>
          </w:p>
        </w:tc>
      </w:tr>
    </w:tbl>
    <w:p w:rsidR="00000000" w:rsidRPr="00A6013F" w:rsidP="00A6013F">
      <w:pPr>
        <w:pStyle w:val="BodyText"/>
      </w:pPr>
    </w:p>
    <w:p w:rsidR="00000000" w:rsidRPr="00A6013F" w:rsidP="00A6013F">
      <w:pPr>
        <w:pStyle w:val="AllowPageBreak"/>
      </w:pPr>
    </w:p>
    <w:p w:rsidR="00000000" w:rsidRPr="00A6013F" w:rsidP="00A6013F">
      <w:pPr>
        <w:pStyle w:val="Heading1"/>
      </w:pPr>
      <w:bookmarkStart w:id="9" w:name="O_66323"/>
      <w:bookmarkEnd w:id="9"/>
      <w:r w:rsidRPr="00A6013F">
        <w:t>Required Skills and Knowledge</w:t>
      </w:r>
    </w:p>
    <w:tbl>
      <w:tblPr>
        <w:tblW w:w="0" w:type="auto"/>
        <w:tblLayout w:type="fixed"/>
        <w:tblCellMar>
          <w:left w:w="62" w:type="dxa"/>
          <w:right w:w="62" w:type="dxa"/>
        </w:tblCellMar>
        <w:tblLook w:val="0000"/>
      </w:tblPr>
      <w:tblGrid>
        <w:gridCol w:w="8522"/>
      </w:tblGrid>
      <w:tr w:rsidTr="0008499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6013F">
            <w:pPr>
              <w:pStyle w:val="BodyText"/>
              <w:rPr>
                <w:lang w:val="en-NZ"/>
              </w:rPr>
            </w:pPr>
            <w:r w:rsidRPr="00A6013F">
              <w:rPr>
                <w:rStyle w:val="SpecialBold"/>
              </w:rPr>
              <w:t>REQUIRED SKILLS AND KNOWLEDGE</w:t>
            </w:r>
          </w:p>
        </w:tc>
      </w:tr>
      <w:tr w:rsidTr="0008499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6013F">
            <w:pPr>
              <w:pStyle w:val="BodyText"/>
              <w:rPr>
                <w:lang w:val="en-NZ"/>
              </w:rPr>
            </w:pPr>
            <w:r w:rsidRPr="00A6013F">
              <w:t>This section describes the skills and knowledge required for this unit.</w:t>
            </w:r>
          </w:p>
        </w:tc>
      </w:tr>
      <w:tr w:rsidTr="000849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13F">
            <w:pPr>
              <w:pStyle w:val="BodyText"/>
              <w:rPr>
                <w:lang w:val="en-NZ"/>
              </w:rPr>
            </w:pPr>
            <w:r w:rsidRPr="00A6013F">
              <w:rPr>
                <w:rStyle w:val="SpecialBold"/>
              </w:rPr>
              <w:t>Required skills</w:t>
            </w:r>
          </w:p>
        </w:tc>
      </w:tr>
      <w:tr w:rsidTr="000849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13F" w:rsidP="00A6013F">
            <w:pPr>
              <w:pStyle w:val="ListBullet"/>
            </w:pPr>
            <w:r w:rsidRPr="00A6013F">
              <w:t>communication skills to:</w:t>
            </w:r>
          </w:p>
          <w:p w:rsidR="00000000" w:rsidRPr="00A6013F" w:rsidP="00A6013F">
            <w:pPr>
              <w:pStyle w:val="ListBullet2"/>
            </w:pPr>
            <w:r w:rsidRPr="00A6013F">
              <w:t>train staff</w:t>
            </w:r>
          </w:p>
          <w:p w:rsidR="00000000" w:rsidRPr="00A6013F" w:rsidP="00A6013F">
            <w:pPr>
              <w:pStyle w:val="ListBullet2"/>
            </w:pPr>
            <w:r w:rsidRPr="00A6013F">
              <w:t>write and present complex reports to key decision makers</w:t>
            </w:r>
          </w:p>
          <w:p w:rsidR="00000000" w:rsidRPr="00A6013F" w:rsidP="00A6013F">
            <w:pPr>
              <w:pStyle w:val="ListBullet"/>
            </w:pPr>
            <w:r w:rsidRPr="00A6013F">
              <w:t>learning skills to review and evaluate marketing metrics in order to contribute to operational outcomes</w:t>
            </w:r>
          </w:p>
          <w:p w:rsidR="00000000" w:rsidRPr="00A6013F" w:rsidP="00A6013F">
            <w:pPr>
              <w:pStyle w:val="ListBullet"/>
            </w:pPr>
            <w:r w:rsidRPr="00A6013F">
              <w:t>numeracy skills to:</w:t>
            </w:r>
          </w:p>
          <w:p w:rsidR="00000000" w:rsidRPr="00A6013F" w:rsidP="00A6013F">
            <w:pPr>
              <w:pStyle w:val="ListBullet2"/>
            </w:pPr>
            <w:r w:rsidRPr="00A6013F">
              <w:t>analy</w:t>
            </w:r>
            <w:r w:rsidRPr="00A6013F">
              <w:t>se marketing data</w:t>
            </w:r>
          </w:p>
          <w:p w:rsidR="00000000" w:rsidRPr="00A6013F" w:rsidP="00A6013F">
            <w:pPr>
              <w:pStyle w:val="ListBullet2"/>
            </w:pPr>
            <w:r w:rsidRPr="00A6013F">
              <w:t>calculate cost-effectiveness of collecting and analysing data</w:t>
            </w:r>
          </w:p>
          <w:p w:rsidR="00000000" w:rsidRPr="00A6013F" w:rsidP="00A6013F">
            <w:pPr>
              <w:pStyle w:val="ListBullet2"/>
            </w:pPr>
            <w:r w:rsidRPr="00A6013F">
              <w:t>design and review metrics</w:t>
            </w:r>
          </w:p>
          <w:p w:rsidR="00000000" w:rsidRPr="00A6013F" w:rsidP="00A6013F">
            <w:pPr>
              <w:pStyle w:val="ListBullet"/>
            </w:pPr>
            <w:r w:rsidRPr="00A6013F">
              <w:t>planning and organising skills to:</w:t>
            </w:r>
          </w:p>
          <w:p w:rsidR="00000000" w:rsidRPr="00A6013F" w:rsidP="00A6013F">
            <w:pPr>
              <w:pStyle w:val="ListBullet2"/>
            </w:pPr>
            <w:r w:rsidRPr="00A6013F">
              <w:t>plan and implement a strategy to measure marketing performance</w:t>
            </w:r>
          </w:p>
          <w:p w:rsidR="00000000" w:rsidRPr="00A6013F" w:rsidP="00A6013F">
            <w:pPr>
              <w:pStyle w:val="ListBullet2"/>
            </w:pPr>
            <w:r w:rsidRPr="00A6013F">
              <w:t>plan work activities</w:t>
            </w:r>
          </w:p>
          <w:p w:rsidR="00000000" w:rsidRPr="00A6013F" w:rsidP="00A6013F">
            <w:pPr>
              <w:pStyle w:val="ListBullet"/>
            </w:pPr>
            <w:r w:rsidRPr="00A6013F">
              <w:t>problem-solving skills to de</w:t>
            </w:r>
            <w:r w:rsidRPr="00A6013F">
              <w:t>vise solutions to issues with the use of marketing metrics</w:t>
            </w:r>
          </w:p>
          <w:p w:rsidR="00000000" w:rsidP="00A6013F">
            <w:pPr>
              <w:pStyle w:val="ListBullet"/>
              <w:rPr>
                <w:lang w:val="en-NZ"/>
              </w:rPr>
            </w:pPr>
            <w:r w:rsidRPr="00A6013F">
              <w:t>technology skills for research and data analysis</w:t>
            </w:r>
          </w:p>
        </w:tc>
      </w:tr>
      <w:tr w:rsidTr="000849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13F">
            <w:pPr>
              <w:pStyle w:val="BodyText"/>
              <w:rPr>
                <w:lang w:val="en-NZ"/>
              </w:rPr>
            </w:pPr>
            <w:r w:rsidRPr="00A6013F">
              <w:rPr>
                <w:rStyle w:val="SpecialBold"/>
              </w:rPr>
              <w:t>Required knowledge</w:t>
            </w:r>
          </w:p>
        </w:tc>
      </w:tr>
      <w:tr w:rsidTr="000849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13F" w:rsidP="00A6013F">
            <w:pPr>
              <w:pStyle w:val="ListBullet"/>
            </w:pPr>
            <w:r w:rsidRPr="00A6013F">
              <w:t>factors to consider in designing and implementing a communication and training strategy</w:t>
            </w:r>
          </w:p>
          <w:p w:rsidR="00000000" w:rsidRPr="00A6013F" w:rsidP="00A6013F">
            <w:pPr>
              <w:pStyle w:val="ListBullet"/>
            </w:pPr>
            <w:r w:rsidRPr="00A6013F">
              <w:t>range of marketing functions within an organisation</w:t>
            </w:r>
          </w:p>
          <w:p w:rsidR="00000000" w:rsidRPr="00A6013F" w:rsidP="00A6013F">
            <w:pPr>
              <w:pStyle w:val="ListBullet"/>
            </w:pPr>
            <w:r w:rsidRPr="00A6013F">
              <w:t>range of marketing metrics and their usefulness in measuring key marketing operations</w:t>
            </w:r>
          </w:p>
          <w:p w:rsidR="00000000" w:rsidRPr="00A6013F" w:rsidP="00A6013F">
            <w:pPr>
              <w:pStyle w:val="ListBullet"/>
            </w:pPr>
            <w:r w:rsidRPr="00A6013F">
              <w:t>relationship between marketing metrics and the need for marketing directors, chief financial officers, chief executive</w:t>
            </w:r>
            <w:r w:rsidRPr="00A6013F">
              <w:t xml:space="preserve"> officers and board members to be able to monitor marketing performance</w:t>
            </w:r>
          </w:p>
        </w:tc>
      </w:tr>
    </w:tbl>
    <w:p w:rsidR="00000000" w:rsidRPr="00A6013F" w:rsidP="00A6013F">
      <w:pPr>
        <w:pStyle w:val="BodyText"/>
      </w:pPr>
    </w:p>
    <w:p w:rsidR="00000000" w:rsidRPr="00A6013F" w:rsidP="00A6013F">
      <w:pPr>
        <w:pStyle w:val="AllowPageBreak"/>
      </w:pPr>
    </w:p>
    <w:p w:rsidR="00000000" w:rsidRPr="00A6013F" w:rsidP="00A6013F">
      <w:pPr>
        <w:pStyle w:val="Heading1"/>
      </w:pPr>
      <w:bookmarkStart w:id="10" w:name="O_66324"/>
      <w:bookmarkEnd w:id="10"/>
      <w:r w:rsidRPr="00A6013F">
        <w:t>Evidence Guide</w:t>
      </w:r>
    </w:p>
    <w:tbl>
      <w:tblPr>
        <w:tblW w:w="9570" w:type="dxa"/>
        <w:tblLayout w:type="fixed"/>
        <w:tblCellMar>
          <w:left w:w="62" w:type="dxa"/>
          <w:right w:w="62" w:type="dxa"/>
        </w:tblCellMar>
        <w:tblLook w:val="0000"/>
      </w:tblPr>
      <w:tblGrid>
        <w:gridCol w:w="2808"/>
        <w:gridCol w:w="6762"/>
      </w:tblGrid>
      <w:tr w:rsidTr="0008499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13F">
            <w:pPr>
              <w:pStyle w:val="BodyText"/>
              <w:rPr>
                <w:lang w:val="en-NZ"/>
              </w:rPr>
            </w:pPr>
            <w:r w:rsidRPr="00A6013F">
              <w:rPr>
                <w:rStyle w:val="SpecialBold"/>
              </w:rPr>
              <w:t>EVIDENCE GUIDE</w:t>
            </w:r>
          </w:p>
        </w:tc>
      </w:tr>
      <w:tr w:rsidTr="0008499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13F">
            <w:pPr>
              <w:pStyle w:val="BodyText"/>
              <w:rPr>
                <w:lang w:val="en-NZ"/>
              </w:rPr>
            </w:pPr>
            <w:r w:rsidRPr="00A6013F">
              <w:t>The Evidence Guide provides advice on assessment and must be read in conjunction with the performance criteria, required skills and knowledge, range statement and the Assessment Guidelines for the Training Package.</w:t>
            </w:r>
          </w:p>
        </w:tc>
      </w:tr>
      <w:tr w:rsidTr="0008499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13F">
            <w:pPr>
              <w:pStyle w:val="BodyText"/>
              <w:rPr>
                <w:lang w:val="en-NZ"/>
              </w:rPr>
            </w:pPr>
            <w:r w:rsidRPr="00A6013F">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13F">
            <w:pPr>
              <w:pStyle w:val="BodyText"/>
              <w:rPr>
                <w:lang w:val="en-NZ"/>
              </w:rPr>
            </w:pPr>
          </w:p>
        </w:tc>
      </w:tr>
      <w:tr w:rsidTr="0008499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13F">
            <w:pPr>
              <w:pStyle w:val="BodyText"/>
              <w:rPr>
                <w:lang w:val="en-NZ"/>
              </w:rPr>
            </w:pPr>
            <w:r w:rsidRPr="00A6013F">
              <w:rPr>
                <w:rStyle w:val="SpecialBold"/>
              </w:rPr>
              <w:t>Critical aspec</w:t>
            </w:r>
            <w:r w:rsidRPr="00A6013F">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13F" w:rsidP="00A6013F">
            <w:pPr>
              <w:pStyle w:val="BodyText"/>
            </w:pPr>
            <w:r w:rsidRPr="00A6013F">
              <w:t>Evidence of the following is essential:</w:t>
            </w:r>
          </w:p>
          <w:p w:rsidR="00000000" w:rsidRPr="00A6013F" w:rsidP="00A6013F">
            <w:pPr>
              <w:pStyle w:val="ListBullet"/>
            </w:pPr>
            <w:r w:rsidRPr="00A6013F">
              <w:t>design of a strategy for measuring marketing performance which includes:</w:t>
            </w:r>
          </w:p>
          <w:p w:rsidR="00000000" w:rsidRPr="00A6013F" w:rsidP="00A6013F">
            <w:pPr>
              <w:pStyle w:val="ListBullet2"/>
            </w:pPr>
            <w:r w:rsidRPr="00A6013F">
              <w:t>objectives</w:t>
            </w:r>
          </w:p>
          <w:p w:rsidR="00000000" w:rsidRPr="00A6013F" w:rsidP="00A6013F">
            <w:pPr>
              <w:pStyle w:val="ListBullet2"/>
            </w:pPr>
            <w:r w:rsidRPr="00A6013F">
              <w:t>metrics</w:t>
            </w:r>
          </w:p>
          <w:p w:rsidR="00000000" w:rsidRPr="00A6013F" w:rsidP="00A6013F">
            <w:pPr>
              <w:pStyle w:val="ListBullet2"/>
            </w:pPr>
            <w:r w:rsidRPr="00A6013F">
              <w:t>costs</w:t>
            </w:r>
          </w:p>
          <w:p w:rsidR="00000000" w:rsidRPr="00A6013F" w:rsidP="00A6013F">
            <w:pPr>
              <w:pStyle w:val="ListBullet2"/>
            </w:pPr>
            <w:r w:rsidRPr="00A6013F">
              <w:t>implementation strategy</w:t>
            </w:r>
          </w:p>
          <w:p w:rsidR="00000000" w:rsidRPr="00A6013F" w:rsidP="00A6013F">
            <w:pPr>
              <w:pStyle w:val="ListBullet2"/>
            </w:pPr>
            <w:r w:rsidRPr="00A6013F">
              <w:t>evaluation strategy</w:t>
            </w:r>
          </w:p>
          <w:p w:rsidR="00000000" w:rsidRPr="00A6013F" w:rsidP="00A6013F">
            <w:pPr>
              <w:pStyle w:val="ListBullet"/>
            </w:pPr>
            <w:r w:rsidRPr="00A6013F">
              <w:t>choice, design and implementation of specific chosen metrics as required by strategy</w:t>
            </w:r>
          </w:p>
          <w:p w:rsidR="00000000" w:rsidP="00A6013F">
            <w:pPr>
              <w:pStyle w:val="ListBullet"/>
              <w:rPr>
                <w:lang w:val="en-NZ"/>
              </w:rPr>
            </w:pPr>
            <w:r w:rsidRPr="00A6013F">
              <w:t>design of a training program for relevant personnel about their role in measuring marketing effectiveness.</w:t>
            </w:r>
          </w:p>
        </w:tc>
      </w:tr>
      <w:tr w:rsidTr="0008499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13F">
            <w:pPr>
              <w:pStyle w:val="BodyText"/>
              <w:rPr>
                <w:lang w:val="en-NZ"/>
              </w:rPr>
            </w:pPr>
            <w:r w:rsidRPr="00A6013F">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13F" w:rsidP="00A6013F">
            <w:pPr>
              <w:pStyle w:val="BodyText"/>
            </w:pPr>
            <w:r w:rsidRPr="00A6013F">
              <w:t>Assessment must ensure access to:</w:t>
            </w:r>
          </w:p>
          <w:p w:rsidR="00000000" w:rsidRPr="00A6013F" w:rsidP="00A6013F">
            <w:pPr>
              <w:pStyle w:val="ListBullet"/>
            </w:pPr>
            <w:r w:rsidRPr="00A6013F">
              <w:t>a workplace or simulated work environment</w:t>
            </w:r>
          </w:p>
          <w:p w:rsidR="00000000" w:rsidRPr="00A6013F" w:rsidP="00A6013F">
            <w:pPr>
              <w:pStyle w:val="ListBullet"/>
            </w:pPr>
            <w:r w:rsidRPr="00A6013F">
              <w:t>relevant workplace documents and data, in particular data already collected to measure marketing effectiveness</w:t>
            </w:r>
          </w:p>
          <w:p w:rsidR="00000000" w:rsidP="00A6013F">
            <w:pPr>
              <w:pStyle w:val="ListBullet"/>
              <w:rPr>
                <w:lang w:val="en-NZ"/>
              </w:rPr>
            </w:pPr>
            <w:r w:rsidRPr="00A6013F">
              <w:t>office equipment an</w:t>
            </w:r>
            <w:r w:rsidRPr="00A6013F">
              <w:t>d resources, including appropriate software.</w:t>
            </w:r>
          </w:p>
        </w:tc>
      </w:tr>
      <w:tr w:rsidTr="0008499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13F">
            <w:pPr>
              <w:pStyle w:val="BodyText"/>
              <w:rPr>
                <w:lang w:val="en-NZ"/>
              </w:rPr>
            </w:pPr>
            <w:r w:rsidRPr="00A6013F">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13F" w:rsidP="00A6013F">
            <w:pPr>
              <w:pStyle w:val="BodyText"/>
            </w:pPr>
            <w:r w:rsidRPr="00A6013F">
              <w:t xml:space="preserve">The following assessment methods are appropriate for this unit: </w:t>
            </w:r>
          </w:p>
          <w:p w:rsidR="00000000" w:rsidRPr="00A6013F" w:rsidP="00A6013F">
            <w:pPr>
              <w:pStyle w:val="ListBullet"/>
            </w:pPr>
            <w:r w:rsidRPr="00A6013F">
              <w:t>review of portfolio of evidence of actions taken to produce a strategy to measure marketing performance</w:t>
            </w:r>
          </w:p>
          <w:p w:rsidR="00000000" w:rsidRPr="00A6013F" w:rsidP="00A6013F">
            <w:pPr>
              <w:pStyle w:val="ListBullet"/>
            </w:pPr>
            <w:r w:rsidRPr="00A6013F">
              <w:t>oral or written que</w:t>
            </w:r>
            <w:r w:rsidRPr="00A6013F">
              <w:t>stioning to assess:</w:t>
            </w:r>
          </w:p>
          <w:p w:rsidR="00000000" w:rsidRPr="00A6013F" w:rsidP="00A6013F">
            <w:pPr>
              <w:pStyle w:val="ListBullet2"/>
            </w:pPr>
            <w:r w:rsidRPr="00A6013F">
              <w:t>actions taken to produce the strategy to measure marketing performance</w:t>
            </w:r>
          </w:p>
          <w:p w:rsidR="00000000" w:rsidRPr="00A6013F" w:rsidP="00A6013F">
            <w:pPr>
              <w:pStyle w:val="ListBullet2"/>
            </w:pPr>
            <w:r w:rsidRPr="00A6013F">
              <w:t>knowledge of marketing metrics and their uses for different phases of the marketing process and for different marketing outcomes</w:t>
            </w:r>
          </w:p>
          <w:p w:rsidR="00000000" w:rsidRPr="00A6013F" w:rsidP="00A6013F">
            <w:pPr>
              <w:pStyle w:val="ListBullet"/>
            </w:pPr>
            <w:r w:rsidRPr="00A6013F">
              <w:t>analysis of responses to cas</w:t>
            </w:r>
            <w:r w:rsidRPr="00A6013F">
              <w:t>e studies and scenarios around marketing metrics</w:t>
            </w:r>
          </w:p>
          <w:p w:rsidR="00000000" w:rsidP="00A6013F">
            <w:pPr>
              <w:pStyle w:val="ListBullet"/>
              <w:rPr>
                <w:lang w:val="en-NZ"/>
              </w:rPr>
            </w:pPr>
            <w:r w:rsidRPr="00A6013F">
              <w:t>demonstration of a training strategy for relevant personnel to introduce them to the use of the marketing metrics.</w:t>
            </w:r>
          </w:p>
        </w:tc>
      </w:tr>
      <w:tr w:rsidTr="0008499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13F">
            <w:pPr>
              <w:pStyle w:val="BodyText"/>
              <w:rPr>
                <w:lang w:val="en-NZ"/>
              </w:rPr>
            </w:pPr>
            <w:r w:rsidRPr="00A6013F">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13F" w:rsidP="00A6013F">
            <w:pPr>
              <w:pStyle w:val="BodyText"/>
            </w:pPr>
            <w:r w:rsidRPr="00A6013F">
              <w:t>Holistic assessment with other units relevant to the in</w:t>
            </w:r>
            <w:r w:rsidRPr="00A6013F">
              <w:t xml:space="preserve">dustry sector, workplace and job role is recommended. </w:t>
            </w:r>
          </w:p>
        </w:tc>
      </w:tr>
    </w:tbl>
    <w:p w:rsidR="00000000" w:rsidRPr="00A6013F" w:rsidP="00A6013F">
      <w:pPr>
        <w:pStyle w:val="BodyText"/>
      </w:pPr>
    </w:p>
    <w:p w:rsidR="00000000" w:rsidRPr="00A6013F" w:rsidP="00A6013F">
      <w:pPr>
        <w:pStyle w:val="AllowPageBreak"/>
      </w:pPr>
    </w:p>
    <w:p w:rsidR="00000000" w:rsidRPr="00A6013F" w:rsidP="00A6013F">
      <w:pPr>
        <w:pStyle w:val="Heading1"/>
      </w:pPr>
      <w:bookmarkStart w:id="11" w:name="O_66325"/>
      <w:bookmarkEnd w:id="11"/>
      <w:r w:rsidRPr="00A6013F">
        <w:t>Range Statement</w:t>
      </w:r>
    </w:p>
    <w:tbl>
      <w:tblPr>
        <w:tblW w:w="0" w:type="auto"/>
        <w:tblLayout w:type="fixed"/>
        <w:tblCellMar>
          <w:left w:w="62" w:type="dxa"/>
          <w:right w:w="62" w:type="dxa"/>
        </w:tblCellMar>
        <w:tblLook w:val="0000"/>
      </w:tblPr>
      <w:tblGrid>
        <w:gridCol w:w="2550"/>
        <w:gridCol w:w="5972"/>
      </w:tblGrid>
      <w:tr w:rsidTr="0008499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13F">
            <w:pPr>
              <w:pStyle w:val="BodyText"/>
              <w:rPr>
                <w:lang w:val="en-NZ"/>
              </w:rPr>
            </w:pPr>
            <w:r w:rsidRPr="00A6013F">
              <w:rPr>
                <w:rStyle w:val="SpecialBold"/>
              </w:rPr>
              <w:t>RANGE STATEMENT</w:t>
            </w:r>
          </w:p>
        </w:tc>
      </w:tr>
      <w:tr w:rsidTr="0008499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13F">
            <w:pPr>
              <w:pStyle w:val="BodyText"/>
              <w:rPr>
                <w:lang w:val="en-NZ"/>
              </w:rPr>
            </w:pPr>
            <w:r w:rsidRPr="00A6013F">
              <w:t xml:space="preserve">The range statement relates to the unit of competency as a whole. It allows for different work environments and situations that may affect </w:t>
            </w:r>
            <w:r w:rsidRPr="00A6013F">
              <w:t>performance. Bold italicised wording, if used in the performance criteria, is detailed below. Essential operating conditions that may be present with training and assessment (depending on the work situation, needs of the candidate, accessibility of the ite</w:t>
            </w:r>
            <w:r w:rsidRPr="00A6013F">
              <w:t>m, and local industry and regional contexts) may also be included.</w:t>
            </w:r>
          </w:p>
        </w:tc>
      </w:tr>
      <w:tr w:rsidTr="0008499E">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13F">
            <w:pPr>
              <w:pStyle w:val="BodyText"/>
              <w:rPr>
                <w:lang w:val="en-NZ"/>
              </w:rPr>
            </w:pPr>
            <w:r w:rsidRPr="00A6013F">
              <w:rPr>
                <w:rStyle w:val="BoldandItalics"/>
              </w:rPr>
              <w:t>Metrics</w:t>
            </w:r>
            <w:r w:rsidRPr="00A6013F">
              <w:t xml:space="preserve"> may include: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13F" w:rsidP="00A6013F">
            <w:pPr>
              <w:pStyle w:val="ListBullet"/>
            </w:pPr>
            <w:r w:rsidRPr="00A6013F">
              <w:t>accounting and financial outcomes</w:t>
            </w:r>
          </w:p>
          <w:p w:rsidR="00000000" w:rsidRPr="00A6013F" w:rsidP="00A6013F">
            <w:pPr>
              <w:pStyle w:val="ListBullet"/>
            </w:pPr>
            <w:r w:rsidRPr="00A6013F">
              <w:t>brand equity, such as:</w:t>
            </w:r>
          </w:p>
          <w:p w:rsidR="00000000" w:rsidRPr="00A6013F" w:rsidP="00A6013F">
            <w:pPr>
              <w:pStyle w:val="ListBullet2"/>
            </w:pPr>
            <w:r w:rsidRPr="00A6013F">
              <w:t>availability</w:t>
            </w:r>
          </w:p>
          <w:p w:rsidR="00000000" w:rsidRPr="00A6013F" w:rsidP="00A6013F">
            <w:pPr>
              <w:pStyle w:val="ListBullet2"/>
            </w:pPr>
            <w:r w:rsidRPr="00A6013F">
              <w:t>brand perception</w:t>
            </w:r>
          </w:p>
          <w:p w:rsidR="00000000" w:rsidRPr="00A6013F" w:rsidP="00A6013F">
            <w:pPr>
              <w:pStyle w:val="ListBullet2"/>
            </w:pPr>
            <w:r w:rsidRPr="00A6013F">
              <w:t>familiarity</w:t>
            </w:r>
          </w:p>
          <w:p w:rsidR="00000000" w:rsidRPr="00A6013F" w:rsidP="00A6013F">
            <w:pPr>
              <w:pStyle w:val="ListBullet2"/>
            </w:pPr>
            <w:r w:rsidRPr="00A6013F">
              <w:t>loyalty and retention</w:t>
            </w:r>
          </w:p>
          <w:p w:rsidR="00000000" w:rsidRPr="00A6013F" w:rsidP="00A6013F">
            <w:pPr>
              <w:pStyle w:val="ListBullet2"/>
            </w:pPr>
            <w:r w:rsidRPr="00A6013F">
              <w:t>penetration</w:t>
            </w:r>
          </w:p>
          <w:p w:rsidR="00000000" w:rsidRPr="00A6013F" w:rsidP="00A6013F">
            <w:pPr>
              <w:pStyle w:val="ListBullet"/>
            </w:pPr>
            <w:r w:rsidRPr="00A6013F">
              <w:t>brand value</w:t>
            </w:r>
          </w:p>
          <w:p w:rsidR="00000000" w:rsidRPr="00A6013F" w:rsidP="00A6013F">
            <w:pPr>
              <w:pStyle w:val="ListBullet"/>
            </w:pPr>
            <w:r w:rsidRPr="00A6013F">
              <w:t>competition</w:t>
            </w:r>
          </w:p>
          <w:p w:rsidR="00000000" w:rsidRPr="00A6013F" w:rsidP="00A6013F">
            <w:pPr>
              <w:pStyle w:val="ListBullet"/>
            </w:pPr>
            <w:r w:rsidRPr="00A6013F">
              <w:t>customer databases</w:t>
            </w:r>
          </w:p>
          <w:p w:rsidR="00000000" w:rsidRPr="00A6013F" w:rsidP="00A6013F">
            <w:pPr>
              <w:pStyle w:val="ListBullet"/>
            </w:pPr>
            <w:r w:rsidRPr="00A6013F">
              <w:t>customer acquisition, satisfaction, retention, value and loss</w:t>
            </w:r>
          </w:p>
          <w:p w:rsidR="00000000" w:rsidRPr="00A6013F" w:rsidP="00A6013F">
            <w:pPr>
              <w:pStyle w:val="ListBullet"/>
            </w:pPr>
            <w:r w:rsidRPr="00A6013F">
              <w:t>communications and effectiveness</w:t>
            </w:r>
          </w:p>
          <w:p w:rsidR="00000000" w:rsidRPr="00A6013F" w:rsidP="00A6013F">
            <w:pPr>
              <w:pStyle w:val="ListBullet"/>
            </w:pPr>
            <w:r w:rsidRPr="00A6013F">
              <w:t>e-metrics, such as:</w:t>
            </w:r>
          </w:p>
          <w:p w:rsidR="00000000" w:rsidRPr="00A6013F" w:rsidP="00A6013F">
            <w:pPr>
              <w:pStyle w:val="ListBullet2"/>
            </w:pPr>
            <w:r w:rsidRPr="00A6013F">
              <w:t>hits</w:t>
            </w:r>
          </w:p>
          <w:p w:rsidR="00000000" w:rsidRPr="00A6013F" w:rsidP="00A6013F">
            <w:pPr>
              <w:pStyle w:val="ListBullet2"/>
            </w:pPr>
            <w:r w:rsidRPr="00A6013F">
              <w:t>page views</w:t>
            </w:r>
          </w:p>
          <w:p w:rsidR="00000000" w:rsidRPr="00A6013F" w:rsidP="00A6013F">
            <w:pPr>
              <w:pStyle w:val="ListBullet2"/>
            </w:pPr>
            <w:r w:rsidRPr="00A6013F">
              <w:t>visits</w:t>
            </w:r>
          </w:p>
          <w:p w:rsidR="00000000" w:rsidRPr="00A6013F" w:rsidP="00A6013F">
            <w:pPr>
              <w:pStyle w:val="ListBullet"/>
            </w:pPr>
            <w:r w:rsidRPr="00A6013F">
              <w:t>inventory efficiency and effectiveness</w:t>
            </w:r>
          </w:p>
          <w:p w:rsidR="00000000" w:rsidRPr="00A6013F" w:rsidP="00A6013F">
            <w:pPr>
              <w:pStyle w:val="ListBullet"/>
            </w:pPr>
            <w:r w:rsidRPr="00A6013F">
              <w:t>market performance by customer and product</w:t>
            </w:r>
          </w:p>
          <w:p w:rsidR="00000000" w:rsidRPr="00A6013F" w:rsidP="00A6013F">
            <w:pPr>
              <w:pStyle w:val="ListBullet"/>
            </w:pPr>
            <w:r w:rsidRPr="00A6013F">
              <w:t>market share</w:t>
            </w:r>
          </w:p>
          <w:p w:rsidR="00000000" w:rsidRPr="00A6013F" w:rsidP="00A6013F">
            <w:pPr>
              <w:pStyle w:val="ListBullet"/>
            </w:pPr>
            <w:r w:rsidRPr="00A6013F">
              <w:t>overall sales</w:t>
            </w:r>
          </w:p>
          <w:p w:rsidR="00000000" w:rsidRPr="00A6013F" w:rsidP="00A6013F">
            <w:pPr>
              <w:pStyle w:val="ListBullet"/>
            </w:pPr>
            <w:r w:rsidRPr="00A6013F">
              <w:t>return on marketing investment in market-based assets</w:t>
            </w:r>
          </w:p>
          <w:p w:rsidR="00000000" w:rsidRPr="00A6013F" w:rsidP="00A6013F">
            <w:pPr>
              <w:pStyle w:val="ListBullet"/>
            </w:pPr>
            <w:r w:rsidRPr="00A6013F">
              <w:t>sales force effectiveness</w:t>
            </w:r>
          </w:p>
          <w:p w:rsidR="00000000" w:rsidRPr="00A6013F" w:rsidP="00A6013F">
            <w:pPr>
              <w:pStyle w:val="ListBullet"/>
            </w:pPr>
            <w:r w:rsidRPr="00A6013F">
              <w:t>share of mind</w:t>
            </w:r>
          </w:p>
          <w:p w:rsidR="00000000" w:rsidRPr="00A6013F" w:rsidP="00A6013F">
            <w:pPr>
              <w:pStyle w:val="ListBullet"/>
            </w:pPr>
            <w:r w:rsidRPr="00A6013F">
              <w:t>share of voice</w:t>
            </w:r>
          </w:p>
          <w:p w:rsidR="00000000" w:rsidRPr="00A6013F" w:rsidP="00A6013F">
            <w:pPr>
              <w:pStyle w:val="ListBullet"/>
            </w:pPr>
            <w:r w:rsidRPr="00A6013F">
              <w:t>share of wallet</w:t>
            </w:r>
          </w:p>
          <w:p w:rsidR="00000000" w:rsidP="00A6013F">
            <w:pPr>
              <w:pStyle w:val="ListBullet"/>
              <w:rPr>
                <w:lang w:val="en-NZ"/>
              </w:rPr>
            </w:pPr>
            <w:r w:rsidRPr="00A6013F">
              <w:t>shareholder value.</w:t>
            </w:r>
          </w:p>
        </w:tc>
      </w:tr>
      <w:tr w:rsidTr="0008499E">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13F">
            <w:pPr>
              <w:pStyle w:val="BodyText"/>
              <w:rPr>
                <w:lang w:val="en-NZ"/>
              </w:rPr>
            </w:pPr>
            <w:r w:rsidRPr="00A6013F">
              <w:rPr>
                <w:rStyle w:val="BoldandItalics"/>
              </w:rPr>
              <w:t>Marketing processes and functions</w:t>
            </w:r>
            <w:r w:rsidRPr="00A6013F">
              <w:t xml:space="preserve"> may include: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13F" w:rsidP="00A6013F">
            <w:pPr>
              <w:pStyle w:val="ListBullet"/>
            </w:pPr>
            <w:r w:rsidRPr="00A6013F">
              <w:t>advertising</w:t>
            </w:r>
          </w:p>
          <w:p w:rsidR="00000000" w:rsidRPr="00A6013F" w:rsidP="00A6013F">
            <w:pPr>
              <w:pStyle w:val="ListBullet"/>
            </w:pPr>
            <w:r w:rsidRPr="00A6013F">
              <w:t>direct marketing</w:t>
            </w:r>
          </w:p>
          <w:p w:rsidR="00000000" w:rsidRPr="00A6013F" w:rsidP="00A6013F">
            <w:pPr>
              <w:pStyle w:val="ListBullet"/>
            </w:pPr>
            <w:r w:rsidRPr="00A6013F">
              <w:t>distribution</w:t>
            </w:r>
          </w:p>
          <w:p w:rsidR="00000000" w:rsidRPr="00A6013F" w:rsidP="00A6013F">
            <w:pPr>
              <w:pStyle w:val="ListBullet"/>
            </w:pPr>
            <w:r w:rsidRPr="00A6013F">
              <w:t>e-marke</w:t>
            </w:r>
            <w:r w:rsidRPr="00A6013F">
              <w:t>ting</w:t>
            </w:r>
          </w:p>
          <w:p w:rsidR="00000000" w:rsidRPr="00A6013F" w:rsidP="00A6013F">
            <w:pPr>
              <w:pStyle w:val="ListBullet"/>
            </w:pPr>
            <w:r w:rsidRPr="00A6013F">
              <w:t>loyalty programs</w:t>
            </w:r>
          </w:p>
          <w:p w:rsidR="00000000" w:rsidRPr="00A6013F" w:rsidP="00A6013F">
            <w:pPr>
              <w:pStyle w:val="ListBullet"/>
            </w:pPr>
            <w:r w:rsidRPr="00A6013F">
              <w:t>market research</w:t>
            </w:r>
          </w:p>
          <w:p w:rsidR="00000000" w:rsidRPr="00A6013F" w:rsidP="00A6013F">
            <w:pPr>
              <w:pStyle w:val="ListBullet"/>
            </w:pPr>
            <w:r w:rsidRPr="00A6013F">
              <w:t>marketing communications</w:t>
            </w:r>
          </w:p>
          <w:p w:rsidR="00000000" w:rsidRPr="00A6013F" w:rsidP="00A6013F">
            <w:pPr>
              <w:pStyle w:val="ListBullet"/>
            </w:pPr>
            <w:r w:rsidRPr="00A6013F">
              <w:t>pricing</w:t>
            </w:r>
          </w:p>
          <w:p w:rsidR="00000000" w:rsidRPr="00A6013F" w:rsidP="00A6013F">
            <w:pPr>
              <w:pStyle w:val="ListBullet"/>
            </w:pPr>
            <w:r w:rsidRPr="00A6013F">
              <w:t>product development, including pre- and post-launch</w:t>
            </w:r>
          </w:p>
          <w:p w:rsidR="00000000" w:rsidP="00A6013F">
            <w:pPr>
              <w:pStyle w:val="ListBullet"/>
              <w:rPr>
                <w:lang w:val="en-NZ"/>
              </w:rPr>
            </w:pPr>
            <w:r w:rsidRPr="00A6013F">
              <w:t>sales force.</w:t>
            </w:r>
          </w:p>
        </w:tc>
      </w:tr>
      <w:tr w:rsidTr="0008499E">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13F">
            <w:pPr>
              <w:pStyle w:val="BodyText"/>
              <w:rPr>
                <w:lang w:val="en-NZ"/>
              </w:rPr>
            </w:pPr>
            <w:r w:rsidRPr="00A6013F">
              <w:rPr>
                <w:rStyle w:val="BoldandItalics"/>
              </w:rPr>
              <w:t>Issues</w:t>
            </w:r>
            <w:r w:rsidRPr="00A6013F">
              <w:t xml:space="preserve"> may include: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13F" w:rsidP="00A6013F">
            <w:pPr>
              <w:pStyle w:val="ListBullet"/>
            </w:pPr>
            <w:r w:rsidRPr="00A6013F">
              <w:t>cost of obtaining meaningful information</w:t>
            </w:r>
          </w:p>
          <w:p w:rsidR="00000000" w:rsidRPr="00A6013F" w:rsidP="00A6013F">
            <w:pPr>
              <w:pStyle w:val="ListBullet"/>
            </w:pPr>
            <w:r w:rsidRPr="00A6013F">
              <w:t>differences in treatment of intangible assets in financial statements</w:t>
            </w:r>
          </w:p>
          <w:p w:rsidR="00000000" w:rsidRPr="00A6013F" w:rsidP="00A6013F">
            <w:pPr>
              <w:pStyle w:val="ListBullet"/>
            </w:pPr>
            <w:r w:rsidRPr="00A6013F">
              <w:t>frequency of measurement</w:t>
            </w:r>
          </w:p>
          <w:p w:rsidR="00000000" w:rsidRPr="00A6013F" w:rsidP="00A6013F">
            <w:pPr>
              <w:pStyle w:val="ListBullet"/>
            </w:pPr>
            <w:r w:rsidRPr="00A6013F">
              <w:t>level of management that reviews the metrics</w:t>
            </w:r>
          </w:p>
          <w:p w:rsidR="00000000" w:rsidRPr="00A6013F" w:rsidP="00A6013F">
            <w:pPr>
              <w:pStyle w:val="ListBullet"/>
            </w:pPr>
            <w:r w:rsidRPr="00A6013F">
              <w:t>skill of marketing personnel in terms of measurement</w:t>
            </w:r>
          </w:p>
          <w:p w:rsidR="00000000" w:rsidP="00A6013F">
            <w:pPr>
              <w:pStyle w:val="ListBullet"/>
              <w:rPr>
                <w:lang w:val="en-NZ"/>
              </w:rPr>
            </w:pPr>
            <w:r w:rsidRPr="00A6013F">
              <w:t>volume of data to be analysed.</w:t>
            </w:r>
          </w:p>
        </w:tc>
      </w:tr>
      <w:tr w:rsidTr="0008499E">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13F">
            <w:pPr>
              <w:pStyle w:val="BodyText"/>
              <w:rPr>
                <w:lang w:val="en-NZ"/>
              </w:rPr>
            </w:pPr>
            <w:r w:rsidRPr="00A6013F">
              <w:rPr>
                <w:rStyle w:val="BoldandItalics"/>
              </w:rPr>
              <w:t>Criteria</w:t>
            </w:r>
            <w:r w:rsidRPr="00A6013F">
              <w:t xml:space="preserve"> may include: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13F" w:rsidP="00A6013F">
            <w:pPr>
              <w:pStyle w:val="ListBullet"/>
            </w:pPr>
            <w:r w:rsidRPr="00A6013F">
              <w:t>costs (money and time) involved in measuring</w:t>
            </w:r>
          </w:p>
          <w:p w:rsidR="00000000" w:rsidRPr="00A6013F" w:rsidP="00A6013F">
            <w:pPr>
              <w:pStyle w:val="ListBullet"/>
            </w:pPr>
            <w:r w:rsidRPr="00A6013F">
              <w:t>possible benefits of measurement</w:t>
            </w:r>
          </w:p>
          <w:p w:rsidR="00000000" w:rsidRPr="00A6013F" w:rsidP="00A6013F">
            <w:pPr>
              <w:pStyle w:val="ListBullet"/>
            </w:pPr>
            <w:r w:rsidRPr="00A6013F">
              <w:t>risks if measurement does not occur</w:t>
            </w:r>
          </w:p>
          <w:p w:rsidR="00000000" w:rsidRPr="00A6013F" w:rsidP="00A6013F">
            <w:pPr>
              <w:pStyle w:val="ListBullet"/>
            </w:pPr>
            <w:r w:rsidRPr="00A6013F">
              <w:t>whether they are:</w:t>
            </w:r>
          </w:p>
          <w:p w:rsidR="00000000" w:rsidRPr="00A6013F" w:rsidP="00A6013F">
            <w:pPr>
              <w:pStyle w:val="ListBullet2"/>
            </w:pPr>
            <w:r w:rsidRPr="00A6013F">
              <w:t>cost-effective</w:t>
            </w:r>
          </w:p>
          <w:p w:rsidR="00000000" w:rsidRPr="00A6013F" w:rsidP="00A6013F">
            <w:pPr>
              <w:pStyle w:val="ListBullet2"/>
            </w:pPr>
            <w:r w:rsidRPr="00A6013F">
              <w:t>precise and sensitive to change</w:t>
            </w:r>
          </w:p>
          <w:p w:rsidR="00000000" w:rsidRPr="00A6013F" w:rsidP="00A6013F">
            <w:pPr>
              <w:pStyle w:val="ListBullet2"/>
            </w:pPr>
            <w:r w:rsidRPr="00A6013F">
              <w:t>predictive, e.g. of future customer purchase, retention and cash flow</w:t>
            </w:r>
          </w:p>
          <w:p w:rsidR="00000000" w:rsidRPr="00A6013F" w:rsidP="00A6013F">
            <w:pPr>
              <w:pStyle w:val="ListBullet2"/>
            </w:pPr>
            <w:r w:rsidRPr="00A6013F">
              <w:t>releva</w:t>
            </w:r>
            <w:r w:rsidRPr="00A6013F">
              <w:t>nt to the organisation's strategy and context</w:t>
            </w:r>
          </w:p>
          <w:p w:rsidR="00000000" w:rsidRPr="00A6013F" w:rsidP="00A6013F">
            <w:pPr>
              <w:pStyle w:val="ListBullet2"/>
            </w:pPr>
            <w:r w:rsidRPr="00A6013F">
              <w:t>reliable over time so trends can be tracked.</w:t>
            </w:r>
          </w:p>
        </w:tc>
      </w:tr>
    </w:tbl>
    <w:p w:rsidR="0008499E" w:rsidP="00A6013F">
      <w:pPr>
        <w:pStyle w:val="BodyText"/>
      </w:pPr>
    </w:p>
    <w:p w:rsidR="0008499E" w:rsidP="00A6013F">
      <w:pPr>
        <w:pStyle w:val="BodyText"/>
      </w:pPr>
    </w:p>
    <w:p w:rsidR="00000000" w:rsidRPr="00A6013F" w:rsidP="00A6013F">
      <w:pPr>
        <w:pStyle w:val="Heading1"/>
      </w:pPr>
      <w:bookmarkStart w:id="12" w:name="O_66326"/>
      <w:bookmarkEnd w:id="12"/>
      <w:r w:rsidRPr="00A6013F">
        <w:t>Unit Sector(s)</w:t>
      </w:r>
    </w:p>
    <w:tbl>
      <w:tblPr>
        <w:tblW w:w="0" w:type="auto"/>
        <w:tblLayout w:type="fixed"/>
        <w:tblCellMar>
          <w:left w:w="62" w:type="dxa"/>
          <w:right w:w="62" w:type="dxa"/>
        </w:tblCellMar>
        <w:tblLook w:val="0000"/>
      </w:tblPr>
      <w:tblGrid>
        <w:gridCol w:w="2654"/>
        <w:gridCol w:w="5868"/>
      </w:tblGrid>
      <w:tr w:rsidTr="0008499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13F">
            <w:pPr>
              <w:pStyle w:val="BodyText"/>
              <w:rPr>
                <w:lang w:val="en-NZ"/>
              </w:rPr>
            </w:pPr>
            <w:r w:rsidRPr="00A6013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13F" w:rsidP="00A6013F">
            <w:pPr>
              <w:pStyle w:val="BodyText"/>
            </w:pPr>
          </w:p>
        </w:tc>
      </w:tr>
    </w:tbl>
    <w:p w:rsidR="00000000" w:rsidRPr="00A6013F" w:rsidP="00A6013F">
      <w:pPr>
        <w:pStyle w:val="BodyText"/>
      </w:pPr>
    </w:p>
    <w:p w:rsidR="00000000" w:rsidRPr="00A6013F" w:rsidP="00A6013F">
      <w:pPr>
        <w:pStyle w:val="AllowPageBreak"/>
      </w:pPr>
    </w:p>
    <w:p w:rsidR="00000000" w:rsidRPr="00A6013F" w:rsidP="00A6013F">
      <w:pPr>
        <w:pStyle w:val="Heading1"/>
      </w:pPr>
      <w:bookmarkStart w:id="13" w:name="O_154345"/>
      <w:bookmarkEnd w:id="13"/>
      <w:r w:rsidRPr="00A6013F">
        <w:t>Competency field</w:t>
      </w:r>
    </w:p>
    <w:tbl>
      <w:tblPr>
        <w:tblW w:w="0" w:type="auto"/>
        <w:tblLayout w:type="fixed"/>
        <w:tblCellMar>
          <w:left w:w="62" w:type="dxa"/>
          <w:right w:w="62" w:type="dxa"/>
        </w:tblCellMar>
        <w:tblLook w:val="0000"/>
      </w:tblPr>
      <w:tblGrid>
        <w:gridCol w:w="2777"/>
        <w:gridCol w:w="5745"/>
      </w:tblGrid>
      <w:tr w:rsidTr="0008499E">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13F">
            <w:pPr>
              <w:pStyle w:val="BodyText"/>
              <w:rPr>
                <w:lang w:val="en-NZ"/>
              </w:rPr>
            </w:pPr>
            <w:r w:rsidRPr="00A6013F">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13F" w:rsidP="00A6013F">
            <w:pPr>
              <w:pStyle w:val="BodyText"/>
            </w:pPr>
            <w:r w:rsidRPr="00A6013F">
              <w:t>Business development - marketing</w:t>
            </w:r>
          </w:p>
        </w:tc>
      </w:tr>
    </w:tbl>
    <w:p w:rsidR="00000000" w:rsidRPr="00A6013F" w:rsidP="00A6013F">
      <w:pPr>
        <w:pStyle w:val="BodyText"/>
      </w:pPr>
    </w:p>
    <w:p w:rsidR="00000000" w:rsidRPr="00A6013F" w:rsidP="00A6013F">
      <w:pPr>
        <w:pStyle w:val="AllowPageBreak"/>
      </w:pPr>
    </w:p>
    <w:p w:rsidR="00000000" w:rsidRPr="00A6013F" w:rsidP="00A6013F">
      <w:pPr>
        <w:pStyle w:val="Heading1"/>
      </w:pPr>
      <w:bookmarkStart w:id="14" w:name="O_154344"/>
      <w:bookmarkEnd w:id="14"/>
      <w:r w:rsidRPr="00A6013F">
        <w:t>Co-requisite units</w:t>
      </w:r>
    </w:p>
    <w:tbl>
      <w:tblPr>
        <w:tblW w:w="0" w:type="auto"/>
        <w:tblLayout w:type="fixed"/>
        <w:tblCellMar>
          <w:left w:w="62" w:type="dxa"/>
          <w:right w:w="62" w:type="dxa"/>
        </w:tblCellMar>
        <w:tblLook w:val="0000"/>
      </w:tblPr>
      <w:tblGrid>
        <w:gridCol w:w="2641"/>
        <w:gridCol w:w="1322"/>
        <w:gridCol w:w="4559"/>
      </w:tblGrid>
      <w:tr w:rsidTr="0008499E">
        <w:tblPrEx>
          <w:tblW w:w="0" w:type="auto"/>
          <w:tblLayout w:type="fixed"/>
          <w:tblCellMar>
            <w:left w:w="62" w:type="dxa"/>
            <w:right w:w="62" w:type="dxa"/>
          </w:tblCellMar>
          <w:tblLook w:val="0000"/>
        </w:tblPrEx>
        <w:trPr>
          <w:tblHeader/>
        </w:trPr>
        <w:tc>
          <w:tcPr>
            <w:tcW w:w="264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13F">
            <w:pPr>
              <w:pStyle w:val="BodyText"/>
              <w:rPr>
                <w:lang w:val="en-NZ"/>
              </w:rPr>
            </w:pPr>
            <w:r w:rsidRPr="00A6013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13F">
            <w:pPr>
              <w:pStyle w:val="BodyText"/>
              <w:rPr>
                <w:lang w:val="en-NZ"/>
              </w:rPr>
            </w:pPr>
          </w:p>
        </w:tc>
      </w:tr>
      <w:tr w:rsidTr="0008499E">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13F">
            <w:pPr>
              <w:pStyle w:val="BodyText"/>
              <w:rPr>
                <w:lang w:val="en-NZ"/>
              </w:rPr>
            </w:pPr>
          </w:p>
        </w:tc>
      </w:tr>
      <w:tr w:rsidTr="0008499E">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13F" w:rsidP="00A6013F">
            <w:pPr>
              <w:pStyle w:val="BodyText"/>
            </w:pPr>
          </w:p>
        </w:tc>
      </w:tr>
    </w:tbl>
    <w:p w:rsidR="00000000" w:rsidRPr="00A6013F" w:rsidP="00A6013F">
      <w:pPr>
        <w:pStyle w:val="BodyText"/>
      </w:pPr>
    </w:p>
    <w:p w:rsidR="00000000" w:rsidRPr="00A6013F" w:rsidP="00A6013F"/>
    <w:sectPr w:rsidSect="00A601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1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499E" w:rsidP="000849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1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99E" w:rsidP="00A601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8499E" w:rsidP="00A601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8499E" w:rsidP="00A601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1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499E" w:rsidP="0008499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1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99E" w:rsidP="00A6013F">
    <w:pPr>
      <w:pStyle w:val="Header"/>
      <w:framePr w:wrap="around"/>
    </w:pPr>
    <w:r>
      <w:fldChar w:fldCharType="begin"/>
    </w:r>
    <w:r>
      <w:instrText xml:space="preserve"> TITLE   \* MERGEFORMAT </w:instrText>
    </w:r>
    <w:r>
      <w:fldChar w:fldCharType="separate"/>
    </w:r>
    <w:r>
      <w:t>BSBMKG611A Manage measurement of marketing effectiveness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8499E" w:rsidP="00A6013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CC20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A29C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BAD3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013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013F"/>
    <w:pPr>
      <w:spacing w:before="360" w:after="60"/>
      <w:outlineLvl w:val="0"/>
    </w:pPr>
    <w:rPr>
      <w:sz w:val="32"/>
    </w:rPr>
  </w:style>
  <w:style w:type="paragraph" w:styleId="Heading2">
    <w:name w:val="heading 2"/>
    <w:basedOn w:val="HeadingBase"/>
    <w:next w:val="BodyText"/>
    <w:link w:val="Heading2Char"/>
    <w:qFormat/>
    <w:rsid w:val="00A6013F"/>
    <w:pPr>
      <w:keepLines/>
      <w:spacing w:before="240" w:after="120"/>
      <w:outlineLvl w:val="1"/>
    </w:pPr>
    <w:rPr>
      <w:sz w:val="28"/>
      <w:szCs w:val="40"/>
    </w:rPr>
  </w:style>
  <w:style w:type="paragraph" w:styleId="Heading3">
    <w:name w:val="heading 3"/>
    <w:basedOn w:val="HeadingBase"/>
    <w:next w:val="BodyText"/>
    <w:link w:val="Heading3Char"/>
    <w:qFormat/>
    <w:rsid w:val="00A6013F"/>
    <w:pPr>
      <w:spacing w:before="180" w:after="120"/>
      <w:outlineLvl w:val="2"/>
    </w:pPr>
    <w:rPr>
      <w:spacing w:val="-10"/>
      <w:kern w:val="32"/>
    </w:rPr>
  </w:style>
  <w:style w:type="paragraph" w:styleId="Heading4">
    <w:name w:val="heading 4"/>
    <w:basedOn w:val="HeadingBase"/>
    <w:next w:val="BodyText"/>
    <w:link w:val="Heading4Char"/>
    <w:qFormat/>
    <w:rsid w:val="00A6013F"/>
    <w:pPr>
      <w:spacing w:before="160" w:after="120"/>
      <w:outlineLvl w:val="3"/>
    </w:pPr>
    <w:rPr>
      <w:sz w:val="22"/>
    </w:rPr>
  </w:style>
  <w:style w:type="paragraph" w:styleId="Heading5">
    <w:name w:val="heading 5"/>
    <w:basedOn w:val="HeadingBase"/>
    <w:next w:val="Normal"/>
    <w:link w:val="Heading5Char"/>
    <w:qFormat/>
    <w:rsid w:val="00A6013F"/>
    <w:pPr>
      <w:spacing w:before="80"/>
      <w:outlineLvl w:val="4"/>
    </w:pPr>
    <w:rPr>
      <w:color w:val="918585"/>
      <w:sz w:val="20"/>
    </w:rPr>
  </w:style>
  <w:style w:type="paragraph" w:styleId="Heading6">
    <w:name w:val="heading 6"/>
    <w:basedOn w:val="HeadingBase"/>
    <w:next w:val="Normal"/>
    <w:link w:val="Heading6Char"/>
    <w:qFormat/>
    <w:rsid w:val="00A6013F"/>
    <w:pPr>
      <w:spacing w:before="60"/>
      <w:outlineLvl w:val="5"/>
    </w:pPr>
    <w:rPr>
      <w:color w:val="918585"/>
      <w:sz w:val="20"/>
    </w:rPr>
  </w:style>
  <w:style w:type="paragraph" w:styleId="Heading7">
    <w:name w:val="heading 7"/>
    <w:basedOn w:val="Normal"/>
    <w:next w:val="Normal"/>
    <w:link w:val="Heading7Char"/>
    <w:qFormat/>
    <w:rsid w:val="00A6013F"/>
    <w:pPr>
      <w:ind w:left="720"/>
      <w:outlineLvl w:val="6"/>
    </w:pPr>
    <w:rPr>
      <w:i/>
    </w:rPr>
  </w:style>
  <w:style w:type="paragraph" w:styleId="Heading8">
    <w:name w:val="heading 8"/>
    <w:basedOn w:val="Normal"/>
    <w:next w:val="Normal"/>
    <w:link w:val="Heading8Char"/>
    <w:qFormat/>
    <w:rsid w:val="00A6013F"/>
    <w:pPr>
      <w:ind w:left="720"/>
      <w:outlineLvl w:val="7"/>
    </w:pPr>
    <w:rPr>
      <w:i/>
    </w:rPr>
  </w:style>
  <w:style w:type="paragraph" w:styleId="Heading9">
    <w:name w:val="heading 9"/>
    <w:basedOn w:val="Normal"/>
    <w:next w:val="Normal"/>
    <w:link w:val="Heading9Char"/>
    <w:qFormat/>
    <w:rsid w:val="00A6013F"/>
    <w:pPr>
      <w:ind w:left="720"/>
      <w:outlineLvl w:val="8"/>
    </w:pPr>
    <w:rPr>
      <w:i/>
    </w:rPr>
  </w:style>
  <w:style w:type="character" w:default="1" w:styleId="DefaultParagraphFont">
    <w:name w:val="Default Paragraph Font"/>
    <w:uiPriority w:val="1"/>
    <w:unhideWhenUsed/>
    <w:rsid w:val="00A601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013F"/>
  </w:style>
  <w:style w:type="character" w:customStyle="1" w:styleId="Heading1Char">
    <w:name w:val="Heading 1 Char"/>
    <w:basedOn w:val="DefaultParagraphFont"/>
    <w:link w:val="Heading1"/>
    <w:rsid w:val="00A6013F"/>
    <w:rPr>
      <w:rFonts w:ascii="Times New Roman" w:eastAsia="Times New Roman" w:hAnsi="Times New Roman" w:cs="Times New Roman"/>
      <w:b/>
      <w:sz w:val="32"/>
      <w:szCs w:val="20"/>
      <w:lang w:eastAsia="en-US"/>
    </w:rPr>
  </w:style>
  <w:style w:type="paragraph" w:styleId="BodyText">
    <w:name w:val="Body Text"/>
    <w:basedOn w:val="Normal"/>
    <w:link w:val="BodyTextChar"/>
    <w:rsid w:val="00A601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013F"/>
    <w:rPr>
      <w:rFonts w:ascii="Times New Roman" w:eastAsia="Times New Roman" w:hAnsi="Times New Roman" w:cs="Times New Roman"/>
      <w:sz w:val="24"/>
      <w:lang w:val="en-US" w:eastAsia="en-US"/>
    </w:rPr>
  </w:style>
  <w:style w:type="paragraph" w:styleId="Footer">
    <w:name w:val="footer"/>
    <w:basedOn w:val="Normal"/>
    <w:link w:val="FooterChar"/>
    <w:rsid w:val="00A601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013F"/>
    <w:rPr>
      <w:rFonts w:ascii="Times New Roman" w:eastAsia="Times New Roman" w:hAnsi="Times New Roman" w:cs="Times New Roman"/>
      <w:sz w:val="16"/>
      <w:lang w:val="en-US" w:eastAsia="en-US"/>
    </w:rPr>
  </w:style>
  <w:style w:type="paragraph" w:styleId="List">
    <w:name w:val="List"/>
    <w:basedOn w:val="BodyText"/>
    <w:next w:val="BodyText"/>
    <w:rsid w:val="00A6013F"/>
    <w:pPr>
      <w:tabs>
        <w:tab w:val="left" w:pos="340"/>
      </w:tabs>
      <w:spacing w:before="60" w:after="60"/>
      <w:ind w:left="340" w:hanging="340"/>
    </w:pPr>
  </w:style>
  <w:style w:type="paragraph" w:styleId="ListBullet">
    <w:name w:val="List Bullet"/>
    <w:basedOn w:val="List"/>
    <w:rsid w:val="00A6013F"/>
    <w:pPr>
      <w:numPr>
        <w:numId w:val="13"/>
      </w:numPr>
      <w:tabs>
        <w:tab w:val="clear" w:pos="340"/>
      </w:tabs>
      <w:spacing w:before="40" w:after="40"/>
    </w:pPr>
  </w:style>
  <w:style w:type="character" w:customStyle="1" w:styleId="SpecialBold">
    <w:name w:val="Special Bold"/>
    <w:basedOn w:val="DefaultParagraphFont"/>
    <w:rsid w:val="00A6013F"/>
    <w:rPr>
      <w:b/>
      <w:spacing w:val="0"/>
    </w:rPr>
  </w:style>
  <w:style w:type="paragraph" w:styleId="ListBullet2">
    <w:name w:val="List Bullet 2"/>
    <w:basedOn w:val="List2"/>
    <w:rsid w:val="00A6013F"/>
    <w:pPr>
      <w:numPr>
        <w:numId w:val="14"/>
      </w:numPr>
      <w:tabs>
        <w:tab w:val="clear" w:pos="680"/>
      </w:tabs>
    </w:pPr>
  </w:style>
  <w:style w:type="paragraph" w:styleId="Header">
    <w:name w:val="header"/>
    <w:basedOn w:val="Normal"/>
    <w:link w:val="HeaderChar"/>
    <w:rsid w:val="00A601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013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6013F"/>
    <w:pPr>
      <w:spacing w:before="240" w:after="120"/>
      <w:outlineLvl w:val="0"/>
    </w:pPr>
    <w:rPr>
      <w:rFonts w:ascii="Times New Roman" w:hAnsi="Times New Roman"/>
      <w:b/>
      <w:sz w:val="28"/>
    </w:rPr>
  </w:style>
  <w:style w:type="paragraph" w:customStyle="1" w:styleId="AllowPageBreak">
    <w:name w:val="AllowPageBreak"/>
    <w:rsid w:val="00A6013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6013F"/>
    <w:pPr>
      <w:tabs>
        <w:tab w:val="left" w:pos="680"/>
      </w:tabs>
      <w:spacing w:before="60" w:after="60"/>
      <w:ind w:left="680" w:hanging="340"/>
    </w:pPr>
  </w:style>
  <w:style w:type="character" w:customStyle="1" w:styleId="BoldandItalics">
    <w:name w:val="Bold and Italics"/>
    <w:qFormat/>
    <w:rsid w:val="00A6013F"/>
    <w:rPr>
      <w:b/>
      <w:i/>
      <w:u w:val="none"/>
    </w:rPr>
  </w:style>
  <w:style w:type="character" w:customStyle="1" w:styleId="Heading2Char">
    <w:name w:val="Heading 2 Char"/>
    <w:basedOn w:val="DefaultParagraphFont"/>
    <w:link w:val="Heading2"/>
    <w:rsid w:val="00A601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01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01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01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01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013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013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013F"/>
    <w:rPr>
      <w:rFonts w:ascii="Courier New" w:eastAsia="Times New Roman" w:hAnsi="Courier New" w:cs="Times New Roman"/>
      <w:i/>
      <w:szCs w:val="20"/>
      <w:lang w:val="en-US" w:eastAsia="en-US"/>
    </w:rPr>
  </w:style>
  <w:style w:type="paragraph" w:customStyle="1" w:styleId="HeadingBase">
    <w:name w:val="Heading Base"/>
    <w:rsid w:val="00A601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013F"/>
    <w:pPr>
      <w:tabs>
        <w:tab w:val="right" w:leader="dot" w:pos="9072"/>
      </w:tabs>
      <w:ind w:left="567"/>
    </w:pPr>
    <w:rPr>
      <w:szCs w:val="22"/>
    </w:rPr>
  </w:style>
  <w:style w:type="paragraph" w:customStyle="1" w:styleId="TOCBase">
    <w:name w:val="TOC Base"/>
    <w:rsid w:val="00A601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013F"/>
    <w:pPr>
      <w:tabs>
        <w:tab w:val="right" w:leader="dot" w:pos="9072"/>
      </w:tabs>
      <w:spacing w:before="40" w:after="40"/>
      <w:ind w:left="284"/>
    </w:pPr>
    <w:rPr>
      <w:rFonts w:ascii="Times New Roman" w:hAnsi="Times New Roman"/>
    </w:rPr>
  </w:style>
  <w:style w:type="paragraph" w:styleId="TOC1">
    <w:name w:val="toc 1"/>
    <w:basedOn w:val="TOCBase"/>
    <w:next w:val="Normal"/>
    <w:rsid w:val="00A601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013F"/>
    <w:pPr>
      <w:spacing w:before="5040"/>
      <w:jc w:val="center"/>
    </w:pPr>
    <w:rPr>
      <w:sz w:val="48"/>
      <w:szCs w:val="72"/>
      <w:lang w:val="en-US"/>
    </w:rPr>
  </w:style>
  <w:style w:type="character" w:customStyle="1" w:styleId="TitleChar">
    <w:name w:val="Title Char"/>
    <w:basedOn w:val="DefaultParagraphFont"/>
    <w:link w:val="Title"/>
    <w:rsid w:val="00A601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013F"/>
    <w:pPr>
      <w:tabs>
        <w:tab w:val="left" w:pos="3600"/>
        <w:tab w:val="left" w:pos="3958"/>
      </w:tabs>
    </w:pPr>
  </w:style>
  <w:style w:type="paragraph" w:customStyle="1" w:styleId="Note">
    <w:name w:val="Note"/>
    <w:basedOn w:val="BodyText"/>
    <w:rsid w:val="00A601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013F"/>
    <w:pPr>
      <w:framePr w:wrap="auto" w:hAnchor="text" w:y="6049"/>
    </w:pPr>
    <w:rPr>
      <w:color w:val="000000"/>
      <w:sz w:val="40"/>
    </w:rPr>
  </w:style>
  <w:style w:type="paragraph" w:customStyle="1" w:styleId="TOCTitle">
    <w:name w:val="TOCTitle"/>
    <w:basedOn w:val="Heading1"/>
    <w:rsid w:val="00A6013F"/>
    <w:pPr>
      <w:spacing w:after="240"/>
      <w:jc w:val="center"/>
      <w:outlineLvl w:val="9"/>
    </w:pPr>
    <w:rPr>
      <w:caps/>
    </w:rPr>
  </w:style>
  <w:style w:type="paragraph" w:customStyle="1" w:styleId="Version">
    <w:name w:val="Version"/>
    <w:rsid w:val="00A601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013F"/>
    <w:pPr>
      <w:keepNext w:val="0"/>
      <w:tabs>
        <w:tab w:val="right" w:pos="4176"/>
      </w:tabs>
      <w:ind w:left="198" w:hanging="198"/>
    </w:pPr>
    <w:rPr>
      <w:rFonts w:ascii="Garamond" w:hAnsi="Garamond"/>
    </w:rPr>
  </w:style>
  <w:style w:type="paragraph" w:styleId="IndexHeading">
    <w:name w:val="index heading"/>
    <w:basedOn w:val="Normal"/>
    <w:next w:val="Index1"/>
    <w:semiHidden/>
    <w:rsid w:val="00A6013F"/>
    <w:pPr>
      <w:spacing w:before="120" w:after="120"/>
    </w:pPr>
    <w:rPr>
      <w:rFonts w:ascii="Arial" w:hAnsi="Arial"/>
      <w:b/>
      <w:color w:val="918585"/>
      <w:sz w:val="24"/>
    </w:rPr>
  </w:style>
  <w:style w:type="paragraph" w:customStyle="1" w:styleId="Chapter">
    <w:name w:val="Chapter"/>
    <w:basedOn w:val="Normal"/>
    <w:rsid w:val="00A6013F"/>
    <w:pPr>
      <w:spacing w:before="240"/>
    </w:pPr>
    <w:rPr>
      <w:rFonts w:ascii="Times New Roman" w:hAnsi="Times New Roman"/>
      <w:smallCaps/>
      <w:spacing w:val="80"/>
      <w:sz w:val="28"/>
    </w:rPr>
  </w:style>
  <w:style w:type="paragraph" w:customStyle="1" w:styleId="InChapter">
    <w:name w:val="InChapter"/>
    <w:basedOn w:val="Heading3"/>
    <w:rsid w:val="00A6013F"/>
    <w:pPr>
      <w:spacing w:after="240"/>
      <w:outlineLvl w:val="9"/>
    </w:pPr>
    <w:rPr>
      <w:noProof/>
    </w:rPr>
  </w:style>
  <w:style w:type="paragraph" w:styleId="Index2">
    <w:name w:val="index 2"/>
    <w:basedOn w:val="Normal"/>
    <w:next w:val="Normal"/>
    <w:semiHidden/>
    <w:rsid w:val="00A6013F"/>
    <w:pPr>
      <w:tabs>
        <w:tab w:val="right" w:pos="4176"/>
      </w:tabs>
      <w:ind w:left="568" w:hanging="284"/>
    </w:pPr>
    <w:rPr>
      <w:rFonts w:ascii="Garamond" w:hAnsi="Garamond"/>
    </w:rPr>
  </w:style>
  <w:style w:type="paragraph" w:customStyle="1" w:styleId="Byline">
    <w:name w:val="Byline"/>
    <w:rsid w:val="00A601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013F"/>
    <w:pPr>
      <w:tabs>
        <w:tab w:val="clear" w:pos="3600"/>
        <w:tab w:val="clear" w:pos="3958"/>
      </w:tabs>
      <w:jc w:val="right"/>
    </w:pPr>
  </w:style>
  <w:style w:type="character" w:styleId="Emphasis">
    <w:name w:val="Emphasis"/>
    <w:basedOn w:val="DefaultParagraphFont"/>
    <w:qFormat/>
    <w:rsid w:val="00A6013F"/>
    <w:rPr>
      <w:i/>
    </w:rPr>
  </w:style>
  <w:style w:type="paragraph" w:styleId="Caption">
    <w:name w:val="caption"/>
    <w:basedOn w:val="BodyText"/>
    <w:next w:val="Normal"/>
    <w:qFormat/>
    <w:rsid w:val="00A6013F"/>
    <w:pPr>
      <w:framePr w:w="2268" w:hSpace="181" w:vSpace="181" w:wrap="around" w:vAnchor="text" w:hAnchor="page" w:x="1135" w:y="285" w:anchorLock="1"/>
    </w:pPr>
    <w:rPr>
      <w:i/>
    </w:rPr>
  </w:style>
  <w:style w:type="paragraph" w:customStyle="1" w:styleId="MiniTOCTitle">
    <w:name w:val="MiniTOCTitle"/>
    <w:basedOn w:val="Heading4"/>
    <w:rsid w:val="00A6013F"/>
    <w:pPr>
      <w:spacing w:before="240"/>
      <w:outlineLvl w:val="9"/>
    </w:pPr>
    <w:rPr>
      <w:noProof/>
      <w:sz w:val="24"/>
    </w:rPr>
  </w:style>
  <w:style w:type="paragraph" w:customStyle="1" w:styleId="MiniTOCItem">
    <w:name w:val="MiniTOCItem"/>
    <w:basedOn w:val="ListBullet"/>
    <w:rsid w:val="00A6013F"/>
    <w:pPr>
      <w:numPr>
        <w:numId w:val="0"/>
      </w:numPr>
      <w:tabs>
        <w:tab w:val="right" w:leader="dot" w:pos="6521"/>
      </w:tabs>
      <w:spacing w:before="0" w:after="0"/>
    </w:pPr>
  </w:style>
  <w:style w:type="paragraph" w:customStyle="1" w:styleId="TOFTitle">
    <w:name w:val="TOFTitle"/>
    <w:basedOn w:val="TOCTitle"/>
    <w:rsid w:val="00A6013F"/>
  </w:style>
  <w:style w:type="paragraph" w:styleId="TableofFigures">
    <w:name w:val="table of figures"/>
    <w:basedOn w:val="Normal"/>
    <w:next w:val="Normal"/>
    <w:semiHidden/>
    <w:rsid w:val="00A6013F"/>
    <w:pPr>
      <w:tabs>
        <w:tab w:val="right" w:leader="dot" w:pos="9072"/>
      </w:tabs>
      <w:ind w:left="970" w:hanging="403"/>
    </w:pPr>
    <w:rPr>
      <w:rFonts w:ascii="Times New Roman" w:hAnsi="Times New Roman"/>
      <w:b/>
    </w:rPr>
  </w:style>
  <w:style w:type="paragraph" w:styleId="ListNumber">
    <w:name w:val="List Number"/>
    <w:basedOn w:val="List"/>
    <w:rsid w:val="00A6013F"/>
    <w:pPr>
      <w:numPr>
        <w:numId w:val="11"/>
      </w:numPr>
    </w:pPr>
  </w:style>
  <w:style w:type="character" w:customStyle="1" w:styleId="WingdingSymbols">
    <w:name w:val="Wingding Symbols"/>
    <w:rsid w:val="00A6013F"/>
    <w:rPr>
      <w:rFonts w:ascii="Wingdings" w:hAnsi="Wingdings"/>
    </w:rPr>
  </w:style>
  <w:style w:type="paragraph" w:customStyle="1" w:styleId="TableHeading">
    <w:name w:val="Table Heading"/>
    <w:basedOn w:val="HeadingBase"/>
    <w:rsid w:val="00A6013F"/>
    <w:pPr>
      <w:keepLines/>
      <w:pBdr>
        <w:bottom w:val="single" w:sz="6" w:space="1" w:color="918585"/>
      </w:pBdr>
      <w:spacing w:before="240"/>
    </w:pPr>
  </w:style>
  <w:style w:type="character" w:customStyle="1" w:styleId="HotSpot">
    <w:name w:val="HotSpot"/>
    <w:rsid w:val="00A6013F"/>
    <w:rPr>
      <w:color w:val="0033CC"/>
      <w:u w:val="none"/>
    </w:rPr>
  </w:style>
  <w:style w:type="paragraph" w:customStyle="1" w:styleId="BodyTextRight">
    <w:name w:val="Body Text Right"/>
    <w:basedOn w:val="BodyText"/>
    <w:rsid w:val="00A6013F"/>
    <w:pPr>
      <w:spacing w:before="0" w:after="0"/>
      <w:jc w:val="right"/>
    </w:pPr>
  </w:style>
  <w:style w:type="paragraph" w:styleId="Index3">
    <w:name w:val="index 3"/>
    <w:basedOn w:val="ListNumber2"/>
    <w:next w:val="Normal"/>
    <w:semiHidden/>
    <w:rsid w:val="00A6013F"/>
    <w:pPr>
      <w:numPr>
        <w:numId w:val="0"/>
      </w:numPr>
      <w:tabs>
        <w:tab w:val="right" w:leader="dot" w:pos="4176"/>
      </w:tabs>
    </w:pPr>
  </w:style>
  <w:style w:type="paragraph" w:styleId="ListNumber2">
    <w:name w:val="List Number 2"/>
    <w:basedOn w:val="List2"/>
    <w:rsid w:val="00A6013F"/>
    <w:pPr>
      <w:numPr>
        <w:numId w:val="10"/>
      </w:numPr>
      <w:tabs>
        <w:tab w:val="clear" w:pos="1060"/>
      </w:tabs>
    </w:pPr>
  </w:style>
  <w:style w:type="paragraph" w:customStyle="1" w:styleId="MarginNote">
    <w:name w:val="Margin Note"/>
    <w:basedOn w:val="BodyText"/>
    <w:rsid w:val="00A601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01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013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013F"/>
    <w:rPr>
      <w:sz w:val="32"/>
    </w:rPr>
  </w:style>
  <w:style w:type="paragraph" w:customStyle="1" w:styleId="HeadingProcedure">
    <w:name w:val="Heading Procedure"/>
    <w:basedOn w:val="HeadingBase"/>
    <w:next w:val="Normal"/>
    <w:rsid w:val="00A6013F"/>
    <w:pPr>
      <w:tabs>
        <w:tab w:val="left" w:pos="0"/>
      </w:tabs>
      <w:spacing w:before="120" w:after="60"/>
    </w:pPr>
    <w:rPr>
      <w:i/>
      <w:color w:val="918585"/>
      <w:sz w:val="22"/>
    </w:rPr>
  </w:style>
  <w:style w:type="paragraph" w:customStyle="1" w:styleId="TableBodyText">
    <w:name w:val="Table Body Text"/>
    <w:basedOn w:val="BodyText"/>
    <w:rsid w:val="00A6013F"/>
    <w:pPr>
      <w:spacing w:before="60" w:after="60"/>
    </w:pPr>
  </w:style>
  <w:style w:type="paragraph" w:styleId="ListContinue">
    <w:name w:val="List Continue"/>
    <w:basedOn w:val="List"/>
    <w:rsid w:val="00A6013F"/>
    <w:pPr>
      <w:ind w:firstLine="0"/>
    </w:pPr>
  </w:style>
  <w:style w:type="paragraph" w:customStyle="1" w:styleId="ListNote">
    <w:name w:val="List Note"/>
    <w:basedOn w:val="List"/>
    <w:rsid w:val="00A6013F"/>
    <w:pPr>
      <w:pBdr>
        <w:top w:val="single" w:sz="6" w:space="2" w:color="918585"/>
        <w:bottom w:val="single" w:sz="6" w:space="2" w:color="918585"/>
      </w:pBdr>
      <w:tabs>
        <w:tab w:val="left" w:pos="1021"/>
      </w:tabs>
      <w:ind w:firstLine="0"/>
    </w:pPr>
  </w:style>
  <w:style w:type="paragraph" w:customStyle="1" w:styleId="Warning">
    <w:name w:val="Warning"/>
    <w:basedOn w:val="BodyText"/>
    <w:rsid w:val="00A6013F"/>
    <w:pPr>
      <w:shd w:val="clear" w:color="auto" w:fill="D9D9D9"/>
      <w:tabs>
        <w:tab w:val="left" w:pos="992"/>
      </w:tabs>
      <w:ind w:left="119" w:right="119"/>
    </w:pPr>
    <w:rPr>
      <w:sz w:val="20"/>
    </w:rPr>
  </w:style>
  <w:style w:type="paragraph" w:customStyle="1" w:styleId="MarginIcons">
    <w:name w:val="Margin Icons"/>
    <w:basedOn w:val="BodyText"/>
    <w:rsid w:val="00A601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013F"/>
    <w:rPr>
      <w:rFonts w:ascii="Courier New" w:hAnsi="Courier New"/>
    </w:rPr>
  </w:style>
  <w:style w:type="paragraph" w:customStyle="1" w:styleId="NoteBullet">
    <w:name w:val="Note Bullet"/>
    <w:basedOn w:val="Note"/>
    <w:rsid w:val="00A6013F"/>
    <w:pPr>
      <w:tabs>
        <w:tab w:val="clear" w:pos="680"/>
      </w:tabs>
      <w:spacing w:before="60" w:after="60"/>
    </w:pPr>
  </w:style>
  <w:style w:type="paragraph" w:customStyle="1" w:styleId="SubHeading2">
    <w:name w:val="SubHeading2"/>
    <w:basedOn w:val="HeadingBase"/>
    <w:rsid w:val="00A6013F"/>
    <w:pPr>
      <w:spacing w:before="240" w:after="60"/>
    </w:pPr>
    <w:rPr>
      <w:sz w:val="20"/>
    </w:rPr>
  </w:style>
  <w:style w:type="paragraph" w:customStyle="1" w:styleId="SubHeading1">
    <w:name w:val="SubHeading1"/>
    <w:basedOn w:val="HeadingBase"/>
    <w:rsid w:val="00A6013F"/>
    <w:pPr>
      <w:spacing w:before="240" w:after="60"/>
    </w:pPr>
    <w:rPr>
      <w:color w:val="918585"/>
      <w:sz w:val="22"/>
    </w:rPr>
  </w:style>
  <w:style w:type="paragraph" w:customStyle="1" w:styleId="SideHeading">
    <w:name w:val="Side Heading"/>
    <w:basedOn w:val="HeadingBase"/>
    <w:rsid w:val="00A601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013F"/>
    <w:pPr>
      <w:numPr>
        <w:numId w:val="12"/>
      </w:numPr>
    </w:pPr>
  </w:style>
  <w:style w:type="paragraph" w:styleId="PlainText">
    <w:name w:val="Plain Text"/>
    <w:basedOn w:val="Normal"/>
    <w:link w:val="PlainTextChar"/>
    <w:rsid w:val="00A6013F"/>
    <w:rPr>
      <w:sz w:val="20"/>
    </w:rPr>
  </w:style>
  <w:style w:type="character" w:customStyle="1" w:styleId="PlainTextChar">
    <w:name w:val="Plain Text Char"/>
    <w:basedOn w:val="DefaultParagraphFont"/>
    <w:link w:val="PlainText"/>
    <w:rsid w:val="00A6013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013F"/>
    <w:rPr>
      <w:b/>
      <w:smallCaps/>
    </w:rPr>
  </w:style>
  <w:style w:type="paragraph" w:customStyle="1" w:styleId="TableListNumber">
    <w:name w:val="Table List Number"/>
    <w:basedOn w:val="ListNumber"/>
    <w:rsid w:val="00A6013F"/>
    <w:pPr>
      <w:numPr>
        <w:numId w:val="0"/>
      </w:numPr>
    </w:pPr>
  </w:style>
  <w:style w:type="paragraph" w:styleId="TOC4">
    <w:name w:val="toc 4"/>
    <w:basedOn w:val="TOCBase"/>
    <w:next w:val="Normal"/>
    <w:semiHidden/>
    <w:rsid w:val="00A6013F"/>
    <w:pPr>
      <w:tabs>
        <w:tab w:val="right" w:leader="dot" w:pos="9071"/>
      </w:tabs>
      <w:ind w:left="1701"/>
    </w:pPr>
  </w:style>
  <w:style w:type="paragraph" w:customStyle="1" w:styleId="ListAlpha">
    <w:name w:val="List Alpha"/>
    <w:basedOn w:val="List"/>
    <w:rsid w:val="00A6013F"/>
    <w:pPr>
      <w:numPr>
        <w:numId w:val="9"/>
      </w:numPr>
    </w:pPr>
  </w:style>
  <w:style w:type="paragraph" w:customStyle="1" w:styleId="ListAlpha2">
    <w:name w:val="List Alpha 2"/>
    <w:basedOn w:val="List2"/>
    <w:rsid w:val="00A6013F"/>
    <w:pPr>
      <w:numPr>
        <w:numId w:val="8"/>
      </w:numPr>
    </w:pPr>
  </w:style>
  <w:style w:type="paragraph" w:styleId="List3">
    <w:name w:val="List 3"/>
    <w:basedOn w:val="BodyText"/>
    <w:rsid w:val="00A6013F"/>
    <w:pPr>
      <w:tabs>
        <w:tab w:val="left" w:pos="1021"/>
      </w:tabs>
      <w:spacing w:before="60" w:after="60"/>
      <w:ind w:left="1020" w:hanging="340"/>
    </w:pPr>
  </w:style>
  <w:style w:type="paragraph" w:styleId="List4">
    <w:name w:val="List 4"/>
    <w:basedOn w:val="BodyText"/>
    <w:rsid w:val="00A6013F"/>
    <w:pPr>
      <w:tabs>
        <w:tab w:val="left" w:pos="1361"/>
      </w:tabs>
      <w:spacing w:before="60" w:after="60"/>
      <w:ind w:left="1361" w:hanging="340"/>
    </w:pPr>
  </w:style>
  <w:style w:type="paragraph" w:styleId="List5">
    <w:name w:val="List 5"/>
    <w:basedOn w:val="BodyText"/>
    <w:rsid w:val="00A6013F"/>
    <w:pPr>
      <w:tabs>
        <w:tab w:val="left" w:pos="1701"/>
      </w:tabs>
      <w:spacing w:before="60" w:after="60"/>
      <w:ind w:left="1701" w:hanging="340"/>
    </w:pPr>
  </w:style>
  <w:style w:type="paragraph" w:styleId="ListBullet3">
    <w:name w:val="List Bullet 3"/>
    <w:basedOn w:val="List3"/>
    <w:rsid w:val="00A6013F"/>
    <w:pPr>
      <w:numPr>
        <w:numId w:val="15"/>
      </w:numPr>
      <w:tabs>
        <w:tab w:val="clear" w:pos="1021"/>
      </w:tabs>
      <w:ind w:left="1037" w:hanging="357"/>
    </w:pPr>
  </w:style>
  <w:style w:type="paragraph" w:styleId="ListBullet4">
    <w:name w:val="List Bullet 4"/>
    <w:basedOn w:val="List4"/>
    <w:rsid w:val="00A6013F"/>
    <w:pPr>
      <w:numPr>
        <w:numId w:val="3"/>
      </w:numPr>
    </w:pPr>
  </w:style>
  <w:style w:type="paragraph" w:styleId="ListBullet5">
    <w:name w:val="List Bullet 5"/>
    <w:basedOn w:val="List5"/>
    <w:rsid w:val="00A6013F"/>
    <w:pPr>
      <w:numPr>
        <w:numId w:val="4"/>
      </w:numPr>
    </w:pPr>
  </w:style>
  <w:style w:type="paragraph" w:styleId="ListContinue2">
    <w:name w:val="List Continue 2"/>
    <w:basedOn w:val="List2"/>
    <w:rsid w:val="00A6013F"/>
    <w:pPr>
      <w:ind w:firstLine="0"/>
    </w:pPr>
  </w:style>
  <w:style w:type="paragraph" w:styleId="ListContinue3">
    <w:name w:val="List Continue 3"/>
    <w:basedOn w:val="List3"/>
    <w:rsid w:val="00A6013F"/>
    <w:pPr>
      <w:ind w:left="1021" w:firstLine="0"/>
    </w:pPr>
  </w:style>
  <w:style w:type="paragraph" w:styleId="ListContinue4">
    <w:name w:val="List Continue 4"/>
    <w:basedOn w:val="List4"/>
    <w:rsid w:val="00A6013F"/>
    <w:pPr>
      <w:ind w:firstLine="0"/>
    </w:pPr>
  </w:style>
  <w:style w:type="paragraph" w:styleId="ListContinue5">
    <w:name w:val="List Continue 5"/>
    <w:basedOn w:val="List5"/>
    <w:rsid w:val="00A6013F"/>
    <w:pPr>
      <w:ind w:firstLine="0"/>
    </w:pPr>
  </w:style>
  <w:style w:type="paragraph" w:styleId="ListNumber3">
    <w:name w:val="List Number 3"/>
    <w:basedOn w:val="List3"/>
    <w:rsid w:val="00A6013F"/>
    <w:pPr>
      <w:numPr>
        <w:numId w:val="5"/>
      </w:numPr>
    </w:pPr>
  </w:style>
  <w:style w:type="paragraph" w:styleId="ListNumber4">
    <w:name w:val="List Number 4"/>
    <w:basedOn w:val="List4"/>
    <w:rsid w:val="00A6013F"/>
    <w:pPr>
      <w:numPr>
        <w:numId w:val="6"/>
      </w:numPr>
    </w:pPr>
  </w:style>
  <w:style w:type="paragraph" w:styleId="ListNumber5">
    <w:name w:val="List Number 5"/>
    <w:basedOn w:val="List5"/>
    <w:rsid w:val="00A6013F"/>
    <w:pPr>
      <w:numPr>
        <w:numId w:val="7"/>
      </w:numPr>
    </w:pPr>
  </w:style>
  <w:style w:type="paragraph" w:styleId="BlockText">
    <w:name w:val="Block Text"/>
    <w:basedOn w:val="Normal"/>
    <w:rsid w:val="00A6013F"/>
    <w:pPr>
      <w:spacing w:after="120"/>
      <w:ind w:left="1440" w:right="1440"/>
    </w:pPr>
  </w:style>
  <w:style w:type="character" w:customStyle="1" w:styleId="Subscript">
    <w:name w:val="Subscript"/>
    <w:basedOn w:val="DefaultParagraphFont"/>
    <w:rsid w:val="00A6013F"/>
    <w:rPr>
      <w:sz w:val="16"/>
      <w:vertAlign w:val="subscript"/>
    </w:rPr>
  </w:style>
  <w:style w:type="character" w:customStyle="1" w:styleId="Superscript">
    <w:name w:val="Superscript"/>
    <w:basedOn w:val="DefaultParagraphFont"/>
    <w:rsid w:val="00A6013F"/>
    <w:rPr>
      <w:sz w:val="16"/>
      <w:vertAlign w:val="superscript"/>
    </w:rPr>
  </w:style>
  <w:style w:type="character" w:customStyle="1" w:styleId="Symbols">
    <w:name w:val="Symbols"/>
    <w:basedOn w:val="DefaultParagraphFont"/>
    <w:rsid w:val="00A6013F"/>
    <w:rPr>
      <w:rFonts w:ascii="Symbol" w:hAnsi="Symbol"/>
    </w:rPr>
  </w:style>
  <w:style w:type="character" w:customStyle="1" w:styleId="MenuOptions">
    <w:name w:val="Menu Options"/>
    <w:basedOn w:val="DefaultParagraphFont"/>
    <w:rsid w:val="00A6013F"/>
    <w:rPr>
      <w:rFonts w:ascii="Arial Narrow" w:hAnsi="Arial Narrow"/>
      <w:smallCaps/>
    </w:rPr>
  </w:style>
  <w:style w:type="character" w:customStyle="1" w:styleId="Buttons">
    <w:name w:val="Buttons"/>
    <w:basedOn w:val="DefaultParagraphFont"/>
    <w:rsid w:val="00A6013F"/>
    <w:rPr>
      <w:b/>
    </w:rPr>
  </w:style>
  <w:style w:type="character" w:customStyle="1" w:styleId="Underlined">
    <w:name w:val="Underlined"/>
    <w:basedOn w:val="DefaultParagraphFont"/>
    <w:rsid w:val="00A6013F"/>
    <w:rPr>
      <w:u w:val="single"/>
    </w:rPr>
  </w:style>
  <w:style w:type="paragraph" w:customStyle="1" w:styleId="TableBodyTextRight">
    <w:name w:val="Table Body Text Right"/>
    <w:basedOn w:val="TableBodyText"/>
    <w:rsid w:val="00A6013F"/>
    <w:pPr>
      <w:widowControl w:val="0"/>
      <w:autoSpaceDE w:val="0"/>
      <w:autoSpaceDN w:val="0"/>
      <w:adjustRightInd w:val="0"/>
      <w:jc w:val="right"/>
    </w:pPr>
    <w:rPr>
      <w:rFonts w:cs="Arial"/>
      <w:szCs w:val="18"/>
    </w:rPr>
  </w:style>
  <w:style w:type="paragraph" w:customStyle="1" w:styleId="CopyrightText">
    <w:name w:val="Copyright Text"/>
    <w:basedOn w:val="BodyText"/>
    <w:rsid w:val="00A6013F"/>
    <w:rPr>
      <w:sz w:val="18"/>
    </w:rPr>
  </w:style>
  <w:style w:type="paragraph" w:customStyle="1" w:styleId="BodySmallRight">
    <w:name w:val="Body Small Right"/>
    <w:basedOn w:val="BodyTextRight"/>
    <w:rsid w:val="00A6013F"/>
    <w:rPr>
      <w:sz w:val="18"/>
      <w:szCs w:val="18"/>
    </w:rPr>
  </w:style>
  <w:style w:type="paragraph" w:customStyle="1" w:styleId="MarginEdition">
    <w:name w:val="Margin Edition"/>
    <w:basedOn w:val="MarginNote"/>
    <w:rsid w:val="00A6013F"/>
    <w:pPr>
      <w:spacing w:before="0" w:after="0"/>
    </w:pPr>
    <w:rPr>
      <w:rFonts w:ascii="Times New Roman" w:hAnsi="Times New Roman"/>
      <w:color w:val="999999"/>
    </w:rPr>
  </w:style>
  <w:style w:type="paragraph" w:customStyle="1" w:styleId="Spacer">
    <w:name w:val="Spacer"/>
    <w:basedOn w:val="Normal"/>
    <w:rsid w:val="00A6013F"/>
    <w:rPr>
      <w:sz w:val="2"/>
      <w:szCs w:val="2"/>
    </w:rPr>
  </w:style>
  <w:style w:type="character" w:customStyle="1" w:styleId="Small">
    <w:name w:val="Small"/>
    <w:basedOn w:val="DefaultParagraphFont"/>
    <w:rsid w:val="00A6013F"/>
    <w:rPr>
      <w:sz w:val="16"/>
    </w:rPr>
  </w:style>
  <w:style w:type="paragraph" w:customStyle="1" w:styleId="WideTable">
    <w:name w:val="Wide Table"/>
    <w:basedOn w:val="Normal"/>
    <w:rsid w:val="00A6013F"/>
    <w:pPr>
      <w:ind w:left="-1418"/>
    </w:pPr>
    <w:rPr>
      <w:sz w:val="2"/>
      <w:szCs w:val="2"/>
    </w:rPr>
  </w:style>
  <w:style w:type="character" w:styleId="PageNumber">
    <w:name w:val="page number"/>
    <w:basedOn w:val="DefaultParagraphFont"/>
    <w:rsid w:val="00A6013F"/>
  </w:style>
  <w:style w:type="paragraph" w:styleId="Quote">
    <w:name w:val="Quote"/>
    <w:basedOn w:val="Heading1"/>
    <w:link w:val="QuoteChar"/>
    <w:qFormat/>
    <w:rsid w:val="00A6013F"/>
    <w:rPr>
      <w:b w:val="0"/>
      <w:sz w:val="72"/>
      <w:szCs w:val="72"/>
      <w:lang w:val="en-NZ"/>
    </w:rPr>
  </w:style>
  <w:style w:type="character" w:customStyle="1" w:styleId="QuoteChar">
    <w:name w:val="Quote Char"/>
    <w:basedOn w:val="DefaultParagraphFont"/>
    <w:link w:val="Quote"/>
    <w:rsid w:val="00A601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013F"/>
    <w:pPr>
      <w:pageBreakBefore/>
    </w:pPr>
  </w:style>
  <w:style w:type="paragraph" w:customStyle="1" w:styleId="Border">
    <w:name w:val="Border"/>
    <w:basedOn w:val="Normal"/>
    <w:qFormat/>
    <w:rsid w:val="00A601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013F"/>
    <w:rPr>
      <w:b/>
      <w:bCs/>
      <w:i/>
      <w:iCs/>
      <w:color w:val="auto"/>
    </w:rPr>
  </w:style>
  <w:style w:type="paragraph" w:styleId="IntenseQuote">
    <w:name w:val="Intense Quote"/>
    <w:basedOn w:val="Normal"/>
    <w:next w:val="Normal"/>
    <w:link w:val="IntenseQuoteChar"/>
    <w:uiPriority w:val="30"/>
    <w:qFormat/>
    <w:rsid w:val="00A601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013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013F"/>
    <w:rPr>
      <w:smallCaps/>
      <w:color w:val="auto"/>
      <w:u w:val="single"/>
    </w:rPr>
  </w:style>
  <w:style w:type="character" w:styleId="IntenseReference">
    <w:name w:val="Intense Reference"/>
    <w:basedOn w:val="DefaultParagraphFont"/>
    <w:uiPriority w:val="32"/>
    <w:qFormat/>
    <w:rsid w:val="00A6013F"/>
    <w:rPr>
      <w:b/>
      <w:bCs/>
      <w:smallCaps/>
      <w:color w:val="auto"/>
      <w:spacing w:val="5"/>
      <w:u w:val="single"/>
    </w:rPr>
  </w:style>
  <w:style w:type="paragraph" w:customStyle="1" w:styleId="2ColumnHeading">
    <w:name w:val="2Column Heading"/>
    <w:basedOn w:val="BodyText"/>
    <w:qFormat/>
    <w:rsid w:val="00A6013F"/>
    <w:pPr>
      <w:spacing w:after="60"/>
      <w:ind w:left="-2268"/>
    </w:pPr>
    <w:rPr>
      <w:b/>
    </w:rPr>
  </w:style>
  <w:style w:type="paragraph" w:customStyle="1" w:styleId="Heading1TOC">
    <w:name w:val="Heading1 TOC"/>
    <w:basedOn w:val="Normal"/>
    <w:qFormat/>
    <w:rsid w:val="00A6013F"/>
    <w:pPr>
      <w:spacing w:before="240" w:after="120"/>
    </w:pPr>
    <w:rPr>
      <w:rFonts w:ascii="Times New Roman" w:hAnsi="Times New Roman"/>
      <w:b/>
      <w:sz w:val="32"/>
    </w:rPr>
  </w:style>
  <w:style w:type="paragraph" w:customStyle="1" w:styleId="Heading2TOC">
    <w:name w:val="Heading2 TOC"/>
    <w:basedOn w:val="Normal"/>
    <w:qFormat/>
    <w:rsid w:val="00A6013F"/>
    <w:pPr>
      <w:spacing w:before="240" w:after="60"/>
    </w:pPr>
    <w:rPr>
      <w:rFonts w:ascii="Times New Roman" w:hAnsi="Times New Roman"/>
      <w:b/>
      <w:sz w:val="28"/>
    </w:rPr>
  </w:style>
  <w:style w:type="character" w:customStyle="1" w:styleId="Underline">
    <w:name w:val="Underline"/>
    <w:basedOn w:val="DefaultParagraphFont"/>
    <w:qFormat/>
    <w:rsid w:val="00A6013F"/>
    <w:rPr>
      <w:u w:val="single"/>
    </w:rPr>
  </w:style>
  <w:style w:type="paragraph" w:styleId="BalloonText">
    <w:name w:val="Balloon Text"/>
    <w:basedOn w:val="Normal"/>
    <w:link w:val="BalloonTextChar"/>
    <w:rsid w:val="00A6013F"/>
    <w:rPr>
      <w:rFonts w:ascii="Tahoma" w:hAnsi="Tahoma" w:cs="Tahoma"/>
      <w:sz w:val="16"/>
      <w:szCs w:val="16"/>
    </w:rPr>
  </w:style>
  <w:style w:type="character" w:customStyle="1" w:styleId="BalloonTextChar">
    <w:name w:val="Balloon Text Char"/>
    <w:basedOn w:val="DefaultParagraphFont"/>
    <w:link w:val="BalloonText"/>
    <w:rsid w:val="00A6013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01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013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1161</Words>
  <Characters>7322</Characters>
  <Application>Microsoft Office Word</Application>
  <DocSecurity>0</DocSecurity>
  <Lines>288</Lines>
  <Paragraphs>158</Paragraphs>
  <ScaleCrop>false</ScaleCrop>
  <Company>Author-it Software Corporation Ltd.</Company>
  <LinksUpToDate>false</LinksUpToDate>
  <CharactersWithSpaces>8413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BSBMKG611A Manage measurement of marketing effectiveness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2012-05-26T14:06:00Z</dcterms:created>
  <dcterms:modified xsi:type="dcterms:W3CDTF">2012-05-26T14:06:00Z</dcterms:modified>
</cp:coreProperties>
</file>