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4E04" w:rsidP="00274E04">
      <w:pPr>
        <w:pStyle w:val="Title"/>
      </w:pPr>
      <w:r>
        <w:fldChar w:fldCharType="begin"/>
      </w:r>
      <w:r>
        <w:instrText xml:space="preserve"> TITLE   \* MERGEFORMAT </w:instrText>
      </w:r>
      <w:r>
        <w:fldChar w:fldCharType="separate"/>
      </w:r>
      <w:r>
        <w:t>BSBMKG606B Manage international marketing programs</w:t>
      </w:r>
      <w:r>
        <w:fldChar w:fldCharType="end"/>
      </w:r>
    </w:p>
    <w:p w:rsidR="00274E04" w:rsidP="00274E04">
      <w:pPr>
        <w:pStyle w:val="Version"/>
        <w:sectPr w:rsidSect="00FD49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D49D3" w:rsidP="00FD49D3">
      <w:pPr>
        <w:pStyle w:val="SuperHeading"/>
      </w:pPr>
      <w:r w:rsidRPr="00FD49D3">
        <w:t>BSBMKG606B Manage international marketing programs</w:t>
      </w:r>
    </w:p>
    <w:p w:rsidR="00000000" w:rsidRPr="00FD49D3" w:rsidP="00FD49D3">
      <w:pPr>
        <w:pStyle w:val="SuperHeading"/>
      </w:pPr>
    </w:p>
    <w:p w:rsidR="00000000" w:rsidRPr="00FD49D3" w:rsidP="00FD49D3">
      <w:pPr>
        <w:pStyle w:val="Heading1"/>
      </w:pPr>
      <w:bookmarkStart w:id="1" w:name="O_66255"/>
      <w:bookmarkEnd w:id="1"/>
      <w:r w:rsidRPr="00FD49D3">
        <w:t>Modification History</w:t>
      </w:r>
    </w:p>
    <w:p w:rsidR="00000000" w:rsidRPr="00FD49D3" w:rsidP="00FD49D3">
      <w:pPr>
        <w:pStyle w:val="BodyText"/>
      </w:pPr>
      <w:r w:rsidRPr="00FD49D3">
        <w:t>Not applicable.</w:t>
      </w:r>
    </w:p>
    <w:p w:rsidR="00000000" w:rsidRPr="00FD49D3" w:rsidP="00FD49D3">
      <w:pPr>
        <w:pStyle w:val="AllowPageBreak"/>
      </w:pPr>
    </w:p>
    <w:p w:rsidR="00000000" w:rsidRPr="00FD49D3" w:rsidP="00FD49D3">
      <w:pPr>
        <w:pStyle w:val="Heading1"/>
      </w:pPr>
      <w:bookmarkStart w:id="2" w:name="O_66256"/>
      <w:bookmarkEnd w:id="2"/>
      <w:r w:rsidRPr="00FD49D3">
        <w:t>Unit Descriptor</w:t>
      </w:r>
    </w:p>
    <w:tbl>
      <w:tblPr>
        <w:tblW w:w="0" w:type="auto"/>
        <w:tblLayout w:type="fixed"/>
        <w:tblCellMar>
          <w:left w:w="62" w:type="dxa"/>
          <w:right w:w="62" w:type="dxa"/>
        </w:tblCellMar>
        <w:tblLook w:val="0000"/>
      </w:tblPr>
      <w:tblGrid>
        <w:gridCol w:w="2666"/>
        <w:gridCol w:w="5856"/>
      </w:tblGrid>
      <w:tr w:rsidTr="00274E04">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BodyText"/>
            </w:pPr>
            <w:r w:rsidRPr="00FD49D3">
              <w:t>This unit describes the performance outcomes, skills and knowledge required to formulate, assess, stra</w:t>
            </w:r>
            <w:r w:rsidRPr="00FD49D3">
              <w:t>tegically manage, evaluate and improve international marketing programs.</w:t>
            </w:r>
          </w:p>
          <w:p w:rsidR="00000000" w:rsidRPr="00FD49D3" w:rsidP="00FD49D3">
            <w:pPr>
              <w:pStyle w:val="BodyText"/>
            </w:pPr>
            <w:r w:rsidRPr="00FD49D3">
              <w:t>No licensing, legislative, regulatory or certification requirements apply to this unit at the time of endorsement.</w:t>
            </w:r>
          </w:p>
        </w:tc>
      </w:tr>
    </w:tbl>
    <w:p w:rsidR="00000000" w:rsidRPr="00FD49D3" w:rsidP="00FD49D3">
      <w:pPr>
        <w:pStyle w:val="BodyText"/>
      </w:pPr>
    </w:p>
    <w:p w:rsidR="00000000" w:rsidRPr="00FD49D3" w:rsidP="00FD49D3">
      <w:pPr>
        <w:pStyle w:val="AllowPageBreak"/>
      </w:pPr>
    </w:p>
    <w:p w:rsidR="00000000" w:rsidRPr="00FD49D3" w:rsidP="00FD49D3">
      <w:pPr>
        <w:pStyle w:val="Heading1"/>
      </w:pPr>
      <w:bookmarkStart w:id="3" w:name="O_66257"/>
      <w:bookmarkEnd w:id="3"/>
      <w:r w:rsidRPr="00FD49D3">
        <w:t>Application of the Unit</w:t>
      </w:r>
    </w:p>
    <w:tbl>
      <w:tblPr>
        <w:tblW w:w="0" w:type="auto"/>
        <w:tblLayout w:type="fixed"/>
        <w:tblCellMar>
          <w:left w:w="62" w:type="dxa"/>
          <w:right w:w="62" w:type="dxa"/>
        </w:tblCellMar>
        <w:tblLook w:val="0000"/>
      </w:tblPr>
      <w:tblGrid>
        <w:gridCol w:w="2744"/>
        <w:gridCol w:w="5778"/>
      </w:tblGrid>
      <w:tr w:rsidTr="00274E04">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BodyText"/>
            </w:pPr>
            <w:r w:rsidRPr="00FD49D3">
              <w:t>This unit applies to senior marketing or management personnel who are required to manage international marketing activities including evaluating international marketing opportunities, setting marketing objectives and determining the approach and operationa</w:t>
            </w:r>
            <w:r w:rsidRPr="00FD49D3">
              <w:t>l structure for an organisation marketing internationally.</w:t>
            </w:r>
          </w:p>
          <w:p w:rsidR="00000000" w:rsidRPr="00FD49D3" w:rsidP="00FD49D3">
            <w:pPr>
              <w:pStyle w:val="BodyText"/>
            </w:pPr>
            <w:r w:rsidRPr="00FD49D3">
              <w:t>Individuals undertaking this unit are also required to manage a team of people implementing international marketing opportunities, including monitoring, evaluating and improving activities as requi</w:t>
            </w:r>
            <w:r w:rsidRPr="00FD49D3">
              <w:t xml:space="preserve">red. </w:t>
            </w:r>
          </w:p>
          <w:p w:rsidR="00000000" w:rsidRPr="00FD49D3" w:rsidP="00FD49D3">
            <w:pPr>
              <w:pStyle w:val="BodyText"/>
            </w:pPr>
            <w:r w:rsidRPr="00FD49D3">
              <w:t>BSBMKG605B Evaluate international marketing opportunities, may be undertaken before or in conjunction with this unit.</w:t>
            </w:r>
          </w:p>
        </w:tc>
      </w:tr>
    </w:tbl>
    <w:p w:rsidR="00000000" w:rsidRPr="00FD49D3" w:rsidP="00FD49D3">
      <w:pPr>
        <w:pStyle w:val="BodyText"/>
      </w:pPr>
    </w:p>
    <w:p w:rsidR="00000000" w:rsidRPr="00FD49D3" w:rsidP="00FD49D3">
      <w:pPr>
        <w:pStyle w:val="AllowPageBreak"/>
      </w:pPr>
    </w:p>
    <w:p w:rsidR="00000000" w:rsidRPr="00FD49D3" w:rsidP="00FD49D3">
      <w:pPr>
        <w:pStyle w:val="Heading1"/>
      </w:pPr>
      <w:bookmarkStart w:id="4" w:name="O_66258"/>
      <w:bookmarkEnd w:id="4"/>
      <w:r w:rsidRPr="00FD49D3">
        <w:t>Licensing/Regulatory Information</w:t>
      </w:r>
    </w:p>
    <w:p w:rsidR="00000000" w:rsidRPr="00FD49D3" w:rsidP="00FD49D3">
      <w:pPr>
        <w:pStyle w:val="BodyText"/>
      </w:pPr>
      <w:r w:rsidRPr="00FD49D3">
        <w:t>Not applicable.</w:t>
      </w:r>
    </w:p>
    <w:p w:rsidR="00000000" w:rsidRPr="00FD49D3" w:rsidP="00FD49D3">
      <w:pPr>
        <w:pStyle w:val="AllowPageBreak"/>
      </w:pPr>
    </w:p>
    <w:p w:rsidR="00000000" w:rsidRPr="00FD49D3" w:rsidP="00FD49D3">
      <w:pPr>
        <w:pStyle w:val="Heading1"/>
      </w:pPr>
      <w:bookmarkStart w:id="5" w:name="O_66259"/>
      <w:bookmarkEnd w:id="5"/>
      <w:r w:rsidRPr="00FD49D3">
        <w:t>Pre-Requisites</w:t>
      </w:r>
    </w:p>
    <w:tbl>
      <w:tblPr>
        <w:tblW w:w="0" w:type="auto"/>
        <w:tblLayout w:type="fixed"/>
        <w:tblCellMar>
          <w:left w:w="62" w:type="dxa"/>
          <w:right w:w="62" w:type="dxa"/>
        </w:tblCellMar>
        <w:tblLook w:val="0000"/>
      </w:tblPr>
      <w:tblGrid>
        <w:gridCol w:w="2775"/>
        <w:gridCol w:w="1295"/>
        <w:gridCol w:w="4452"/>
      </w:tblGrid>
      <w:tr w:rsidTr="00274E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p>
        </w:tc>
      </w:tr>
      <w:tr w:rsidTr="00274E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p>
        </w:tc>
      </w:tr>
      <w:tr w:rsidTr="00274E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BodyText"/>
            </w:pPr>
          </w:p>
        </w:tc>
      </w:tr>
    </w:tbl>
    <w:p w:rsidR="00000000" w:rsidRPr="00FD49D3" w:rsidP="00FD49D3">
      <w:pPr>
        <w:pStyle w:val="BodyText"/>
      </w:pPr>
    </w:p>
    <w:p w:rsidR="00000000" w:rsidRPr="00FD49D3" w:rsidP="00FD49D3">
      <w:pPr>
        <w:pStyle w:val="AllowPageBreak"/>
      </w:pPr>
    </w:p>
    <w:p w:rsidR="00000000" w:rsidRPr="00FD49D3" w:rsidP="00FD49D3">
      <w:pPr>
        <w:pStyle w:val="Heading1"/>
      </w:pPr>
      <w:bookmarkStart w:id="6" w:name="O_66260"/>
      <w:bookmarkEnd w:id="6"/>
      <w:r w:rsidRPr="00FD49D3">
        <w:t>Employability Skills Information</w:t>
      </w:r>
    </w:p>
    <w:tbl>
      <w:tblPr>
        <w:tblW w:w="0" w:type="auto"/>
        <w:tblLayout w:type="fixed"/>
        <w:tblCellMar>
          <w:left w:w="62" w:type="dxa"/>
          <w:right w:w="62" w:type="dxa"/>
        </w:tblCellMar>
        <w:tblLook w:val="0000"/>
      </w:tblPr>
      <w:tblGrid>
        <w:gridCol w:w="2802"/>
        <w:gridCol w:w="5720"/>
      </w:tblGrid>
      <w:tr w:rsidTr="00274E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BodyText"/>
            </w:pPr>
            <w:r w:rsidRPr="00FD49D3">
              <w:t>This unit contains employability skills.</w:t>
            </w:r>
          </w:p>
        </w:tc>
      </w:tr>
    </w:tbl>
    <w:p w:rsidR="00000000" w:rsidRPr="00FD49D3" w:rsidP="00FD49D3">
      <w:pPr>
        <w:pStyle w:val="BodyText"/>
      </w:pPr>
    </w:p>
    <w:p w:rsidR="00000000" w:rsidRPr="00FD49D3" w:rsidP="00FD49D3">
      <w:pPr>
        <w:pStyle w:val="AllowPageBreak"/>
      </w:pPr>
    </w:p>
    <w:p w:rsidR="00000000" w:rsidRPr="00FD49D3" w:rsidP="00FD49D3">
      <w:pPr>
        <w:pStyle w:val="Heading1"/>
      </w:pPr>
      <w:bookmarkStart w:id="7" w:name="O_66261"/>
      <w:bookmarkEnd w:id="7"/>
      <w:r w:rsidRPr="00FD49D3">
        <w:t>Elements and Performance Criteria Pre-Content</w:t>
      </w:r>
    </w:p>
    <w:tbl>
      <w:tblPr>
        <w:tblW w:w="0" w:type="auto"/>
        <w:tblLayout w:type="fixed"/>
        <w:tblCellMar>
          <w:left w:w="62" w:type="dxa"/>
          <w:right w:w="62" w:type="dxa"/>
        </w:tblCellMar>
        <w:tblLook w:val="0000"/>
      </w:tblPr>
      <w:tblGrid>
        <w:gridCol w:w="2565"/>
        <w:gridCol w:w="5957"/>
      </w:tblGrid>
      <w:tr w:rsidTr="00274E0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BodyText"/>
            </w:pPr>
            <w:r w:rsidRPr="00FD49D3">
              <w:t>Performance c</w:t>
            </w:r>
            <w:r w:rsidRPr="00FD49D3">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FD49D3">
              <w:t>consistent with the evidence guide.</w:t>
            </w:r>
          </w:p>
        </w:tc>
      </w:tr>
    </w:tbl>
    <w:p w:rsidR="00000000" w:rsidRPr="00FD49D3" w:rsidP="00FD49D3">
      <w:pPr>
        <w:pStyle w:val="BodyText"/>
      </w:pPr>
    </w:p>
    <w:p w:rsidR="00000000" w:rsidRPr="00FD49D3" w:rsidP="00FD49D3">
      <w:pPr>
        <w:pStyle w:val="AllowPageBreak"/>
      </w:pPr>
    </w:p>
    <w:p w:rsidR="00000000" w:rsidRPr="00FD49D3" w:rsidP="00FD49D3">
      <w:pPr>
        <w:pStyle w:val="Heading1"/>
      </w:pPr>
      <w:bookmarkStart w:id="8" w:name="O_66262"/>
      <w:bookmarkEnd w:id="8"/>
      <w:r w:rsidRPr="00FD49D3">
        <w:t>Elements and Performance Criteria</w:t>
      </w:r>
    </w:p>
    <w:tbl>
      <w:tblPr>
        <w:tblW w:w="0" w:type="auto"/>
        <w:tblLayout w:type="fixed"/>
        <w:tblCellMar>
          <w:left w:w="62" w:type="dxa"/>
          <w:right w:w="62" w:type="dxa"/>
        </w:tblCellMar>
        <w:tblLook w:val="0000"/>
      </w:tblPr>
      <w:tblGrid>
        <w:gridCol w:w="2565"/>
        <w:gridCol w:w="5957"/>
      </w:tblGrid>
      <w:tr w:rsidTr="00274E04">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BodyText"/>
            </w:pPr>
            <w:r w:rsidRPr="00FD49D3">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SpecialBold"/>
              </w:rPr>
              <w:t>PERFORMANCE CRITERIA</w:t>
            </w:r>
          </w:p>
        </w:tc>
      </w:tr>
      <w:tr w:rsidTr="00274E0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List"/>
              <w:rPr>
                <w:lang w:val="en-NZ"/>
              </w:rPr>
            </w:pPr>
            <w:r w:rsidRPr="00FD49D3">
              <w:t>1.</w:t>
            </w:r>
            <w:r w:rsidRPr="00FD49D3">
              <w:tab/>
              <w:t>Formulate international marketing objectives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List2"/>
            </w:pPr>
            <w:r w:rsidRPr="00FD49D3">
              <w:t>1.1.</w:t>
            </w:r>
            <w:r w:rsidRPr="00FD49D3">
              <w:tab/>
            </w:r>
            <w:r w:rsidRPr="00FD49D3">
              <w:t>Select viable international marketing opportunities and develop objectives that are consistent with the organisation's capabilities and resources</w:t>
            </w:r>
          </w:p>
          <w:p w:rsidR="00000000" w:rsidRPr="00FD49D3" w:rsidP="00FD49D3">
            <w:pPr>
              <w:pStyle w:val="List2"/>
            </w:pPr>
            <w:r w:rsidRPr="00FD49D3">
              <w:t>1.2.</w:t>
            </w:r>
            <w:r w:rsidRPr="00FD49D3">
              <w:tab/>
              <w:t>Identify measurable international marketing objectives that are consistent with the organisation's strate</w:t>
            </w:r>
            <w:r w:rsidRPr="00FD49D3">
              <w:t>gic direction, and identify the nature and extent of what is to be achieved in the international market</w:t>
            </w:r>
          </w:p>
          <w:p w:rsidR="00000000" w:rsidRPr="00FD49D3" w:rsidP="00FD49D3">
            <w:pPr>
              <w:pStyle w:val="List2"/>
            </w:pPr>
            <w:r w:rsidRPr="00FD49D3">
              <w:t>1.3.</w:t>
            </w:r>
            <w:r w:rsidRPr="00FD49D3">
              <w:tab/>
              <w:t xml:space="preserve">Formulate strategic objectives and related key performance indicators by product, service, country or </w:t>
            </w:r>
            <w:r w:rsidRPr="00FD49D3">
              <w:rPr>
                <w:rStyle w:val="BoldandItalics"/>
              </w:rPr>
              <w:t>international grouping</w:t>
            </w:r>
            <w:r w:rsidRPr="00FD49D3">
              <w:t>, and overall</w:t>
            </w:r>
          </w:p>
          <w:p w:rsidR="00000000" w:rsidP="00FD49D3">
            <w:pPr>
              <w:pStyle w:val="List2"/>
              <w:rPr>
                <w:lang w:val="en-NZ"/>
              </w:rPr>
            </w:pPr>
            <w:r w:rsidRPr="00FD49D3">
              <w:t>1.4.</w:t>
            </w:r>
            <w:r w:rsidRPr="00FD49D3">
              <w:tab/>
              <w:t>Deve</w:t>
            </w:r>
            <w:r w:rsidRPr="00FD49D3">
              <w:t xml:space="preserve">lop a </w:t>
            </w:r>
            <w:r w:rsidRPr="00FD49D3">
              <w:rPr>
                <w:rStyle w:val="BoldandItalics"/>
              </w:rPr>
              <w:t>risk management strategy</w:t>
            </w:r>
            <w:r w:rsidRPr="00FD49D3">
              <w:t xml:space="preserve"> to manage contingencies and ensure marketing objectives are met in accordance with overall organisational requirements</w:t>
            </w:r>
          </w:p>
        </w:tc>
      </w:tr>
      <w:tr w:rsidTr="00274E0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List"/>
              <w:rPr>
                <w:lang w:val="en-NZ"/>
              </w:rPr>
            </w:pPr>
            <w:r w:rsidRPr="00FD49D3">
              <w:t>2.</w:t>
            </w:r>
            <w:r w:rsidRPr="00FD49D3">
              <w:tab/>
              <w:t>Determine international marketing approach</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List2"/>
            </w:pPr>
            <w:r w:rsidRPr="00FD49D3">
              <w:t>2.1.</w:t>
            </w:r>
            <w:r w:rsidRPr="00FD49D3">
              <w:tab/>
              <w:t>Research international marketing opportunities and det</w:t>
            </w:r>
            <w:r w:rsidRPr="00FD49D3">
              <w:t xml:space="preserve">ermine global or customised approaches for promotion of products or services </w:t>
            </w:r>
          </w:p>
          <w:p w:rsidR="00000000" w:rsidRPr="00FD49D3" w:rsidP="00FD49D3">
            <w:pPr>
              <w:pStyle w:val="List2"/>
            </w:pPr>
            <w:r w:rsidRPr="00FD49D3">
              <w:t>2.2.</w:t>
            </w:r>
            <w:r w:rsidRPr="00FD49D3">
              <w:tab/>
              <w:t xml:space="preserve">Evaluate options for choice of </w:t>
            </w:r>
            <w:r w:rsidRPr="00FD49D3">
              <w:rPr>
                <w:rStyle w:val="BoldandItalics"/>
              </w:rPr>
              <w:t>marketing approaches</w:t>
            </w:r>
            <w:r w:rsidRPr="00FD49D3">
              <w:t xml:space="preserve"> </w:t>
            </w:r>
          </w:p>
          <w:p w:rsidR="00000000" w:rsidP="00FD49D3">
            <w:pPr>
              <w:pStyle w:val="List2"/>
              <w:rPr>
                <w:lang w:val="en-NZ"/>
              </w:rPr>
            </w:pPr>
            <w:r w:rsidRPr="00FD49D3">
              <w:t>2.3.</w:t>
            </w:r>
            <w:r w:rsidRPr="00FD49D3">
              <w:tab/>
              <w:t>Select a marketing approach that meets marketing objectives, international market conditions and consumer preferenc</w:t>
            </w:r>
            <w:r w:rsidRPr="00FD49D3">
              <w:t>es</w:t>
            </w:r>
          </w:p>
        </w:tc>
      </w:tr>
      <w:tr w:rsidTr="00274E0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List"/>
              <w:rPr>
                <w:lang w:val="en-NZ"/>
              </w:rPr>
            </w:pPr>
            <w:r w:rsidRPr="00FD49D3">
              <w:t>3.</w:t>
            </w:r>
            <w:r w:rsidRPr="00FD49D3">
              <w:tab/>
              <w:t>Determine operational structures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List2"/>
            </w:pPr>
            <w:r w:rsidRPr="00FD49D3">
              <w:t>3.1.</w:t>
            </w:r>
            <w:r w:rsidRPr="00FD49D3">
              <w:tab/>
              <w:t xml:space="preserve">Evaluate business culture and consumer preferences, and identify compatible marketing structures </w:t>
            </w:r>
          </w:p>
          <w:p w:rsidR="00000000" w:rsidRPr="00FD49D3" w:rsidP="00FD49D3">
            <w:pPr>
              <w:pStyle w:val="List2"/>
            </w:pPr>
            <w:r w:rsidRPr="00FD49D3">
              <w:t>3.2.</w:t>
            </w:r>
            <w:r w:rsidRPr="00FD49D3">
              <w:tab/>
              <w:t xml:space="preserve">Identify options for </w:t>
            </w:r>
            <w:r w:rsidRPr="00FD49D3">
              <w:rPr>
                <w:rStyle w:val="BoldandItalics"/>
              </w:rPr>
              <w:t>operational marketing structure</w:t>
            </w:r>
            <w:r w:rsidRPr="00FD49D3">
              <w:t xml:space="preserve"> and rank them in terms of their </w:t>
            </w:r>
            <w:r w:rsidRPr="00FD49D3">
              <w:rPr>
                <w:rStyle w:val="BoldandItalics"/>
              </w:rPr>
              <w:t>strengths and weaknesse</w:t>
            </w:r>
            <w:r w:rsidRPr="00FD49D3">
              <w:rPr>
                <w:rStyle w:val="BoldandItalics"/>
              </w:rPr>
              <w:t>s</w:t>
            </w:r>
            <w:r w:rsidRPr="00FD49D3">
              <w:t xml:space="preserve"> in servicing international markets</w:t>
            </w:r>
          </w:p>
          <w:p w:rsidR="00000000" w:rsidP="00FD49D3">
            <w:pPr>
              <w:pStyle w:val="List2"/>
              <w:rPr>
                <w:lang w:val="en-NZ"/>
              </w:rPr>
            </w:pPr>
            <w:r w:rsidRPr="00FD49D3">
              <w:t>3.3.</w:t>
            </w:r>
            <w:r w:rsidRPr="00FD49D3">
              <w:tab/>
              <w:t>Choose an operational structure that best fits the international market and product or service</w:t>
            </w:r>
          </w:p>
        </w:tc>
      </w:tr>
      <w:tr w:rsidTr="00274E0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List"/>
              <w:rPr>
                <w:lang w:val="en-NZ"/>
              </w:rPr>
            </w:pPr>
            <w:r w:rsidRPr="00FD49D3">
              <w:t>4.</w:t>
            </w:r>
            <w:r w:rsidRPr="00FD49D3">
              <w:tab/>
              <w:t>Manage international marketing performance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List2"/>
            </w:pPr>
            <w:r w:rsidRPr="00FD49D3">
              <w:t>4.1.</w:t>
            </w:r>
            <w:r w:rsidRPr="00FD49D3">
              <w:tab/>
            </w:r>
            <w:r w:rsidRPr="00FD49D3">
              <w:t>Communicate international marketing objectives across the organisation in ways suited to culture, customs, levels of knowledge, experience and needs of personnel</w:t>
            </w:r>
          </w:p>
          <w:p w:rsidR="00000000" w:rsidRPr="00FD49D3" w:rsidP="00FD49D3">
            <w:pPr>
              <w:pStyle w:val="List2"/>
            </w:pPr>
            <w:r w:rsidRPr="00FD49D3">
              <w:t>4.2.</w:t>
            </w:r>
            <w:r w:rsidRPr="00FD49D3">
              <w:tab/>
              <w:t xml:space="preserve">Identify and agree roles, responsibilities and accountabilities of staff and contractors </w:t>
            </w:r>
            <w:r w:rsidRPr="00FD49D3">
              <w:t xml:space="preserve">involved in all elements of marketing effort </w:t>
            </w:r>
          </w:p>
          <w:p w:rsidR="00000000" w:rsidRPr="00FD49D3" w:rsidP="00FD49D3">
            <w:pPr>
              <w:pStyle w:val="List2"/>
            </w:pPr>
            <w:r w:rsidRPr="00FD49D3">
              <w:t>4.3.</w:t>
            </w:r>
            <w:r w:rsidRPr="00FD49D3">
              <w:tab/>
              <w:t xml:space="preserve">Develop a communication strategy to ensure that personnel responsible for each element of </w:t>
            </w:r>
            <w:r w:rsidRPr="00FD49D3">
              <w:rPr>
                <w:rStyle w:val="BoldandItalics"/>
              </w:rPr>
              <w:t>marketing mix</w:t>
            </w:r>
            <w:r w:rsidRPr="00FD49D3">
              <w:t xml:space="preserve"> work together to meet organisation's marketing objectives</w:t>
            </w:r>
          </w:p>
          <w:p w:rsidR="00000000" w:rsidRPr="00FD49D3" w:rsidP="00FD49D3">
            <w:pPr>
              <w:pStyle w:val="List2"/>
            </w:pPr>
            <w:r w:rsidRPr="00FD49D3">
              <w:t>4.4.</w:t>
            </w:r>
            <w:r w:rsidRPr="00FD49D3">
              <w:tab/>
              <w:t>Manage marketing effort to ensure it i</w:t>
            </w:r>
            <w:r w:rsidRPr="00FD49D3">
              <w:t>s directed towards areas of greatest potential for the organisation</w:t>
            </w:r>
          </w:p>
          <w:p w:rsidR="00000000" w:rsidP="00FD49D3">
            <w:pPr>
              <w:pStyle w:val="List2"/>
              <w:rPr>
                <w:lang w:val="en-NZ"/>
              </w:rPr>
            </w:pPr>
            <w:r w:rsidRPr="00FD49D3">
              <w:t>4.5.</w:t>
            </w:r>
            <w:r w:rsidRPr="00FD49D3">
              <w:tab/>
              <w:t>Manage integration of marketing, promotional and any sales activities in accordance with international marketing objectives</w:t>
            </w:r>
          </w:p>
        </w:tc>
      </w:tr>
      <w:tr w:rsidTr="00274E0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List"/>
              <w:rPr>
                <w:lang w:val="en-NZ"/>
              </w:rPr>
            </w:pPr>
            <w:r w:rsidRPr="00FD49D3">
              <w:t>5.</w:t>
            </w:r>
            <w:r w:rsidRPr="00FD49D3">
              <w:tab/>
              <w:t>Evaluate and improve international marketing performanc</w:t>
            </w:r>
            <w:r w:rsidRPr="00FD49D3">
              <w:t>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List2"/>
            </w:pPr>
            <w:r w:rsidRPr="00FD49D3">
              <w:t>5.1.</w:t>
            </w:r>
            <w:r w:rsidRPr="00FD49D3">
              <w:tab/>
              <w:t>Monitor product, pricing and distribution policies in relation to market changes, objectives of marketing plan and organisational requirements</w:t>
            </w:r>
          </w:p>
          <w:p w:rsidR="00000000" w:rsidRPr="00FD49D3" w:rsidP="00FD49D3">
            <w:pPr>
              <w:pStyle w:val="List2"/>
            </w:pPr>
            <w:r w:rsidRPr="00FD49D3">
              <w:t>5.2.</w:t>
            </w:r>
            <w:r w:rsidRPr="00FD49D3">
              <w:tab/>
              <w:t>Monitor overall marketing progress against performance targets to ensure activity, quality, cost, and</w:t>
            </w:r>
            <w:r w:rsidRPr="00FD49D3">
              <w:t xml:space="preserve"> time requirements are met</w:t>
            </w:r>
          </w:p>
          <w:p w:rsidR="00000000" w:rsidRPr="00FD49D3" w:rsidP="00FD49D3">
            <w:pPr>
              <w:pStyle w:val="List2"/>
            </w:pPr>
            <w:r w:rsidRPr="00FD49D3">
              <w:t>5.3.</w:t>
            </w:r>
            <w:r w:rsidRPr="00FD49D3">
              <w:tab/>
              <w:t xml:space="preserve">Analyse, review and revise marketing outcomes and objectives </w:t>
            </w:r>
          </w:p>
          <w:p w:rsidR="00000000" w:rsidRPr="00FD49D3" w:rsidP="00FD49D3">
            <w:pPr>
              <w:pStyle w:val="List2"/>
            </w:pPr>
            <w:r w:rsidRPr="00FD49D3">
              <w:t>5.4.</w:t>
            </w:r>
            <w:r w:rsidRPr="00FD49D3">
              <w:tab/>
              <w:t>Analyse successes and performance gaps as to cause and effect, and use them to improve international marketing performance</w:t>
            </w:r>
          </w:p>
          <w:p w:rsidR="00000000" w:rsidRPr="00FD49D3" w:rsidP="00FD49D3">
            <w:pPr>
              <w:pStyle w:val="List2"/>
            </w:pPr>
            <w:r w:rsidRPr="00FD49D3">
              <w:t>5.5.</w:t>
            </w:r>
            <w:r w:rsidRPr="00FD49D3">
              <w:tab/>
              <w:t>Analyse changes in market phe</w:t>
            </w:r>
            <w:r w:rsidRPr="00FD49D3">
              <w:t xml:space="preserve">nomena, and identify and document their potential impact on international marketing objectives </w:t>
            </w:r>
          </w:p>
          <w:p w:rsidR="00000000" w:rsidRPr="00FD49D3" w:rsidP="00FD49D3">
            <w:pPr>
              <w:pStyle w:val="List2"/>
            </w:pPr>
            <w:r w:rsidRPr="00FD49D3">
              <w:t>5.6.</w:t>
            </w:r>
            <w:r w:rsidRPr="00FD49D3">
              <w:tab/>
              <w:t>Document the review of marketing performance against key performance indicators in accordance with organisational requirements</w:t>
            </w:r>
          </w:p>
        </w:tc>
      </w:tr>
    </w:tbl>
    <w:p w:rsidR="00000000" w:rsidRPr="00FD49D3" w:rsidP="00FD49D3">
      <w:pPr>
        <w:pStyle w:val="BodyText"/>
      </w:pPr>
    </w:p>
    <w:p w:rsidR="00000000" w:rsidRPr="00FD49D3" w:rsidP="00FD49D3">
      <w:pPr>
        <w:pStyle w:val="AllowPageBreak"/>
      </w:pPr>
    </w:p>
    <w:p w:rsidR="00000000" w:rsidRPr="00FD49D3" w:rsidP="00FD49D3">
      <w:pPr>
        <w:pStyle w:val="Heading1"/>
      </w:pPr>
      <w:bookmarkStart w:id="9" w:name="O_66263"/>
      <w:bookmarkEnd w:id="9"/>
      <w:r w:rsidRPr="00FD49D3">
        <w:t>Required Skills and Knowledge</w:t>
      </w:r>
    </w:p>
    <w:tbl>
      <w:tblPr>
        <w:tblW w:w="0" w:type="auto"/>
        <w:tblLayout w:type="fixed"/>
        <w:tblCellMar>
          <w:left w:w="62" w:type="dxa"/>
          <w:right w:w="62" w:type="dxa"/>
        </w:tblCellMar>
        <w:tblLook w:val="0000"/>
      </w:tblPr>
      <w:tblGrid>
        <w:gridCol w:w="8522"/>
      </w:tblGrid>
      <w:tr w:rsidTr="00274E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SpecialBold"/>
              </w:rPr>
              <w:t>REQUIRED SKILLS AND KNOWLEDGE</w:t>
            </w:r>
          </w:p>
        </w:tc>
      </w:tr>
      <w:tr w:rsidTr="00274E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t>This section describes the skills and knowledge required for this unit.</w:t>
            </w:r>
          </w:p>
        </w:tc>
      </w:tr>
      <w:tr w:rsidTr="00274E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SpecialBold"/>
              </w:rPr>
              <w:t>Required skills</w:t>
            </w:r>
          </w:p>
        </w:tc>
      </w:tr>
      <w:tr w:rsidTr="00274E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ListBullet"/>
            </w:pPr>
            <w:r w:rsidRPr="00FD49D3">
              <w:t>communication skills to gather information and communicate with cultural sensitivity</w:t>
            </w:r>
          </w:p>
          <w:p w:rsidR="00000000" w:rsidRPr="00FD49D3" w:rsidP="00FD49D3">
            <w:pPr>
              <w:pStyle w:val="ListBullet"/>
            </w:pPr>
            <w:r w:rsidRPr="00FD49D3">
              <w:t>culturally appropriate communication skills to relate to people from diverse backgrounds and people with diverse abilities</w:t>
            </w:r>
          </w:p>
          <w:p w:rsidR="00000000" w:rsidRPr="00FD49D3" w:rsidP="00FD49D3">
            <w:pPr>
              <w:pStyle w:val="ListBullet"/>
            </w:pPr>
            <w:r w:rsidRPr="00FD49D3">
              <w:t>literacy skills to read and interpret information from a variety of sources</w:t>
            </w:r>
          </w:p>
          <w:p w:rsidR="00000000" w:rsidRPr="00FD49D3" w:rsidP="00FD49D3">
            <w:pPr>
              <w:pStyle w:val="ListBullet"/>
            </w:pPr>
            <w:r w:rsidRPr="00FD49D3">
              <w:t>numeracy and financial skills to determine budgets and fi</w:t>
            </w:r>
            <w:r w:rsidRPr="00FD49D3">
              <w:t xml:space="preserve">nancial viability of international marketing activities </w:t>
            </w:r>
          </w:p>
          <w:p w:rsidR="00000000" w:rsidRPr="00FD49D3" w:rsidP="00FD49D3">
            <w:pPr>
              <w:pStyle w:val="ListBullet"/>
            </w:pPr>
            <w:r w:rsidRPr="00FD49D3">
              <w:t>research, information management and evaluation skills to determine viable international business opportunities through careful analysis of market and risk factors</w:t>
            </w:r>
          </w:p>
          <w:p w:rsidR="00000000" w:rsidP="00FD49D3">
            <w:pPr>
              <w:pStyle w:val="ListBullet"/>
              <w:rPr>
                <w:lang w:val="en-NZ"/>
              </w:rPr>
            </w:pPr>
            <w:r w:rsidRPr="00FD49D3">
              <w:t>technology skills to use a range of</w:t>
            </w:r>
            <w:r w:rsidRPr="00FD49D3">
              <w:t xml:space="preserve"> office equipment and software when conducting electronic commerce.</w:t>
            </w:r>
          </w:p>
        </w:tc>
      </w:tr>
      <w:tr w:rsidTr="00274E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SpecialBold"/>
              </w:rPr>
              <w:t>Required knowledge</w:t>
            </w:r>
          </w:p>
        </w:tc>
      </w:tr>
      <w:tr w:rsidTr="00274E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ListBullet"/>
            </w:pPr>
            <w:r w:rsidRPr="00FD49D3">
              <w:t xml:space="preserve">Australian E-commerce Best Practice Model </w:t>
            </w:r>
          </w:p>
          <w:p w:rsidR="00000000" w:rsidRPr="00FD49D3" w:rsidP="00FD49D3">
            <w:pPr>
              <w:pStyle w:val="ListBullet"/>
            </w:pPr>
            <w:r w:rsidRPr="00FD49D3">
              <w:t>Australian Government Policy Framework for Consumer Protection in Electronic Commerce</w:t>
            </w:r>
          </w:p>
          <w:p w:rsidR="00000000" w:rsidRPr="00FD49D3" w:rsidP="00FD49D3">
            <w:pPr>
              <w:pStyle w:val="ListBullet"/>
            </w:pPr>
            <w:r w:rsidRPr="00FD49D3">
              <w:t>Australian Standards and internationa</w:t>
            </w:r>
            <w:r w:rsidRPr="00FD49D3">
              <w:t>l standards, including:</w:t>
            </w:r>
          </w:p>
          <w:p w:rsidR="00000000" w:rsidRPr="00FD49D3" w:rsidP="00FD49D3">
            <w:pPr>
              <w:pStyle w:val="ListBullet2"/>
            </w:pPr>
            <w:r w:rsidRPr="00FD49D3">
              <w:t>environmental standards</w:t>
            </w:r>
          </w:p>
          <w:p w:rsidR="00000000" w:rsidRPr="00FD49D3" w:rsidP="00FD49D3">
            <w:pPr>
              <w:pStyle w:val="ListBullet2"/>
            </w:pPr>
            <w:r w:rsidRPr="00FD49D3">
              <w:t>human rights</w:t>
            </w:r>
          </w:p>
          <w:p w:rsidR="00000000" w:rsidRPr="00FD49D3" w:rsidP="00FD49D3">
            <w:pPr>
              <w:pStyle w:val="ListBullet2"/>
            </w:pPr>
            <w:r w:rsidRPr="00FD49D3">
              <w:t>labour relations</w:t>
            </w:r>
          </w:p>
          <w:p w:rsidR="00000000" w:rsidRPr="00FD49D3" w:rsidP="00FD49D3">
            <w:pPr>
              <w:pStyle w:val="ListBullet2"/>
            </w:pPr>
            <w:r w:rsidRPr="00FD49D3">
              <w:t>packaging</w:t>
            </w:r>
          </w:p>
          <w:p w:rsidR="00000000" w:rsidRPr="00FD49D3" w:rsidP="00FD49D3">
            <w:pPr>
              <w:pStyle w:val="ListBullet2"/>
            </w:pPr>
            <w:r w:rsidRPr="00FD49D3">
              <w:t>risk management</w:t>
            </w:r>
          </w:p>
          <w:p w:rsidR="00000000" w:rsidRPr="00FD49D3" w:rsidP="00FD49D3">
            <w:pPr>
              <w:pStyle w:val="ListBullet"/>
            </w:pPr>
            <w:r w:rsidRPr="00FD49D3">
              <w:t>cross-cultural communication and negotiation styles relevant to the country/ies where international marketing activities take place</w:t>
            </w:r>
          </w:p>
          <w:p w:rsidR="00000000" w:rsidRPr="00FD49D3" w:rsidP="00FD49D3">
            <w:pPr>
              <w:pStyle w:val="ListBullet"/>
            </w:pPr>
            <w:r w:rsidRPr="00FD49D3">
              <w:t>global and country specific economic, social and industry directions, trends, practices and techniques</w:t>
            </w:r>
          </w:p>
          <w:p w:rsidR="00000000" w:rsidRPr="00FD49D3" w:rsidP="00FD49D3">
            <w:pPr>
              <w:pStyle w:val="ListBullet"/>
            </w:pPr>
            <w:r w:rsidRPr="00FD49D3">
              <w:t>key provisions of relevant legislation from all forms of government, codes of practice and national standards that may affect aspects of business operati</w:t>
            </w:r>
            <w:r w:rsidRPr="00FD49D3">
              <w:t>ons within Australia and internationally, such as:</w:t>
            </w:r>
          </w:p>
          <w:p w:rsidR="00000000" w:rsidRPr="00FD49D3" w:rsidP="00FD49D3">
            <w:pPr>
              <w:pStyle w:val="ListBullet2"/>
            </w:pPr>
            <w:r w:rsidRPr="00FD49D3">
              <w:t>anti-discrimination legislation</w:t>
            </w:r>
          </w:p>
          <w:p w:rsidR="00000000" w:rsidRPr="00FD49D3" w:rsidP="00FD49D3">
            <w:pPr>
              <w:pStyle w:val="ListBullet2"/>
            </w:pPr>
            <w:r w:rsidRPr="00FD49D3">
              <w:t xml:space="preserve">consumer laws </w:t>
            </w:r>
          </w:p>
          <w:p w:rsidR="00000000" w:rsidRPr="00FD49D3" w:rsidP="00FD49D3">
            <w:pPr>
              <w:pStyle w:val="ListBullet2"/>
            </w:pPr>
            <w:r w:rsidRPr="00FD49D3">
              <w:t>ethical principles</w:t>
            </w:r>
          </w:p>
          <w:p w:rsidR="00000000" w:rsidRPr="00FD49D3" w:rsidP="00FD49D3">
            <w:pPr>
              <w:pStyle w:val="ListBullet2"/>
            </w:pPr>
            <w:r w:rsidRPr="00FD49D3">
              <w:t xml:space="preserve">extra-territoriality provisions of the Trade Practices Act </w:t>
            </w:r>
          </w:p>
          <w:p w:rsidR="00000000" w:rsidRPr="00FD49D3" w:rsidP="00FD49D3">
            <w:pPr>
              <w:pStyle w:val="ListBullet2"/>
            </w:pPr>
            <w:r w:rsidRPr="00FD49D3">
              <w:t>foreign investment limits</w:t>
            </w:r>
          </w:p>
          <w:p w:rsidR="00000000" w:rsidRPr="00FD49D3" w:rsidP="00FD49D3">
            <w:pPr>
              <w:pStyle w:val="ListBullet2"/>
            </w:pPr>
            <w:r w:rsidRPr="00FD49D3">
              <w:t>labour laws</w:t>
            </w:r>
          </w:p>
          <w:p w:rsidR="00000000" w:rsidRPr="00FD49D3" w:rsidP="00FD49D3">
            <w:pPr>
              <w:pStyle w:val="ListBullet2"/>
            </w:pPr>
            <w:r w:rsidRPr="00FD49D3">
              <w:t>legal aspects of bilateral and multi-lateral trade agreements</w:t>
            </w:r>
          </w:p>
          <w:p w:rsidR="00000000" w:rsidRPr="00FD49D3" w:rsidP="00FD49D3">
            <w:pPr>
              <w:pStyle w:val="ListBullet2"/>
            </w:pPr>
            <w:r w:rsidRPr="00FD49D3">
              <w:t>privacy laws</w:t>
            </w:r>
          </w:p>
          <w:p w:rsidR="00000000" w:rsidRPr="00FD49D3" w:rsidP="00FD49D3">
            <w:pPr>
              <w:pStyle w:val="ListBullet2"/>
            </w:pPr>
            <w:r w:rsidRPr="00FD49D3">
              <w:t>taxation laws</w:t>
            </w:r>
          </w:p>
          <w:p w:rsidR="00000000" w:rsidRPr="00FD49D3" w:rsidP="00FD49D3">
            <w:pPr>
              <w:pStyle w:val="ListBullet2"/>
            </w:pPr>
            <w:r w:rsidRPr="00FD49D3">
              <w:t>World Trade Organization (WTO) dispute resolution system</w:t>
            </w:r>
          </w:p>
          <w:p w:rsidR="00000000" w:rsidRPr="00FD49D3" w:rsidP="00FD49D3">
            <w:pPr>
              <w:pStyle w:val="ListBullet"/>
            </w:pPr>
            <w:r w:rsidRPr="00FD49D3">
              <w:t>Organisation for Economic Co-operation and Development (OECD) International Guidelines for Consumer Protectio</w:t>
            </w:r>
            <w:r w:rsidRPr="00FD49D3">
              <w:t>n in the Context of Electronic Commerce</w:t>
            </w:r>
          </w:p>
          <w:p w:rsidR="00000000" w:rsidRPr="00FD49D3" w:rsidP="00FD49D3">
            <w:pPr>
              <w:pStyle w:val="ListBullet"/>
            </w:pPr>
            <w:r w:rsidRPr="00FD49D3">
              <w:t xml:space="preserve">organisational business and marketing plans, products and services </w:t>
            </w:r>
          </w:p>
          <w:p w:rsidR="00000000" w:rsidRPr="00FD49D3" w:rsidP="00FD49D3">
            <w:pPr>
              <w:pStyle w:val="ListBullet"/>
            </w:pPr>
            <w:r w:rsidRPr="00FD49D3">
              <w:t>software applications used in conducting international electronic commerce.</w:t>
            </w:r>
          </w:p>
        </w:tc>
      </w:tr>
    </w:tbl>
    <w:p w:rsidR="00000000" w:rsidRPr="00FD49D3" w:rsidP="00FD49D3">
      <w:pPr>
        <w:pStyle w:val="BodyText"/>
      </w:pPr>
    </w:p>
    <w:p w:rsidR="00000000" w:rsidRPr="00FD49D3" w:rsidP="00FD49D3">
      <w:pPr>
        <w:pStyle w:val="AllowPageBreak"/>
      </w:pPr>
    </w:p>
    <w:p w:rsidR="00000000" w:rsidRPr="00FD49D3" w:rsidP="00FD49D3">
      <w:pPr>
        <w:pStyle w:val="Heading1"/>
      </w:pPr>
      <w:bookmarkStart w:id="10" w:name="O_66264"/>
      <w:bookmarkEnd w:id="10"/>
      <w:r w:rsidRPr="00FD49D3">
        <w:t>Evidence Guide</w:t>
      </w:r>
    </w:p>
    <w:tbl>
      <w:tblPr>
        <w:tblW w:w="9570" w:type="dxa"/>
        <w:tblLayout w:type="fixed"/>
        <w:tblCellMar>
          <w:left w:w="62" w:type="dxa"/>
          <w:right w:w="62" w:type="dxa"/>
        </w:tblCellMar>
        <w:tblLook w:val="0000"/>
      </w:tblPr>
      <w:tblGrid>
        <w:gridCol w:w="3908"/>
        <w:gridCol w:w="5662"/>
      </w:tblGrid>
      <w:tr w:rsidTr="00274E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SpecialBold"/>
              </w:rPr>
              <w:t>EVIDENCE GUIDE</w:t>
            </w:r>
          </w:p>
        </w:tc>
      </w:tr>
      <w:tr w:rsidTr="00274E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t>The Evidence Guide provides advice on assessment and must be read in conjunction with the performance criteria, required skills and knowledge, range statement and the Assessment Guidelines for the Training Package.</w:t>
            </w:r>
          </w:p>
        </w:tc>
      </w:tr>
      <w:tr w:rsidTr="00274E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p>
        </w:tc>
      </w:tr>
      <w:tr w:rsidTr="00274E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BodyText"/>
            </w:pPr>
            <w:r w:rsidRPr="00FD49D3">
              <w:t>Evidence of the following is essential:</w:t>
            </w:r>
          </w:p>
          <w:p w:rsidR="00000000" w:rsidRPr="00FD49D3" w:rsidP="00FD49D3">
            <w:pPr>
              <w:pStyle w:val="ListBullet"/>
            </w:pPr>
            <w:r w:rsidRPr="00FD49D3">
              <w:t>documenting and presenting:</w:t>
            </w:r>
          </w:p>
          <w:p w:rsidR="00000000" w:rsidRPr="00FD49D3" w:rsidP="00FD49D3">
            <w:pPr>
              <w:pStyle w:val="ListBullet2"/>
            </w:pPr>
            <w:r w:rsidRPr="00FD49D3">
              <w:t>international marketing objectives</w:t>
            </w:r>
          </w:p>
          <w:p w:rsidR="00000000" w:rsidRPr="00FD49D3" w:rsidP="00FD49D3">
            <w:pPr>
              <w:pStyle w:val="ListBullet2"/>
            </w:pPr>
            <w:r w:rsidRPr="00FD49D3">
              <w:t>selected marketing approach</w:t>
            </w:r>
          </w:p>
          <w:p w:rsidR="00000000" w:rsidRPr="00FD49D3" w:rsidP="00FD49D3">
            <w:pPr>
              <w:pStyle w:val="ListBullet2"/>
            </w:pPr>
            <w:r w:rsidRPr="00FD49D3">
              <w:t xml:space="preserve">creation of an operational structure </w:t>
            </w:r>
          </w:p>
          <w:p w:rsidR="00000000" w:rsidRPr="00FD49D3" w:rsidP="00FD49D3">
            <w:pPr>
              <w:pStyle w:val="ListBullet"/>
            </w:pPr>
            <w:r w:rsidRPr="00FD49D3">
              <w:t>effectively managing international marketing activities</w:t>
            </w:r>
          </w:p>
          <w:p w:rsidR="00000000" w:rsidRPr="00FD49D3" w:rsidP="00FD49D3">
            <w:pPr>
              <w:pStyle w:val="ListBullet"/>
            </w:pPr>
            <w:r w:rsidRPr="00FD49D3">
              <w:t>monitoring and evaluating international marketing performance, and making any necessary adjustments as required</w:t>
            </w:r>
          </w:p>
          <w:p w:rsidR="00000000" w:rsidP="00FD49D3">
            <w:pPr>
              <w:pStyle w:val="ListBullet"/>
              <w:rPr>
                <w:lang w:val="en-NZ"/>
              </w:rPr>
            </w:pPr>
            <w:r w:rsidRPr="00FD49D3">
              <w:t>formulating suggestions on how marketing activiti</w:t>
            </w:r>
            <w:r w:rsidRPr="00FD49D3">
              <w:t>es could be affected in the future.</w:t>
            </w:r>
          </w:p>
        </w:tc>
      </w:tr>
      <w:tr w:rsidTr="00274E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BodyText"/>
            </w:pPr>
            <w:r w:rsidRPr="00FD49D3">
              <w:t>Assessment must ensure:</w:t>
            </w:r>
          </w:p>
          <w:p w:rsidR="00000000" w:rsidRPr="00FD49D3" w:rsidP="00FD49D3">
            <w:pPr>
              <w:pStyle w:val="ListBullet"/>
            </w:pPr>
            <w:r w:rsidRPr="00FD49D3">
              <w:t>access to office equipment and resources</w:t>
            </w:r>
          </w:p>
          <w:p w:rsidR="00000000" w:rsidP="00FD49D3">
            <w:pPr>
              <w:pStyle w:val="ListBullet"/>
              <w:rPr>
                <w:lang w:val="en-NZ"/>
              </w:rPr>
            </w:pPr>
            <w:r w:rsidRPr="00FD49D3">
              <w:t>access to organisational strategic and marketing plans, and other relevant documents.</w:t>
            </w:r>
          </w:p>
        </w:tc>
      </w:tr>
      <w:tr w:rsidTr="00274E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BodyText"/>
            </w:pPr>
            <w:r w:rsidRPr="00FD49D3">
              <w:t>A range of assessment methods should be used to assess practical skills and knowledge. The following examples are appropriate for this unit:</w:t>
            </w:r>
          </w:p>
          <w:p w:rsidR="00000000" w:rsidRPr="00FD49D3" w:rsidP="00FD49D3">
            <w:pPr>
              <w:pStyle w:val="ListBullet"/>
            </w:pPr>
            <w:r w:rsidRPr="00FD49D3">
              <w:t>analysis of responses to case studies and scenarios</w:t>
            </w:r>
          </w:p>
          <w:p w:rsidR="00000000" w:rsidRPr="00FD49D3" w:rsidP="00FD49D3">
            <w:pPr>
              <w:pStyle w:val="ListBullet"/>
            </w:pPr>
            <w:r w:rsidRPr="00FD49D3">
              <w:t>assessment of written reports</w:t>
            </w:r>
          </w:p>
          <w:p w:rsidR="00000000" w:rsidRPr="00FD49D3" w:rsidP="00FD49D3">
            <w:pPr>
              <w:pStyle w:val="ListBullet"/>
            </w:pPr>
            <w:r w:rsidRPr="00FD49D3">
              <w:t>demonstrati</w:t>
            </w:r>
            <w:r w:rsidRPr="00FD49D3">
              <w:t>on of performance management, financial risk or other management techniques</w:t>
            </w:r>
          </w:p>
          <w:p w:rsidR="00000000" w:rsidRPr="00FD49D3" w:rsidP="00FD49D3">
            <w:pPr>
              <w:pStyle w:val="ListBullet"/>
            </w:pPr>
            <w:r w:rsidRPr="00FD49D3">
              <w:t>direct questioning combined with review of portfolios of evidence and third party workplace reports of on-the-job performance by the candidate</w:t>
            </w:r>
          </w:p>
          <w:p w:rsidR="00000000" w:rsidRPr="00FD49D3" w:rsidP="00FD49D3">
            <w:pPr>
              <w:pStyle w:val="ListBullet"/>
            </w:pPr>
            <w:r w:rsidRPr="00FD49D3">
              <w:t>observation of presentations</w:t>
            </w:r>
          </w:p>
          <w:p w:rsidR="00000000" w:rsidRPr="00FD49D3" w:rsidP="00FD49D3">
            <w:pPr>
              <w:pStyle w:val="ListBullet"/>
            </w:pPr>
            <w:r w:rsidRPr="00FD49D3">
              <w:t xml:space="preserve">oral or </w:t>
            </w:r>
            <w:r w:rsidRPr="00FD49D3">
              <w:t>written questioning to assess knowledge and understanding</w:t>
            </w:r>
          </w:p>
          <w:p w:rsidR="00000000" w:rsidRPr="00FD49D3" w:rsidP="00FD49D3">
            <w:pPr>
              <w:pStyle w:val="ListBullet"/>
            </w:pPr>
            <w:r w:rsidRPr="00FD49D3">
              <w:t>review of authenticated documents from the workplace or training environment</w:t>
            </w:r>
          </w:p>
          <w:p w:rsidR="00000000" w:rsidP="00FD49D3">
            <w:pPr>
              <w:pStyle w:val="ListBullet"/>
              <w:rPr>
                <w:lang w:val="en-NZ"/>
              </w:rPr>
            </w:pPr>
            <w:r w:rsidRPr="00FD49D3">
              <w:t>review of testimony from team members, colleagues, supervisors or managers.</w:t>
            </w:r>
          </w:p>
        </w:tc>
      </w:tr>
      <w:tr w:rsidTr="00274E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BodyText"/>
            </w:pPr>
            <w:r w:rsidRPr="00FD49D3">
              <w:t>Holistic assessment with other units relevant to the industry sector, workplace and job role is recommended, for example:</w:t>
            </w:r>
          </w:p>
          <w:p w:rsidR="00000000" w:rsidRPr="00FD49D3" w:rsidP="00FD49D3">
            <w:pPr>
              <w:pStyle w:val="ListBullet"/>
            </w:pPr>
            <w:r w:rsidRPr="00FD49D3">
              <w:t>BSBMKG603B Manage the marketing process</w:t>
            </w:r>
          </w:p>
          <w:p w:rsidR="00000000" w:rsidRPr="00FD49D3" w:rsidP="00FD49D3">
            <w:pPr>
              <w:pStyle w:val="ListBullet"/>
            </w:pPr>
            <w:r w:rsidRPr="00FD49D3">
              <w:t>BSBMKG605B Evaluate international marketing opportunities</w:t>
            </w:r>
          </w:p>
          <w:p w:rsidR="00000000" w:rsidRPr="00FD49D3" w:rsidP="00FD49D3">
            <w:pPr>
              <w:pStyle w:val="ListBullet"/>
            </w:pPr>
            <w:r w:rsidRPr="00FD49D3">
              <w:t>other marketing units</w:t>
            </w:r>
          </w:p>
          <w:p w:rsidR="00000000" w:rsidRPr="00FD49D3" w:rsidP="00FD49D3">
            <w:pPr>
              <w:pStyle w:val="ListBullet"/>
            </w:pPr>
            <w:r w:rsidRPr="00FD49D3">
              <w:t>management un</w:t>
            </w:r>
            <w:r w:rsidRPr="00FD49D3">
              <w:t>its.</w:t>
            </w:r>
          </w:p>
        </w:tc>
      </w:tr>
    </w:tbl>
    <w:p w:rsidR="00000000" w:rsidRPr="00FD49D3" w:rsidP="00FD49D3">
      <w:pPr>
        <w:pStyle w:val="BodyText"/>
      </w:pPr>
    </w:p>
    <w:p w:rsidR="00000000" w:rsidRPr="00FD49D3" w:rsidP="00FD49D3">
      <w:pPr>
        <w:pStyle w:val="AllowPageBreak"/>
      </w:pPr>
    </w:p>
    <w:p w:rsidR="00000000" w:rsidRPr="00FD49D3" w:rsidP="00FD49D3">
      <w:pPr>
        <w:pStyle w:val="Heading1"/>
      </w:pPr>
      <w:bookmarkStart w:id="11" w:name="O_66265"/>
      <w:bookmarkEnd w:id="11"/>
      <w:r w:rsidRPr="00FD49D3">
        <w:t>Range Statement</w:t>
      </w:r>
    </w:p>
    <w:tbl>
      <w:tblPr>
        <w:tblW w:w="0" w:type="auto"/>
        <w:tblLayout w:type="fixed"/>
        <w:tblCellMar>
          <w:left w:w="62" w:type="dxa"/>
          <w:right w:w="62" w:type="dxa"/>
        </w:tblCellMar>
        <w:tblLook w:val="0000"/>
      </w:tblPr>
      <w:tblGrid>
        <w:gridCol w:w="3445"/>
        <w:gridCol w:w="5077"/>
      </w:tblGrid>
      <w:tr w:rsidTr="00274E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SpecialBold"/>
              </w:rPr>
              <w:t>RANGE STATEMENT</w:t>
            </w:r>
          </w:p>
        </w:tc>
      </w:tr>
      <w:tr w:rsidTr="00274E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t xml:space="preserve">The range statement relates to the unit of competency as a whole. It allows for different work environments and situations that may affect </w:t>
            </w:r>
            <w:r w:rsidRPr="00FD49D3">
              <w:t>performance. Bold italicised wording, if used in the performance criteria, is detailed below. Essential operating conditions that may be present with training and assessment (depending on the work situation, needs of the candidate, accessibility of the ite</w:t>
            </w:r>
            <w:r w:rsidRPr="00FD49D3">
              <w:t>m, and local industry and regional contexts) may also be included.</w:t>
            </w:r>
          </w:p>
        </w:tc>
      </w:tr>
      <w:tr w:rsidTr="00274E04">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BoldandItalics"/>
              </w:rPr>
              <w:t>International grouping</w:t>
            </w:r>
            <w:r w:rsidRPr="00FD49D3">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ListBullet"/>
            </w:pPr>
            <w:r w:rsidRPr="00FD49D3">
              <w:t>cultural groupings</w:t>
            </w:r>
          </w:p>
          <w:p w:rsidR="00000000" w:rsidRPr="00FD49D3" w:rsidP="00FD49D3">
            <w:pPr>
              <w:pStyle w:val="ListBullet"/>
            </w:pPr>
            <w:r w:rsidRPr="00FD49D3">
              <w:t>geographical groupings</w:t>
            </w:r>
          </w:p>
          <w:p w:rsidR="00000000" w:rsidRPr="00FD49D3" w:rsidP="00FD49D3">
            <w:pPr>
              <w:pStyle w:val="ListBullet"/>
            </w:pPr>
            <w:r w:rsidRPr="00FD49D3">
              <w:t>online virtual communities</w:t>
            </w:r>
          </w:p>
          <w:p w:rsidR="00000000" w:rsidRPr="00FD49D3" w:rsidP="00FD49D3">
            <w:pPr>
              <w:pStyle w:val="ListBullet"/>
            </w:pPr>
            <w:r w:rsidRPr="00FD49D3">
              <w:t>political groupings</w:t>
            </w:r>
          </w:p>
          <w:p w:rsidR="00000000" w:rsidP="00FD49D3">
            <w:pPr>
              <w:pStyle w:val="ListBullet"/>
              <w:rPr>
                <w:lang w:val="en-NZ"/>
              </w:rPr>
            </w:pPr>
            <w:r w:rsidRPr="00FD49D3">
              <w:t>trade groupings</w:t>
            </w:r>
          </w:p>
        </w:tc>
      </w:tr>
      <w:tr w:rsidTr="00274E04">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BoldandItalics"/>
              </w:rPr>
              <w:t>Risk management strategy</w:t>
            </w:r>
            <w:r w:rsidRPr="00FD49D3">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ListBullet"/>
            </w:pPr>
            <w:r w:rsidRPr="00FD49D3">
              <w:t>risk analysis</w:t>
            </w:r>
          </w:p>
          <w:p w:rsidR="00000000" w:rsidRPr="00FD49D3" w:rsidP="00FD49D3">
            <w:pPr>
              <w:pStyle w:val="ListBullet"/>
            </w:pPr>
            <w:r w:rsidRPr="00FD49D3">
              <w:t>risk assessment and prioritisation</w:t>
            </w:r>
          </w:p>
          <w:p w:rsidR="00000000" w:rsidRPr="00FD49D3" w:rsidP="00FD49D3">
            <w:pPr>
              <w:pStyle w:val="ListBullet"/>
            </w:pPr>
            <w:r w:rsidRPr="00FD49D3">
              <w:t>risk identification</w:t>
            </w:r>
          </w:p>
          <w:p w:rsidR="00000000" w:rsidRPr="00FD49D3" w:rsidP="00FD49D3">
            <w:pPr>
              <w:pStyle w:val="ListBullet"/>
            </w:pPr>
            <w:r w:rsidRPr="00FD49D3">
              <w:t>risk maintenance</w:t>
            </w:r>
          </w:p>
          <w:p w:rsidR="00000000" w:rsidRPr="00FD49D3" w:rsidP="00FD49D3">
            <w:pPr>
              <w:pStyle w:val="ListBullet"/>
            </w:pPr>
            <w:r w:rsidRPr="00FD49D3">
              <w:t>risk treatment and controls</w:t>
            </w:r>
          </w:p>
          <w:p w:rsidR="00000000" w:rsidRPr="00FD49D3" w:rsidP="00FD49D3">
            <w:pPr>
              <w:pStyle w:val="ListBullet"/>
            </w:pPr>
            <w:r w:rsidRPr="00FD49D3">
              <w:t>risk evaluation</w:t>
            </w:r>
          </w:p>
          <w:p w:rsidR="00000000" w:rsidRPr="00FD49D3" w:rsidP="00FD49D3">
            <w:pPr>
              <w:pStyle w:val="ListBullet"/>
            </w:pPr>
            <w:r w:rsidRPr="00FD49D3">
              <w:t>risk monitoring</w:t>
            </w:r>
          </w:p>
          <w:p w:rsidR="00000000" w:rsidRPr="00FD49D3" w:rsidP="00FD49D3">
            <w:pPr>
              <w:pStyle w:val="ListBullet"/>
            </w:pPr>
            <w:r w:rsidRPr="00FD49D3">
              <w:t>monitoring risks</w:t>
            </w:r>
          </w:p>
          <w:p w:rsidR="00000000" w:rsidP="00FD49D3">
            <w:pPr>
              <w:pStyle w:val="ListBullet"/>
              <w:rPr>
                <w:lang w:val="en-NZ"/>
              </w:rPr>
            </w:pPr>
            <w:r w:rsidRPr="00FD49D3">
              <w:t>making adjustments to risk treatments and controls</w:t>
            </w:r>
          </w:p>
        </w:tc>
      </w:tr>
      <w:tr w:rsidTr="00274E04">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BoldandItalics"/>
              </w:rPr>
              <w:t>Marketing approaches</w:t>
            </w:r>
            <w:r w:rsidRPr="00FD49D3">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ListBullet"/>
            </w:pPr>
            <w:r w:rsidRPr="00FD49D3">
              <w:t>custom</w:t>
            </w:r>
            <w:r w:rsidRPr="00FD49D3">
              <w:t>ised</w:t>
            </w:r>
          </w:p>
          <w:p w:rsidR="00000000" w:rsidRPr="00FD49D3" w:rsidP="00FD49D3">
            <w:pPr>
              <w:pStyle w:val="ListBullet"/>
            </w:pPr>
            <w:r w:rsidRPr="00FD49D3">
              <w:t>global</w:t>
            </w:r>
          </w:p>
          <w:p w:rsidR="00000000" w:rsidRPr="00FD49D3" w:rsidP="00FD49D3">
            <w:pPr>
              <w:pStyle w:val="ListBullet"/>
            </w:pPr>
            <w:r w:rsidRPr="00FD49D3">
              <w:t>online</w:t>
            </w:r>
          </w:p>
          <w:p w:rsidR="00000000" w:rsidRPr="00FD49D3" w:rsidP="00FD49D3">
            <w:pPr>
              <w:pStyle w:val="ListBullet"/>
            </w:pPr>
            <w:r w:rsidRPr="00FD49D3">
              <w:t>product or promotion adaptation</w:t>
            </w:r>
          </w:p>
          <w:p w:rsidR="00000000" w:rsidRPr="00FD49D3" w:rsidP="00FD49D3">
            <w:pPr>
              <w:pStyle w:val="ListBullet"/>
            </w:pPr>
            <w:r w:rsidRPr="00FD49D3">
              <w:t>product or promotion standardisation</w:t>
            </w:r>
          </w:p>
          <w:p w:rsidR="00000000" w:rsidRPr="00FD49D3" w:rsidP="00FD49D3">
            <w:pPr>
              <w:pStyle w:val="ListBullet"/>
            </w:pPr>
            <w:r w:rsidRPr="00FD49D3">
              <w:t>segmentation by criteria which are:</w:t>
            </w:r>
          </w:p>
          <w:p w:rsidR="00000000" w:rsidRPr="00FD49D3" w:rsidP="00FD49D3">
            <w:pPr>
              <w:pStyle w:val="ListBullet2"/>
            </w:pPr>
            <w:r w:rsidRPr="00FD49D3">
              <w:t>behaviouristic</w:t>
            </w:r>
          </w:p>
          <w:p w:rsidR="00000000" w:rsidRPr="00FD49D3" w:rsidP="00FD49D3">
            <w:pPr>
              <w:pStyle w:val="ListBullet2"/>
            </w:pPr>
            <w:r w:rsidRPr="00FD49D3">
              <w:t>demographic</w:t>
            </w:r>
          </w:p>
          <w:p w:rsidR="00000000" w:rsidRPr="00FD49D3" w:rsidP="00FD49D3">
            <w:pPr>
              <w:pStyle w:val="ListBullet2"/>
            </w:pPr>
            <w:r w:rsidRPr="00FD49D3">
              <w:t>end use</w:t>
            </w:r>
          </w:p>
          <w:p w:rsidR="00000000" w:rsidRPr="00FD49D3" w:rsidP="00FD49D3">
            <w:pPr>
              <w:pStyle w:val="ListBullet2"/>
            </w:pPr>
            <w:r w:rsidRPr="00FD49D3">
              <w:t>geographic</w:t>
            </w:r>
          </w:p>
          <w:p w:rsidR="00000000" w:rsidRPr="00FD49D3" w:rsidP="00FD49D3">
            <w:pPr>
              <w:pStyle w:val="ListBullet2"/>
            </w:pPr>
            <w:r w:rsidRPr="00FD49D3">
              <w:t>operational</w:t>
            </w:r>
          </w:p>
          <w:p w:rsidR="00000000" w:rsidP="00FD49D3">
            <w:pPr>
              <w:pStyle w:val="ListBullet2"/>
              <w:rPr>
                <w:lang w:val="en-NZ"/>
              </w:rPr>
            </w:pPr>
            <w:r w:rsidRPr="00FD49D3">
              <w:t>psychographic</w:t>
            </w:r>
          </w:p>
        </w:tc>
      </w:tr>
      <w:tr w:rsidTr="00274E04">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BoldandItalics"/>
              </w:rPr>
              <w:t>Operational marketing structure</w:t>
            </w:r>
            <w:r w:rsidRPr="00FD49D3">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ListBullet"/>
            </w:pPr>
            <w:r w:rsidRPr="00FD49D3">
              <w:t>export operation</w:t>
            </w:r>
          </w:p>
          <w:p w:rsidR="00000000" w:rsidRPr="00FD49D3" w:rsidP="00FD49D3">
            <w:pPr>
              <w:pStyle w:val="ListBullet"/>
            </w:pPr>
            <w:r w:rsidRPr="00FD49D3">
              <w:t>global organisation</w:t>
            </w:r>
          </w:p>
          <w:p w:rsidR="00000000" w:rsidRPr="00FD49D3" w:rsidP="00FD49D3">
            <w:pPr>
              <w:pStyle w:val="ListBullet"/>
            </w:pPr>
            <w:r w:rsidRPr="00FD49D3">
              <w:t>joint venture</w:t>
            </w:r>
          </w:p>
          <w:p w:rsidR="00000000" w:rsidRPr="00FD49D3" w:rsidP="00FD49D3">
            <w:pPr>
              <w:pStyle w:val="ListBullet"/>
            </w:pPr>
            <w:r w:rsidRPr="00FD49D3">
              <w:t>licensing</w:t>
            </w:r>
          </w:p>
          <w:p w:rsidR="00000000" w:rsidRPr="00FD49D3" w:rsidP="00FD49D3">
            <w:pPr>
              <w:pStyle w:val="ListBullet"/>
            </w:pPr>
            <w:r w:rsidRPr="00FD49D3">
              <w:t>multi-national organisation</w:t>
            </w:r>
          </w:p>
          <w:p w:rsidR="00000000" w:rsidRPr="00FD49D3" w:rsidP="00FD49D3">
            <w:pPr>
              <w:pStyle w:val="ListBullet"/>
            </w:pPr>
            <w:r w:rsidRPr="00FD49D3">
              <w:t>online business operation</w:t>
            </w:r>
          </w:p>
          <w:p w:rsidR="00000000" w:rsidRPr="00FD49D3" w:rsidP="00FD49D3">
            <w:pPr>
              <w:pStyle w:val="ListBullet"/>
            </w:pPr>
            <w:r w:rsidRPr="00FD49D3">
              <w:t>overseas branch</w:t>
            </w:r>
          </w:p>
          <w:p w:rsidR="00000000" w:rsidRPr="00FD49D3" w:rsidP="00FD49D3">
            <w:pPr>
              <w:pStyle w:val="ListBullet"/>
            </w:pPr>
            <w:r w:rsidRPr="00FD49D3">
              <w:t>strategic alliance</w:t>
            </w:r>
          </w:p>
          <w:p w:rsidR="00000000" w:rsidP="00FD49D3">
            <w:pPr>
              <w:pStyle w:val="ListBullet"/>
              <w:rPr>
                <w:lang w:val="en-NZ"/>
              </w:rPr>
            </w:pPr>
            <w:r w:rsidRPr="00FD49D3">
              <w:t>subsidiary company</w:t>
            </w:r>
          </w:p>
        </w:tc>
      </w:tr>
      <w:tr w:rsidTr="00274E04">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BoldandItalics"/>
              </w:rPr>
              <w:t>Strengths and weaknesses</w:t>
            </w:r>
            <w:r w:rsidRPr="00FD49D3">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ListBullet"/>
            </w:pPr>
            <w:r w:rsidRPr="00FD49D3">
              <w:t>accessibility</w:t>
            </w:r>
          </w:p>
          <w:p w:rsidR="00000000" w:rsidRPr="00FD49D3" w:rsidP="00FD49D3">
            <w:pPr>
              <w:pStyle w:val="ListBullet"/>
            </w:pPr>
            <w:r w:rsidRPr="00FD49D3">
              <w:t>distribution channels</w:t>
            </w:r>
          </w:p>
          <w:p w:rsidR="00000000" w:rsidRPr="00FD49D3" w:rsidP="00FD49D3">
            <w:pPr>
              <w:pStyle w:val="ListBullet"/>
            </w:pPr>
            <w:r w:rsidRPr="00FD49D3">
              <w:t>financial f</w:t>
            </w:r>
            <w:r w:rsidRPr="00FD49D3">
              <w:t>actors</w:t>
            </w:r>
          </w:p>
          <w:p w:rsidR="00000000" w:rsidRPr="00FD49D3" w:rsidP="00FD49D3">
            <w:pPr>
              <w:pStyle w:val="ListBullet"/>
            </w:pPr>
            <w:r w:rsidRPr="00FD49D3">
              <w:t>manufacturing capability</w:t>
            </w:r>
          </w:p>
          <w:p w:rsidR="00000000" w:rsidRPr="00FD49D3" w:rsidP="00FD49D3">
            <w:pPr>
              <w:pStyle w:val="ListBullet"/>
            </w:pPr>
            <w:r w:rsidRPr="00FD49D3">
              <w:t>market capability</w:t>
            </w:r>
          </w:p>
          <w:p w:rsidR="00000000" w:rsidRPr="00FD49D3" w:rsidP="00FD49D3">
            <w:pPr>
              <w:pStyle w:val="ListBullet"/>
            </w:pPr>
            <w:r w:rsidRPr="00FD49D3">
              <w:t>potential profit factors</w:t>
            </w:r>
          </w:p>
          <w:p w:rsidR="00000000" w:rsidRPr="00FD49D3" w:rsidP="00FD49D3">
            <w:pPr>
              <w:pStyle w:val="ListBullet"/>
            </w:pPr>
            <w:r w:rsidRPr="00FD49D3">
              <w:t>research capability</w:t>
            </w:r>
          </w:p>
          <w:p w:rsidR="00000000" w:rsidRPr="00FD49D3" w:rsidP="00FD49D3">
            <w:pPr>
              <w:pStyle w:val="ListBullet"/>
            </w:pPr>
            <w:r w:rsidRPr="00FD49D3">
              <w:t>resource commitment</w:t>
            </w:r>
          </w:p>
          <w:p w:rsidR="00000000" w:rsidP="00FD49D3">
            <w:pPr>
              <w:pStyle w:val="ListBullet"/>
              <w:rPr>
                <w:lang w:val="en-NZ"/>
              </w:rPr>
            </w:pPr>
            <w:r w:rsidRPr="00FD49D3">
              <w:t>risk control</w:t>
            </w:r>
          </w:p>
        </w:tc>
      </w:tr>
      <w:tr w:rsidTr="00274E04">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BoldandItalics"/>
              </w:rPr>
              <w:t>Marketing mix</w:t>
            </w:r>
            <w:r w:rsidRPr="00FD49D3">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ListBullet"/>
            </w:pPr>
            <w:r w:rsidRPr="00FD49D3">
              <w:t>distribution</w:t>
            </w:r>
          </w:p>
          <w:p w:rsidR="00000000" w:rsidRPr="00FD49D3" w:rsidP="00FD49D3">
            <w:pPr>
              <w:pStyle w:val="ListBullet"/>
            </w:pPr>
            <w:r w:rsidRPr="00FD49D3">
              <w:t>level of service</w:t>
            </w:r>
          </w:p>
          <w:p w:rsidR="00000000" w:rsidRPr="00FD49D3" w:rsidP="00FD49D3">
            <w:pPr>
              <w:pStyle w:val="ListBullet"/>
            </w:pPr>
            <w:r w:rsidRPr="00FD49D3">
              <w:t>pricing</w:t>
            </w:r>
          </w:p>
          <w:p w:rsidR="00000000" w:rsidRPr="00FD49D3" w:rsidP="00FD49D3">
            <w:pPr>
              <w:pStyle w:val="ListBullet"/>
            </w:pPr>
            <w:r w:rsidRPr="00FD49D3">
              <w:t>product or service variables such as:</w:t>
            </w:r>
          </w:p>
          <w:p w:rsidR="00000000" w:rsidRPr="00FD49D3" w:rsidP="00FD49D3">
            <w:pPr>
              <w:pStyle w:val="ListBullet2"/>
            </w:pPr>
            <w:r w:rsidRPr="00FD49D3">
              <w:t>design</w:t>
            </w:r>
          </w:p>
          <w:p w:rsidR="00000000" w:rsidRPr="00FD49D3" w:rsidP="00FD49D3">
            <w:pPr>
              <w:pStyle w:val="ListBullet2"/>
            </w:pPr>
            <w:r w:rsidRPr="00FD49D3">
              <w:t>quality</w:t>
            </w:r>
          </w:p>
          <w:p w:rsidR="00000000" w:rsidRPr="00FD49D3" w:rsidP="00FD49D3">
            <w:pPr>
              <w:pStyle w:val="ListBullet2"/>
            </w:pPr>
            <w:r w:rsidRPr="00FD49D3">
              <w:t>range</w:t>
            </w:r>
          </w:p>
          <w:p w:rsidR="00000000" w:rsidRPr="00FD49D3" w:rsidP="00FD49D3">
            <w:pPr>
              <w:pStyle w:val="ListBullet2"/>
            </w:pPr>
            <w:r w:rsidRPr="00FD49D3">
              <w:t>safety features</w:t>
            </w:r>
          </w:p>
          <w:p w:rsidR="00000000" w:rsidRPr="00FD49D3" w:rsidP="00FD49D3">
            <w:pPr>
              <w:pStyle w:val="ListBullet2"/>
            </w:pPr>
            <w:r w:rsidRPr="00FD49D3">
              <w:t xml:space="preserve">technical features </w:t>
            </w:r>
          </w:p>
          <w:p w:rsidR="00000000" w:rsidRPr="00FD49D3" w:rsidP="00FD49D3">
            <w:pPr>
              <w:pStyle w:val="ListBullet"/>
            </w:pPr>
            <w:r w:rsidRPr="00FD49D3">
              <w:t>promotion</w:t>
            </w:r>
          </w:p>
        </w:tc>
      </w:tr>
    </w:tbl>
    <w:p w:rsidR="00274E04" w:rsidP="00FD49D3">
      <w:pPr>
        <w:pStyle w:val="BodyText"/>
      </w:pPr>
    </w:p>
    <w:p w:rsidR="00274E04" w:rsidP="00FD49D3">
      <w:pPr>
        <w:pStyle w:val="BodyText"/>
      </w:pPr>
    </w:p>
    <w:p w:rsidR="00000000" w:rsidRPr="00FD49D3" w:rsidP="00FD49D3">
      <w:pPr>
        <w:pStyle w:val="Heading1"/>
      </w:pPr>
      <w:bookmarkStart w:id="12" w:name="O_66266"/>
      <w:bookmarkEnd w:id="12"/>
      <w:r w:rsidRPr="00FD49D3">
        <w:t>Unit Sector(s)</w:t>
      </w:r>
    </w:p>
    <w:tbl>
      <w:tblPr>
        <w:tblW w:w="0" w:type="auto"/>
        <w:tblLayout w:type="fixed"/>
        <w:tblCellMar>
          <w:left w:w="62" w:type="dxa"/>
          <w:right w:w="62" w:type="dxa"/>
        </w:tblCellMar>
        <w:tblLook w:val="0000"/>
      </w:tblPr>
      <w:tblGrid>
        <w:gridCol w:w="2654"/>
        <w:gridCol w:w="5868"/>
      </w:tblGrid>
      <w:tr w:rsidTr="00274E0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BodyText"/>
            </w:pPr>
          </w:p>
        </w:tc>
      </w:tr>
    </w:tbl>
    <w:p w:rsidR="00000000" w:rsidRPr="00FD49D3" w:rsidP="00FD49D3">
      <w:pPr>
        <w:pStyle w:val="BodyText"/>
      </w:pPr>
    </w:p>
    <w:p w:rsidR="00000000" w:rsidRPr="00FD49D3" w:rsidP="00FD49D3">
      <w:pPr>
        <w:pStyle w:val="AllowPageBreak"/>
      </w:pPr>
    </w:p>
    <w:p w:rsidR="00000000" w:rsidRPr="00FD49D3" w:rsidP="00FD49D3">
      <w:pPr>
        <w:pStyle w:val="Heading1"/>
      </w:pPr>
      <w:bookmarkStart w:id="13" w:name="O_154335"/>
      <w:bookmarkEnd w:id="13"/>
      <w:r w:rsidRPr="00FD49D3">
        <w:t>Competency field</w:t>
      </w:r>
    </w:p>
    <w:tbl>
      <w:tblPr>
        <w:tblW w:w="0" w:type="auto"/>
        <w:tblLayout w:type="fixed"/>
        <w:tblCellMar>
          <w:left w:w="62" w:type="dxa"/>
          <w:right w:w="62" w:type="dxa"/>
        </w:tblCellMar>
        <w:tblLook w:val="0000"/>
      </w:tblPr>
      <w:tblGrid>
        <w:gridCol w:w="2777"/>
        <w:gridCol w:w="5745"/>
      </w:tblGrid>
      <w:tr w:rsidTr="00274E04">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BodyText"/>
            </w:pPr>
            <w:r w:rsidRPr="00FD49D3">
              <w:t>Business Development - Marketing</w:t>
            </w:r>
          </w:p>
        </w:tc>
      </w:tr>
    </w:tbl>
    <w:p w:rsidR="00000000" w:rsidRPr="00FD49D3" w:rsidP="00FD49D3">
      <w:pPr>
        <w:pStyle w:val="BodyText"/>
      </w:pPr>
    </w:p>
    <w:p w:rsidR="00000000" w:rsidRPr="00FD49D3" w:rsidP="00FD49D3">
      <w:pPr>
        <w:pStyle w:val="AllowPageBreak"/>
      </w:pPr>
    </w:p>
    <w:p w:rsidR="00000000" w:rsidRPr="00FD49D3" w:rsidP="00FD49D3">
      <w:pPr>
        <w:pStyle w:val="Heading1"/>
      </w:pPr>
      <w:bookmarkStart w:id="14" w:name="O_154334"/>
      <w:bookmarkEnd w:id="14"/>
      <w:r w:rsidRPr="00FD49D3">
        <w:t>Co-requisite units</w:t>
      </w:r>
    </w:p>
    <w:tbl>
      <w:tblPr>
        <w:tblW w:w="0" w:type="auto"/>
        <w:tblLayout w:type="fixed"/>
        <w:tblCellMar>
          <w:left w:w="62" w:type="dxa"/>
          <w:right w:w="62" w:type="dxa"/>
        </w:tblCellMar>
        <w:tblLook w:val="0000"/>
      </w:tblPr>
      <w:tblGrid>
        <w:gridCol w:w="2641"/>
        <w:gridCol w:w="1322"/>
        <w:gridCol w:w="4559"/>
      </w:tblGrid>
      <w:tr w:rsidTr="00274E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r w:rsidRPr="00FD49D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p>
        </w:tc>
      </w:tr>
      <w:tr w:rsidTr="00274E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9D3">
            <w:pPr>
              <w:pStyle w:val="BodyText"/>
              <w:rPr>
                <w:lang w:val="en-NZ"/>
              </w:rPr>
            </w:pPr>
          </w:p>
        </w:tc>
      </w:tr>
      <w:tr w:rsidTr="00274E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9D3" w:rsidP="00FD49D3">
            <w:pPr>
              <w:pStyle w:val="BodyText"/>
            </w:pPr>
          </w:p>
        </w:tc>
      </w:tr>
    </w:tbl>
    <w:p w:rsidR="00000000" w:rsidRPr="00FD49D3" w:rsidP="00FD49D3">
      <w:pPr>
        <w:pStyle w:val="BodyText"/>
      </w:pPr>
    </w:p>
    <w:p w:rsidR="00000000" w:rsidRPr="00FD49D3" w:rsidP="00FD49D3"/>
    <w:sectPr w:rsidSect="00FD49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4E04" w:rsidP="00274E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E04" w:rsidP="00FD49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74E04" w:rsidP="00FD49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4E04" w:rsidP="00FD49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4E04" w:rsidP="00274E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E04" w:rsidP="00FD49D3">
    <w:pPr>
      <w:pStyle w:val="Header"/>
      <w:framePr w:wrap="around"/>
    </w:pPr>
    <w:r>
      <w:fldChar w:fldCharType="begin"/>
    </w:r>
    <w:r>
      <w:instrText xml:space="preserve"> TITLE   \* MERGEFORMAT </w:instrText>
    </w:r>
    <w:r>
      <w:fldChar w:fldCharType="separate"/>
    </w:r>
    <w:r>
      <w:t>BSBMKG606B Manage international marketing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4E04" w:rsidP="00FD49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3E1B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EAA5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E21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9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49D3"/>
    <w:pPr>
      <w:spacing w:before="360" w:after="60"/>
      <w:outlineLvl w:val="0"/>
    </w:pPr>
    <w:rPr>
      <w:sz w:val="32"/>
    </w:rPr>
  </w:style>
  <w:style w:type="paragraph" w:styleId="Heading2">
    <w:name w:val="heading 2"/>
    <w:basedOn w:val="HeadingBase"/>
    <w:next w:val="BodyText"/>
    <w:link w:val="Heading2Char"/>
    <w:qFormat/>
    <w:rsid w:val="00FD49D3"/>
    <w:pPr>
      <w:keepLines/>
      <w:spacing w:before="240" w:after="120"/>
      <w:outlineLvl w:val="1"/>
    </w:pPr>
    <w:rPr>
      <w:sz w:val="28"/>
      <w:szCs w:val="40"/>
    </w:rPr>
  </w:style>
  <w:style w:type="paragraph" w:styleId="Heading3">
    <w:name w:val="heading 3"/>
    <w:basedOn w:val="HeadingBase"/>
    <w:next w:val="BodyText"/>
    <w:link w:val="Heading3Char"/>
    <w:qFormat/>
    <w:rsid w:val="00FD49D3"/>
    <w:pPr>
      <w:spacing w:before="180" w:after="120"/>
      <w:outlineLvl w:val="2"/>
    </w:pPr>
    <w:rPr>
      <w:spacing w:val="-10"/>
      <w:kern w:val="32"/>
    </w:rPr>
  </w:style>
  <w:style w:type="paragraph" w:styleId="Heading4">
    <w:name w:val="heading 4"/>
    <w:basedOn w:val="HeadingBase"/>
    <w:next w:val="BodyText"/>
    <w:link w:val="Heading4Char"/>
    <w:qFormat/>
    <w:rsid w:val="00FD49D3"/>
    <w:pPr>
      <w:spacing w:before="160" w:after="120"/>
      <w:outlineLvl w:val="3"/>
    </w:pPr>
    <w:rPr>
      <w:sz w:val="22"/>
    </w:rPr>
  </w:style>
  <w:style w:type="paragraph" w:styleId="Heading5">
    <w:name w:val="heading 5"/>
    <w:basedOn w:val="HeadingBase"/>
    <w:next w:val="Normal"/>
    <w:link w:val="Heading5Char"/>
    <w:qFormat/>
    <w:rsid w:val="00FD49D3"/>
    <w:pPr>
      <w:spacing w:before="80"/>
      <w:outlineLvl w:val="4"/>
    </w:pPr>
    <w:rPr>
      <w:color w:val="918585"/>
      <w:sz w:val="20"/>
    </w:rPr>
  </w:style>
  <w:style w:type="paragraph" w:styleId="Heading6">
    <w:name w:val="heading 6"/>
    <w:basedOn w:val="HeadingBase"/>
    <w:next w:val="Normal"/>
    <w:link w:val="Heading6Char"/>
    <w:qFormat/>
    <w:rsid w:val="00FD49D3"/>
    <w:pPr>
      <w:spacing w:before="60"/>
      <w:outlineLvl w:val="5"/>
    </w:pPr>
    <w:rPr>
      <w:color w:val="918585"/>
      <w:sz w:val="20"/>
    </w:rPr>
  </w:style>
  <w:style w:type="paragraph" w:styleId="Heading7">
    <w:name w:val="heading 7"/>
    <w:basedOn w:val="Normal"/>
    <w:next w:val="Normal"/>
    <w:link w:val="Heading7Char"/>
    <w:qFormat/>
    <w:rsid w:val="00FD49D3"/>
    <w:pPr>
      <w:ind w:left="720"/>
      <w:outlineLvl w:val="6"/>
    </w:pPr>
    <w:rPr>
      <w:i/>
    </w:rPr>
  </w:style>
  <w:style w:type="paragraph" w:styleId="Heading8">
    <w:name w:val="heading 8"/>
    <w:basedOn w:val="Normal"/>
    <w:next w:val="Normal"/>
    <w:link w:val="Heading8Char"/>
    <w:qFormat/>
    <w:rsid w:val="00FD49D3"/>
    <w:pPr>
      <w:ind w:left="720"/>
      <w:outlineLvl w:val="7"/>
    </w:pPr>
    <w:rPr>
      <w:i/>
    </w:rPr>
  </w:style>
  <w:style w:type="paragraph" w:styleId="Heading9">
    <w:name w:val="heading 9"/>
    <w:basedOn w:val="Normal"/>
    <w:next w:val="Normal"/>
    <w:link w:val="Heading9Char"/>
    <w:qFormat/>
    <w:rsid w:val="00FD49D3"/>
    <w:pPr>
      <w:ind w:left="720"/>
      <w:outlineLvl w:val="8"/>
    </w:pPr>
    <w:rPr>
      <w:i/>
    </w:rPr>
  </w:style>
  <w:style w:type="character" w:default="1" w:styleId="DefaultParagraphFont">
    <w:name w:val="Default Paragraph Font"/>
    <w:uiPriority w:val="1"/>
    <w:unhideWhenUsed/>
    <w:rsid w:val="00FD49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9D3"/>
  </w:style>
  <w:style w:type="character" w:customStyle="1" w:styleId="Heading1Char">
    <w:name w:val="Heading 1 Char"/>
    <w:basedOn w:val="DefaultParagraphFont"/>
    <w:link w:val="Heading1"/>
    <w:rsid w:val="00FD49D3"/>
    <w:rPr>
      <w:rFonts w:ascii="Times New Roman" w:eastAsia="Times New Roman" w:hAnsi="Times New Roman" w:cs="Times New Roman"/>
      <w:b/>
      <w:sz w:val="32"/>
      <w:szCs w:val="20"/>
      <w:lang w:eastAsia="en-US"/>
    </w:rPr>
  </w:style>
  <w:style w:type="paragraph" w:styleId="BodyText">
    <w:name w:val="Body Text"/>
    <w:basedOn w:val="Normal"/>
    <w:link w:val="BodyTextChar"/>
    <w:rsid w:val="00FD49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49D3"/>
    <w:rPr>
      <w:rFonts w:ascii="Times New Roman" w:eastAsia="Times New Roman" w:hAnsi="Times New Roman" w:cs="Times New Roman"/>
      <w:sz w:val="24"/>
      <w:lang w:val="en-US" w:eastAsia="en-US"/>
    </w:rPr>
  </w:style>
  <w:style w:type="paragraph" w:styleId="Footer">
    <w:name w:val="footer"/>
    <w:basedOn w:val="Normal"/>
    <w:link w:val="FooterChar"/>
    <w:rsid w:val="00FD49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9D3"/>
    <w:rPr>
      <w:rFonts w:ascii="Times New Roman" w:eastAsia="Times New Roman" w:hAnsi="Times New Roman" w:cs="Times New Roman"/>
      <w:sz w:val="16"/>
      <w:lang w:val="en-US" w:eastAsia="en-US"/>
    </w:rPr>
  </w:style>
  <w:style w:type="paragraph" w:styleId="List">
    <w:name w:val="List"/>
    <w:basedOn w:val="BodyText"/>
    <w:next w:val="BodyText"/>
    <w:rsid w:val="00FD49D3"/>
    <w:pPr>
      <w:tabs>
        <w:tab w:val="left" w:pos="340"/>
      </w:tabs>
      <w:spacing w:before="60" w:after="60"/>
      <w:ind w:left="340" w:hanging="340"/>
    </w:pPr>
  </w:style>
  <w:style w:type="paragraph" w:styleId="ListBullet">
    <w:name w:val="List Bullet"/>
    <w:basedOn w:val="List"/>
    <w:rsid w:val="00FD49D3"/>
    <w:pPr>
      <w:numPr>
        <w:numId w:val="13"/>
      </w:numPr>
      <w:tabs>
        <w:tab w:val="clear" w:pos="340"/>
      </w:tabs>
      <w:spacing w:before="40" w:after="40"/>
    </w:pPr>
  </w:style>
  <w:style w:type="character" w:customStyle="1" w:styleId="SpecialBold">
    <w:name w:val="Special Bold"/>
    <w:basedOn w:val="DefaultParagraphFont"/>
    <w:rsid w:val="00FD49D3"/>
    <w:rPr>
      <w:b/>
      <w:spacing w:val="0"/>
    </w:rPr>
  </w:style>
  <w:style w:type="paragraph" w:styleId="ListBullet2">
    <w:name w:val="List Bullet 2"/>
    <w:basedOn w:val="List2"/>
    <w:rsid w:val="00FD49D3"/>
    <w:pPr>
      <w:numPr>
        <w:numId w:val="14"/>
      </w:numPr>
      <w:tabs>
        <w:tab w:val="clear" w:pos="680"/>
      </w:tabs>
    </w:pPr>
  </w:style>
  <w:style w:type="paragraph" w:styleId="Header">
    <w:name w:val="header"/>
    <w:basedOn w:val="Normal"/>
    <w:link w:val="HeaderChar"/>
    <w:rsid w:val="00FD49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9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49D3"/>
    <w:pPr>
      <w:spacing w:before="240" w:after="120"/>
      <w:outlineLvl w:val="0"/>
    </w:pPr>
    <w:rPr>
      <w:rFonts w:ascii="Times New Roman" w:hAnsi="Times New Roman"/>
      <w:b/>
      <w:sz w:val="28"/>
    </w:rPr>
  </w:style>
  <w:style w:type="paragraph" w:customStyle="1" w:styleId="AllowPageBreak">
    <w:name w:val="AllowPageBreak"/>
    <w:rsid w:val="00FD49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49D3"/>
    <w:pPr>
      <w:tabs>
        <w:tab w:val="left" w:pos="680"/>
      </w:tabs>
      <w:spacing w:before="60" w:after="60"/>
      <w:ind w:left="680" w:hanging="340"/>
    </w:pPr>
  </w:style>
  <w:style w:type="character" w:customStyle="1" w:styleId="BoldandItalics">
    <w:name w:val="Bold and Italics"/>
    <w:qFormat/>
    <w:rsid w:val="00FD49D3"/>
    <w:rPr>
      <w:b/>
      <w:i/>
      <w:u w:val="none"/>
    </w:rPr>
  </w:style>
  <w:style w:type="character" w:customStyle="1" w:styleId="Heading2Char">
    <w:name w:val="Heading 2 Char"/>
    <w:basedOn w:val="DefaultParagraphFont"/>
    <w:link w:val="Heading2"/>
    <w:rsid w:val="00FD49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9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9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9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9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9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49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49D3"/>
    <w:rPr>
      <w:rFonts w:ascii="Courier New" w:eastAsia="Times New Roman" w:hAnsi="Courier New" w:cs="Times New Roman"/>
      <w:i/>
      <w:szCs w:val="20"/>
      <w:lang w:val="en-US" w:eastAsia="en-US"/>
    </w:rPr>
  </w:style>
  <w:style w:type="paragraph" w:customStyle="1" w:styleId="HeadingBase">
    <w:name w:val="Heading Base"/>
    <w:rsid w:val="00FD49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9D3"/>
    <w:pPr>
      <w:tabs>
        <w:tab w:val="right" w:leader="dot" w:pos="9072"/>
      </w:tabs>
      <w:ind w:left="567"/>
    </w:pPr>
    <w:rPr>
      <w:szCs w:val="22"/>
    </w:rPr>
  </w:style>
  <w:style w:type="paragraph" w:customStyle="1" w:styleId="TOCBase">
    <w:name w:val="TOC Base"/>
    <w:rsid w:val="00FD49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9D3"/>
    <w:pPr>
      <w:tabs>
        <w:tab w:val="right" w:leader="dot" w:pos="9072"/>
      </w:tabs>
      <w:spacing w:before="40" w:after="40"/>
      <w:ind w:left="284"/>
    </w:pPr>
    <w:rPr>
      <w:rFonts w:ascii="Times New Roman" w:hAnsi="Times New Roman"/>
    </w:rPr>
  </w:style>
  <w:style w:type="paragraph" w:styleId="TOC1">
    <w:name w:val="toc 1"/>
    <w:basedOn w:val="TOCBase"/>
    <w:next w:val="Normal"/>
    <w:rsid w:val="00FD49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49D3"/>
    <w:pPr>
      <w:spacing w:before="5040"/>
      <w:jc w:val="center"/>
    </w:pPr>
    <w:rPr>
      <w:sz w:val="48"/>
      <w:szCs w:val="72"/>
      <w:lang w:val="en-US"/>
    </w:rPr>
  </w:style>
  <w:style w:type="character" w:customStyle="1" w:styleId="TitleChar">
    <w:name w:val="Title Char"/>
    <w:basedOn w:val="DefaultParagraphFont"/>
    <w:link w:val="Title"/>
    <w:rsid w:val="00FD49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9D3"/>
    <w:pPr>
      <w:tabs>
        <w:tab w:val="left" w:pos="3600"/>
        <w:tab w:val="left" w:pos="3958"/>
      </w:tabs>
    </w:pPr>
  </w:style>
  <w:style w:type="paragraph" w:customStyle="1" w:styleId="Note">
    <w:name w:val="Note"/>
    <w:basedOn w:val="BodyText"/>
    <w:rsid w:val="00FD49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9D3"/>
    <w:pPr>
      <w:framePr w:wrap="auto" w:hAnchor="text" w:y="6049"/>
    </w:pPr>
    <w:rPr>
      <w:color w:val="000000"/>
      <w:sz w:val="40"/>
    </w:rPr>
  </w:style>
  <w:style w:type="paragraph" w:customStyle="1" w:styleId="TOCTitle">
    <w:name w:val="TOCTitle"/>
    <w:basedOn w:val="Heading1"/>
    <w:rsid w:val="00FD49D3"/>
    <w:pPr>
      <w:spacing w:after="240"/>
      <w:jc w:val="center"/>
      <w:outlineLvl w:val="9"/>
    </w:pPr>
    <w:rPr>
      <w:caps/>
    </w:rPr>
  </w:style>
  <w:style w:type="paragraph" w:customStyle="1" w:styleId="Version">
    <w:name w:val="Version"/>
    <w:rsid w:val="00FD49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49D3"/>
    <w:pPr>
      <w:keepNext w:val="0"/>
      <w:tabs>
        <w:tab w:val="right" w:pos="4176"/>
      </w:tabs>
      <w:ind w:left="198" w:hanging="198"/>
    </w:pPr>
    <w:rPr>
      <w:rFonts w:ascii="Garamond" w:hAnsi="Garamond"/>
    </w:rPr>
  </w:style>
  <w:style w:type="paragraph" w:styleId="IndexHeading">
    <w:name w:val="index heading"/>
    <w:basedOn w:val="Normal"/>
    <w:next w:val="Index1"/>
    <w:semiHidden/>
    <w:rsid w:val="00FD49D3"/>
    <w:pPr>
      <w:spacing w:before="120" w:after="120"/>
    </w:pPr>
    <w:rPr>
      <w:rFonts w:ascii="Arial" w:hAnsi="Arial"/>
      <w:b/>
      <w:color w:val="918585"/>
      <w:sz w:val="24"/>
    </w:rPr>
  </w:style>
  <w:style w:type="paragraph" w:customStyle="1" w:styleId="Chapter">
    <w:name w:val="Chapter"/>
    <w:basedOn w:val="Normal"/>
    <w:rsid w:val="00FD49D3"/>
    <w:pPr>
      <w:spacing w:before="240"/>
    </w:pPr>
    <w:rPr>
      <w:rFonts w:ascii="Times New Roman" w:hAnsi="Times New Roman"/>
      <w:smallCaps/>
      <w:spacing w:val="80"/>
      <w:sz w:val="28"/>
    </w:rPr>
  </w:style>
  <w:style w:type="paragraph" w:customStyle="1" w:styleId="InChapter">
    <w:name w:val="InChapter"/>
    <w:basedOn w:val="Heading3"/>
    <w:rsid w:val="00FD49D3"/>
    <w:pPr>
      <w:spacing w:after="240"/>
      <w:outlineLvl w:val="9"/>
    </w:pPr>
    <w:rPr>
      <w:noProof/>
    </w:rPr>
  </w:style>
  <w:style w:type="paragraph" w:styleId="Index2">
    <w:name w:val="index 2"/>
    <w:basedOn w:val="Normal"/>
    <w:next w:val="Normal"/>
    <w:semiHidden/>
    <w:rsid w:val="00FD49D3"/>
    <w:pPr>
      <w:tabs>
        <w:tab w:val="right" w:pos="4176"/>
      </w:tabs>
      <w:ind w:left="568" w:hanging="284"/>
    </w:pPr>
    <w:rPr>
      <w:rFonts w:ascii="Garamond" w:hAnsi="Garamond"/>
    </w:rPr>
  </w:style>
  <w:style w:type="paragraph" w:customStyle="1" w:styleId="Byline">
    <w:name w:val="Byline"/>
    <w:rsid w:val="00FD49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9D3"/>
    <w:pPr>
      <w:tabs>
        <w:tab w:val="clear" w:pos="3600"/>
        <w:tab w:val="clear" w:pos="3958"/>
      </w:tabs>
      <w:jc w:val="right"/>
    </w:pPr>
  </w:style>
  <w:style w:type="character" w:styleId="Emphasis">
    <w:name w:val="Emphasis"/>
    <w:basedOn w:val="DefaultParagraphFont"/>
    <w:qFormat/>
    <w:rsid w:val="00FD49D3"/>
    <w:rPr>
      <w:i/>
    </w:rPr>
  </w:style>
  <w:style w:type="paragraph" w:styleId="Caption">
    <w:name w:val="caption"/>
    <w:basedOn w:val="BodyText"/>
    <w:next w:val="Normal"/>
    <w:qFormat/>
    <w:rsid w:val="00FD49D3"/>
    <w:pPr>
      <w:framePr w:w="2268" w:hSpace="181" w:vSpace="181" w:wrap="around" w:vAnchor="text" w:hAnchor="page" w:x="1135" w:y="285" w:anchorLock="1"/>
    </w:pPr>
    <w:rPr>
      <w:i/>
    </w:rPr>
  </w:style>
  <w:style w:type="paragraph" w:customStyle="1" w:styleId="MiniTOCTitle">
    <w:name w:val="MiniTOCTitle"/>
    <w:basedOn w:val="Heading4"/>
    <w:rsid w:val="00FD49D3"/>
    <w:pPr>
      <w:spacing w:before="240"/>
      <w:outlineLvl w:val="9"/>
    </w:pPr>
    <w:rPr>
      <w:noProof/>
      <w:sz w:val="24"/>
    </w:rPr>
  </w:style>
  <w:style w:type="paragraph" w:customStyle="1" w:styleId="MiniTOCItem">
    <w:name w:val="MiniTOCItem"/>
    <w:basedOn w:val="ListBullet"/>
    <w:rsid w:val="00FD49D3"/>
    <w:pPr>
      <w:numPr>
        <w:numId w:val="0"/>
      </w:numPr>
      <w:tabs>
        <w:tab w:val="right" w:leader="dot" w:pos="6521"/>
      </w:tabs>
      <w:spacing w:before="0" w:after="0"/>
    </w:pPr>
  </w:style>
  <w:style w:type="paragraph" w:customStyle="1" w:styleId="TOFTitle">
    <w:name w:val="TOFTitle"/>
    <w:basedOn w:val="TOCTitle"/>
    <w:rsid w:val="00FD49D3"/>
  </w:style>
  <w:style w:type="paragraph" w:styleId="TableofFigures">
    <w:name w:val="table of figures"/>
    <w:basedOn w:val="Normal"/>
    <w:next w:val="Normal"/>
    <w:semiHidden/>
    <w:rsid w:val="00FD49D3"/>
    <w:pPr>
      <w:tabs>
        <w:tab w:val="right" w:leader="dot" w:pos="9072"/>
      </w:tabs>
      <w:ind w:left="970" w:hanging="403"/>
    </w:pPr>
    <w:rPr>
      <w:rFonts w:ascii="Times New Roman" w:hAnsi="Times New Roman"/>
      <w:b/>
    </w:rPr>
  </w:style>
  <w:style w:type="paragraph" w:styleId="ListNumber">
    <w:name w:val="List Number"/>
    <w:basedOn w:val="List"/>
    <w:rsid w:val="00FD49D3"/>
    <w:pPr>
      <w:numPr>
        <w:numId w:val="11"/>
      </w:numPr>
    </w:pPr>
  </w:style>
  <w:style w:type="character" w:customStyle="1" w:styleId="WingdingSymbols">
    <w:name w:val="Wingding Symbols"/>
    <w:rsid w:val="00FD49D3"/>
    <w:rPr>
      <w:rFonts w:ascii="Wingdings" w:hAnsi="Wingdings"/>
    </w:rPr>
  </w:style>
  <w:style w:type="paragraph" w:customStyle="1" w:styleId="TableHeading">
    <w:name w:val="Table Heading"/>
    <w:basedOn w:val="HeadingBase"/>
    <w:rsid w:val="00FD49D3"/>
    <w:pPr>
      <w:keepLines/>
      <w:pBdr>
        <w:bottom w:val="single" w:sz="6" w:space="1" w:color="918585"/>
      </w:pBdr>
      <w:spacing w:before="240"/>
    </w:pPr>
  </w:style>
  <w:style w:type="character" w:customStyle="1" w:styleId="HotSpot">
    <w:name w:val="HotSpot"/>
    <w:rsid w:val="00FD49D3"/>
    <w:rPr>
      <w:color w:val="0033CC"/>
      <w:u w:val="none"/>
    </w:rPr>
  </w:style>
  <w:style w:type="paragraph" w:customStyle="1" w:styleId="BodyTextRight">
    <w:name w:val="Body Text Right"/>
    <w:basedOn w:val="BodyText"/>
    <w:rsid w:val="00FD49D3"/>
    <w:pPr>
      <w:spacing w:before="0" w:after="0"/>
      <w:jc w:val="right"/>
    </w:pPr>
  </w:style>
  <w:style w:type="paragraph" w:styleId="Index3">
    <w:name w:val="index 3"/>
    <w:basedOn w:val="ListNumber2"/>
    <w:next w:val="Normal"/>
    <w:semiHidden/>
    <w:rsid w:val="00FD49D3"/>
    <w:pPr>
      <w:numPr>
        <w:numId w:val="0"/>
      </w:numPr>
      <w:tabs>
        <w:tab w:val="right" w:leader="dot" w:pos="4176"/>
      </w:tabs>
    </w:pPr>
  </w:style>
  <w:style w:type="paragraph" w:styleId="ListNumber2">
    <w:name w:val="List Number 2"/>
    <w:basedOn w:val="List2"/>
    <w:rsid w:val="00FD49D3"/>
    <w:pPr>
      <w:numPr>
        <w:numId w:val="10"/>
      </w:numPr>
      <w:tabs>
        <w:tab w:val="clear" w:pos="1060"/>
      </w:tabs>
    </w:pPr>
  </w:style>
  <w:style w:type="paragraph" w:customStyle="1" w:styleId="MarginNote">
    <w:name w:val="Margin Note"/>
    <w:basedOn w:val="BodyText"/>
    <w:rsid w:val="00FD49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9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9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49D3"/>
    <w:rPr>
      <w:sz w:val="32"/>
    </w:rPr>
  </w:style>
  <w:style w:type="paragraph" w:customStyle="1" w:styleId="HeadingProcedure">
    <w:name w:val="Heading Procedure"/>
    <w:basedOn w:val="HeadingBase"/>
    <w:next w:val="Normal"/>
    <w:rsid w:val="00FD49D3"/>
    <w:pPr>
      <w:tabs>
        <w:tab w:val="left" w:pos="0"/>
      </w:tabs>
      <w:spacing w:before="120" w:after="60"/>
    </w:pPr>
    <w:rPr>
      <w:i/>
      <w:color w:val="918585"/>
      <w:sz w:val="22"/>
    </w:rPr>
  </w:style>
  <w:style w:type="paragraph" w:customStyle="1" w:styleId="TableBodyText">
    <w:name w:val="Table Body Text"/>
    <w:basedOn w:val="BodyText"/>
    <w:rsid w:val="00FD49D3"/>
    <w:pPr>
      <w:spacing w:before="60" w:after="60"/>
    </w:pPr>
  </w:style>
  <w:style w:type="paragraph" w:styleId="ListContinue">
    <w:name w:val="List Continue"/>
    <w:basedOn w:val="List"/>
    <w:rsid w:val="00FD49D3"/>
    <w:pPr>
      <w:ind w:firstLine="0"/>
    </w:pPr>
  </w:style>
  <w:style w:type="paragraph" w:customStyle="1" w:styleId="ListNote">
    <w:name w:val="List Note"/>
    <w:basedOn w:val="List"/>
    <w:rsid w:val="00FD49D3"/>
    <w:pPr>
      <w:pBdr>
        <w:top w:val="single" w:sz="6" w:space="2" w:color="918585"/>
        <w:bottom w:val="single" w:sz="6" w:space="2" w:color="918585"/>
      </w:pBdr>
      <w:tabs>
        <w:tab w:val="left" w:pos="1021"/>
      </w:tabs>
      <w:ind w:firstLine="0"/>
    </w:pPr>
  </w:style>
  <w:style w:type="paragraph" w:customStyle="1" w:styleId="Warning">
    <w:name w:val="Warning"/>
    <w:basedOn w:val="BodyText"/>
    <w:rsid w:val="00FD49D3"/>
    <w:pPr>
      <w:shd w:val="clear" w:color="auto" w:fill="D9D9D9"/>
      <w:tabs>
        <w:tab w:val="left" w:pos="992"/>
      </w:tabs>
      <w:ind w:left="119" w:right="119"/>
    </w:pPr>
    <w:rPr>
      <w:sz w:val="20"/>
    </w:rPr>
  </w:style>
  <w:style w:type="paragraph" w:customStyle="1" w:styleId="MarginIcons">
    <w:name w:val="Margin Icons"/>
    <w:basedOn w:val="BodyText"/>
    <w:rsid w:val="00FD49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9D3"/>
    <w:rPr>
      <w:rFonts w:ascii="Courier New" w:hAnsi="Courier New"/>
    </w:rPr>
  </w:style>
  <w:style w:type="paragraph" w:customStyle="1" w:styleId="NoteBullet">
    <w:name w:val="Note Bullet"/>
    <w:basedOn w:val="Note"/>
    <w:rsid w:val="00FD49D3"/>
    <w:pPr>
      <w:tabs>
        <w:tab w:val="clear" w:pos="680"/>
      </w:tabs>
      <w:spacing w:before="60" w:after="60"/>
    </w:pPr>
  </w:style>
  <w:style w:type="paragraph" w:customStyle="1" w:styleId="SubHeading2">
    <w:name w:val="SubHeading2"/>
    <w:basedOn w:val="HeadingBase"/>
    <w:rsid w:val="00FD49D3"/>
    <w:pPr>
      <w:spacing w:before="240" w:after="60"/>
    </w:pPr>
    <w:rPr>
      <w:sz w:val="20"/>
    </w:rPr>
  </w:style>
  <w:style w:type="paragraph" w:customStyle="1" w:styleId="SubHeading1">
    <w:name w:val="SubHeading1"/>
    <w:basedOn w:val="HeadingBase"/>
    <w:rsid w:val="00FD49D3"/>
    <w:pPr>
      <w:spacing w:before="240" w:after="60"/>
    </w:pPr>
    <w:rPr>
      <w:color w:val="918585"/>
      <w:sz w:val="22"/>
    </w:rPr>
  </w:style>
  <w:style w:type="paragraph" w:customStyle="1" w:styleId="SideHeading">
    <w:name w:val="Side Heading"/>
    <w:basedOn w:val="HeadingBase"/>
    <w:rsid w:val="00FD49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9D3"/>
    <w:pPr>
      <w:numPr>
        <w:numId w:val="12"/>
      </w:numPr>
    </w:pPr>
  </w:style>
  <w:style w:type="paragraph" w:styleId="PlainText">
    <w:name w:val="Plain Text"/>
    <w:basedOn w:val="Normal"/>
    <w:link w:val="PlainTextChar"/>
    <w:rsid w:val="00FD49D3"/>
    <w:rPr>
      <w:sz w:val="20"/>
    </w:rPr>
  </w:style>
  <w:style w:type="character" w:customStyle="1" w:styleId="PlainTextChar">
    <w:name w:val="Plain Text Char"/>
    <w:basedOn w:val="DefaultParagraphFont"/>
    <w:link w:val="PlainText"/>
    <w:rsid w:val="00FD49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49D3"/>
    <w:rPr>
      <w:b/>
      <w:smallCaps/>
    </w:rPr>
  </w:style>
  <w:style w:type="paragraph" w:customStyle="1" w:styleId="TableListNumber">
    <w:name w:val="Table List Number"/>
    <w:basedOn w:val="ListNumber"/>
    <w:rsid w:val="00FD49D3"/>
    <w:pPr>
      <w:numPr>
        <w:numId w:val="0"/>
      </w:numPr>
    </w:pPr>
  </w:style>
  <w:style w:type="paragraph" w:styleId="TOC4">
    <w:name w:val="toc 4"/>
    <w:basedOn w:val="TOCBase"/>
    <w:next w:val="Normal"/>
    <w:semiHidden/>
    <w:rsid w:val="00FD49D3"/>
    <w:pPr>
      <w:tabs>
        <w:tab w:val="right" w:leader="dot" w:pos="9071"/>
      </w:tabs>
      <w:ind w:left="1701"/>
    </w:pPr>
  </w:style>
  <w:style w:type="paragraph" w:customStyle="1" w:styleId="ListAlpha">
    <w:name w:val="List Alpha"/>
    <w:basedOn w:val="List"/>
    <w:rsid w:val="00FD49D3"/>
    <w:pPr>
      <w:numPr>
        <w:numId w:val="9"/>
      </w:numPr>
    </w:pPr>
  </w:style>
  <w:style w:type="paragraph" w:customStyle="1" w:styleId="ListAlpha2">
    <w:name w:val="List Alpha 2"/>
    <w:basedOn w:val="List2"/>
    <w:rsid w:val="00FD49D3"/>
    <w:pPr>
      <w:numPr>
        <w:numId w:val="8"/>
      </w:numPr>
    </w:pPr>
  </w:style>
  <w:style w:type="paragraph" w:styleId="List3">
    <w:name w:val="List 3"/>
    <w:basedOn w:val="BodyText"/>
    <w:rsid w:val="00FD49D3"/>
    <w:pPr>
      <w:tabs>
        <w:tab w:val="left" w:pos="1021"/>
      </w:tabs>
      <w:spacing w:before="60" w:after="60"/>
      <w:ind w:left="1020" w:hanging="340"/>
    </w:pPr>
  </w:style>
  <w:style w:type="paragraph" w:styleId="List4">
    <w:name w:val="List 4"/>
    <w:basedOn w:val="BodyText"/>
    <w:rsid w:val="00FD49D3"/>
    <w:pPr>
      <w:tabs>
        <w:tab w:val="left" w:pos="1361"/>
      </w:tabs>
      <w:spacing w:before="60" w:after="60"/>
      <w:ind w:left="1361" w:hanging="340"/>
    </w:pPr>
  </w:style>
  <w:style w:type="paragraph" w:styleId="List5">
    <w:name w:val="List 5"/>
    <w:basedOn w:val="BodyText"/>
    <w:rsid w:val="00FD49D3"/>
    <w:pPr>
      <w:tabs>
        <w:tab w:val="left" w:pos="1701"/>
      </w:tabs>
      <w:spacing w:before="60" w:after="60"/>
      <w:ind w:left="1701" w:hanging="340"/>
    </w:pPr>
  </w:style>
  <w:style w:type="paragraph" w:styleId="ListBullet3">
    <w:name w:val="List Bullet 3"/>
    <w:basedOn w:val="List3"/>
    <w:rsid w:val="00FD49D3"/>
    <w:pPr>
      <w:numPr>
        <w:numId w:val="15"/>
      </w:numPr>
      <w:tabs>
        <w:tab w:val="clear" w:pos="1021"/>
      </w:tabs>
      <w:ind w:left="1037" w:hanging="357"/>
    </w:pPr>
  </w:style>
  <w:style w:type="paragraph" w:styleId="ListBullet4">
    <w:name w:val="List Bullet 4"/>
    <w:basedOn w:val="List4"/>
    <w:rsid w:val="00FD49D3"/>
    <w:pPr>
      <w:numPr>
        <w:numId w:val="3"/>
      </w:numPr>
    </w:pPr>
  </w:style>
  <w:style w:type="paragraph" w:styleId="ListBullet5">
    <w:name w:val="List Bullet 5"/>
    <w:basedOn w:val="List5"/>
    <w:rsid w:val="00FD49D3"/>
    <w:pPr>
      <w:numPr>
        <w:numId w:val="4"/>
      </w:numPr>
    </w:pPr>
  </w:style>
  <w:style w:type="paragraph" w:styleId="ListContinue2">
    <w:name w:val="List Continue 2"/>
    <w:basedOn w:val="List2"/>
    <w:rsid w:val="00FD49D3"/>
    <w:pPr>
      <w:ind w:firstLine="0"/>
    </w:pPr>
  </w:style>
  <w:style w:type="paragraph" w:styleId="ListContinue3">
    <w:name w:val="List Continue 3"/>
    <w:basedOn w:val="List3"/>
    <w:rsid w:val="00FD49D3"/>
    <w:pPr>
      <w:ind w:left="1021" w:firstLine="0"/>
    </w:pPr>
  </w:style>
  <w:style w:type="paragraph" w:styleId="ListContinue4">
    <w:name w:val="List Continue 4"/>
    <w:basedOn w:val="List4"/>
    <w:rsid w:val="00FD49D3"/>
    <w:pPr>
      <w:ind w:firstLine="0"/>
    </w:pPr>
  </w:style>
  <w:style w:type="paragraph" w:styleId="ListContinue5">
    <w:name w:val="List Continue 5"/>
    <w:basedOn w:val="List5"/>
    <w:rsid w:val="00FD49D3"/>
    <w:pPr>
      <w:ind w:firstLine="0"/>
    </w:pPr>
  </w:style>
  <w:style w:type="paragraph" w:styleId="ListNumber3">
    <w:name w:val="List Number 3"/>
    <w:basedOn w:val="List3"/>
    <w:rsid w:val="00FD49D3"/>
    <w:pPr>
      <w:numPr>
        <w:numId w:val="5"/>
      </w:numPr>
    </w:pPr>
  </w:style>
  <w:style w:type="paragraph" w:styleId="ListNumber4">
    <w:name w:val="List Number 4"/>
    <w:basedOn w:val="List4"/>
    <w:rsid w:val="00FD49D3"/>
    <w:pPr>
      <w:numPr>
        <w:numId w:val="6"/>
      </w:numPr>
    </w:pPr>
  </w:style>
  <w:style w:type="paragraph" w:styleId="ListNumber5">
    <w:name w:val="List Number 5"/>
    <w:basedOn w:val="List5"/>
    <w:rsid w:val="00FD49D3"/>
    <w:pPr>
      <w:numPr>
        <w:numId w:val="7"/>
      </w:numPr>
    </w:pPr>
  </w:style>
  <w:style w:type="paragraph" w:styleId="BlockText">
    <w:name w:val="Block Text"/>
    <w:basedOn w:val="Normal"/>
    <w:rsid w:val="00FD49D3"/>
    <w:pPr>
      <w:spacing w:after="120"/>
      <w:ind w:left="1440" w:right="1440"/>
    </w:pPr>
  </w:style>
  <w:style w:type="character" w:customStyle="1" w:styleId="Subscript">
    <w:name w:val="Subscript"/>
    <w:basedOn w:val="DefaultParagraphFont"/>
    <w:rsid w:val="00FD49D3"/>
    <w:rPr>
      <w:sz w:val="16"/>
      <w:vertAlign w:val="subscript"/>
    </w:rPr>
  </w:style>
  <w:style w:type="character" w:customStyle="1" w:styleId="Superscript">
    <w:name w:val="Superscript"/>
    <w:basedOn w:val="DefaultParagraphFont"/>
    <w:rsid w:val="00FD49D3"/>
    <w:rPr>
      <w:sz w:val="16"/>
      <w:vertAlign w:val="superscript"/>
    </w:rPr>
  </w:style>
  <w:style w:type="character" w:customStyle="1" w:styleId="Symbols">
    <w:name w:val="Symbols"/>
    <w:basedOn w:val="DefaultParagraphFont"/>
    <w:rsid w:val="00FD49D3"/>
    <w:rPr>
      <w:rFonts w:ascii="Symbol" w:hAnsi="Symbol"/>
    </w:rPr>
  </w:style>
  <w:style w:type="character" w:customStyle="1" w:styleId="MenuOptions">
    <w:name w:val="Menu Options"/>
    <w:basedOn w:val="DefaultParagraphFont"/>
    <w:rsid w:val="00FD49D3"/>
    <w:rPr>
      <w:rFonts w:ascii="Arial Narrow" w:hAnsi="Arial Narrow"/>
      <w:smallCaps/>
    </w:rPr>
  </w:style>
  <w:style w:type="character" w:customStyle="1" w:styleId="Buttons">
    <w:name w:val="Buttons"/>
    <w:basedOn w:val="DefaultParagraphFont"/>
    <w:rsid w:val="00FD49D3"/>
    <w:rPr>
      <w:b/>
    </w:rPr>
  </w:style>
  <w:style w:type="character" w:customStyle="1" w:styleId="Underlined">
    <w:name w:val="Underlined"/>
    <w:basedOn w:val="DefaultParagraphFont"/>
    <w:rsid w:val="00FD49D3"/>
    <w:rPr>
      <w:u w:val="single"/>
    </w:rPr>
  </w:style>
  <w:style w:type="paragraph" w:customStyle="1" w:styleId="TableBodyTextRight">
    <w:name w:val="Table Body Text Right"/>
    <w:basedOn w:val="TableBodyText"/>
    <w:rsid w:val="00FD49D3"/>
    <w:pPr>
      <w:widowControl w:val="0"/>
      <w:autoSpaceDE w:val="0"/>
      <w:autoSpaceDN w:val="0"/>
      <w:adjustRightInd w:val="0"/>
      <w:jc w:val="right"/>
    </w:pPr>
    <w:rPr>
      <w:rFonts w:cs="Arial"/>
      <w:szCs w:val="18"/>
    </w:rPr>
  </w:style>
  <w:style w:type="paragraph" w:customStyle="1" w:styleId="CopyrightText">
    <w:name w:val="Copyright Text"/>
    <w:basedOn w:val="BodyText"/>
    <w:rsid w:val="00FD49D3"/>
    <w:rPr>
      <w:sz w:val="18"/>
    </w:rPr>
  </w:style>
  <w:style w:type="paragraph" w:customStyle="1" w:styleId="BodySmallRight">
    <w:name w:val="Body Small Right"/>
    <w:basedOn w:val="BodyTextRight"/>
    <w:rsid w:val="00FD49D3"/>
    <w:rPr>
      <w:sz w:val="18"/>
      <w:szCs w:val="18"/>
    </w:rPr>
  </w:style>
  <w:style w:type="paragraph" w:customStyle="1" w:styleId="MarginEdition">
    <w:name w:val="Margin Edition"/>
    <w:basedOn w:val="MarginNote"/>
    <w:rsid w:val="00FD49D3"/>
    <w:pPr>
      <w:spacing w:before="0" w:after="0"/>
    </w:pPr>
    <w:rPr>
      <w:rFonts w:ascii="Times New Roman" w:hAnsi="Times New Roman"/>
      <w:color w:val="999999"/>
    </w:rPr>
  </w:style>
  <w:style w:type="paragraph" w:customStyle="1" w:styleId="Spacer">
    <w:name w:val="Spacer"/>
    <w:basedOn w:val="Normal"/>
    <w:rsid w:val="00FD49D3"/>
    <w:rPr>
      <w:sz w:val="2"/>
      <w:szCs w:val="2"/>
    </w:rPr>
  </w:style>
  <w:style w:type="character" w:customStyle="1" w:styleId="Small">
    <w:name w:val="Small"/>
    <w:basedOn w:val="DefaultParagraphFont"/>
    <w:rsid w:val="00FD49D3"/>
    <w:rPr>
      <w:sz w:val="16"/>
    </w:rPr>
  </w:style>
  <w:style w:type="paragraph" w:customStyle="1" w:styleId="WideTable">
    <w:name w:val="Wide Table"/>
    <w:basedOn w:val="Normal"/>
    <w:rsid w:val="00FD49D3"/>
    <w:pPr>
      <w:ind w:left="-1418"/>
    </w:pPr>
    <w:rPr>
      <w:sz w:val="2"/>
      <w:szCs w:val="2"/>
    </w:rPr>
  </w:style>
  <w:style w:type="character" w:styleId="PageNumber">
    <w:name w:val="page number"/>
    <w:basedOn w:val="DefaultParagraphFont"/>
    <w:rsid w:val="00FD49D3"/>
  </w:style>
  <w:style w:type="paragraph" w:styleId="Quote">
    <w:name w:val="Quote"/>
    <w:basedOn w:val="Heading1"/>
    <w:link w:val="QuoteChar"/>
    <w:qFormat/>
    <w:rsid w:val="00FD49D3"/>
    <w:rPr>
      <w:b w:val="0"/>
      <w:sz w:val="72"/>
      <w:szCs w:val="72"/>
      <w:lang w:val="en-NZ"/>
    </w:rPr>
  </w:style>
  <w:style w:type="character" w:customStyle="1" w:styleId="QuoteChar">
    <w:name w:val="Quote Char"/>
    <w:basedOn w:val="DefaultParagraphFont"/>
    <w:link w:val="Quote"/>
    <w:rsid w:val="00FD49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9D3"/>
    <w:pPr>
      <w:pageBreakBefore/>
    </w:pPr>
  </w:style>
  <w:style w:type="paragraph" w:customStyle="1" w:styleId="Border">
    <w:name w:val="Border"/>
    <w:basedOn w:val="Normal"/>
    <w:qFormat/>
    <w:rsid w:val="00FD49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9D3"/>
    <w:rPr>
      <w:b/>
      <w:bCs/>
      <w:i/>
      <w:iCs/>
      <w:color w:val="auto"/>
    </w:rPr>
  </w:style>
  <w:style w:type="paragraph" w:styleId="IntenseQuote">
    <w:name w:val="Intense Quote"/>
    <w:basedOn w:val="Normal"/>
    <w:next w:val="Normal"/>
    <w:link w:val="IntenseQuoteChar"/>
    <w:uiPriority w:val="30"/>
    <w:qFormat/>
    <w:rsid w:val="00FD49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9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49D3"/>
    <w:rPr>
      <w:smallCaps/>
      <w:color w:val="auto"/>
      <w:u w:val="single"/>
    </w:rPr>
  </w:style>
  <w:style w:type="character" w:styleId="IntenseReference">
    <w:name w:val="Intense Reference"/>
    <w:basedOn w:val="DefaultParagraphFont"/>
    <w:uiPriority w:val="32"/>
    <w:qFormat/>
    <w:rsid w:val="00FD49D3"/>
    <w:rPr>
      <w:b/>
      <w:bCs/>
      <w:smallCaps/>
      <w:color w:val="auto"/>
      <w:spacing w:val="5"/>
      <w:u w:val="single"/>
    </w:rPr>
  </w:style>
  <w:style w:type="paragraph" w:customStyle="1" w:styleId="2ColumnHeading">
    <w:name w:val="2Column Heading"/>
    <w:basedOn w:val="BodyText"/>
    <w:qFormat/>
    <w:rsid w:val="00FD49D3"/>
    <w:pPr>
      <w:spacing w:after="60"/>
      <w:ind w:left="-2268"/>
    </w:pPr>
    <w:rPr>
      <w:b/>
    </w:rPr>
  </w:style>
  <w:style w:type="paragraph" w:customStyle="1" w:styleId="Heading1TOC">
    <w:name w:val="Heading1 TOC"/>
    <w:basedOn w:val="Normal"/>
    <w:qFormat/>
    <w:rsid w:val="00FD49D3"/>
    <w:pPr>
      <w:spacing w:before="240" w:after="120"/>
    </w:pPr>
    <w:rPr>
      <w:rFonts w:ascii="Times New Roman" w:hAnsi="Times New Roman"/>
      <w:b/>
      <w:sz w:val="32"/>
    </w:rPr>
  </w:style>
  <w:style w:type="paragraph" w:customStyle="1" w:styleId="Heading2TOC">
    <w:name w:val="Heading2 TOC"/>
    <w:basedOn w:val="Normal"/>
    <w:qFormat/>
    <w:rsid w:val="00FD49D3"/>
    <w:pPr>
      <w:spacing w:before="240" w:after="60"/>
    </w:pPr>
    <w:rPr>
      <w:rFonts w:ascii="Times New Roman" w:hAnsi="Times New Roman"/>
      <w:b/>
      <w:sz w:val="28"/>
    </w:rPr>
  </w:style>
  <w:style w:type="character" w:customStyle="1" w:styleId="Underline">
    <w:name w:val="Underline"/>
    <w:basedOn w:val="DefaultParagraphFont"/>
    <w:qFormat/>
    <w:rsid w:val="00FD49D3"/>
    <w:rPr>
      <w:u w:val="single"/>
    </w:rPr>
  </w:style>
  <w:style w:type="paragraph" w:styleId="BalloonText">
    <w:name w:val="Balloon Text"/>
    <w:basedOn w:val="Normal"/>
    <w:link w:val="BalloonTextChar"/>
    <w:rsid w:val="00FD49D3"/>
    <w:rPr>
      <w:rFonts w:ascii="Tahoma" w:hAnsi="Tahoma" w:cs="Tahoma"/>
      <w:sz w:val="16"/>
      <w:szCs w:val="16"/>
    </w:rPr>
  </w:style>
  <w:style w:type="character" w:customStyle="1" w:styleId="BalloonTextChar">
    <w:name w:val="Balloon Text Char"/>
    <w:basedOn w:val="DefaultParagraphFont"/>
    <w:link w:val="BalloonText"/>
    <w:rsid w:val="00FD49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49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49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1387</Words>
  <Characters>9549</Characters>
  <Application>Microsoft Office Word</Application>
  <DocSecurity>0</DocSecurity>
  <Lines>353</Lines>
  <Paragraphs>191</Paragraphs>
  <ScaleCrop>false</ScaleCrop>
  <Company>Author-it Software Corporation Ltd.</Company>
  <LinksUpToDate>false</LinksUpToDate>
  <CharactersWithSpaces>10863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BSBMKG606B Manage international marketing programs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2012-05-26T14:05:00Z</dcterms:created>
  <dcterms:modified xsi:type="dcterms:W3CDTF">2012-05-26T14:05:00Z</dcterms:modified>
</cp:coreProperties>
</file>