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F60" w:rsidP="008F4F60">
      <w:pPr>
        <w:pStyle w:val="Title"/>
      </w:pPr>
      <w:r>
        <w:fldChar w:fldCharType="begin"/>
      </w:r>
      <w:r>
        <w:instrText xml:space="preserve"> TITLE   \* MERGEFORMAT </w:instrText>
      </w:r>
      <w:r>
        <w:fldChar w:fldCharType="separate"/>
      </w:r>
      <w:r>
        <w:t>BSBMKG507A Interpret Market Trends And Developments</w:t>
      </w:r>
      <w:r>
        <w:fldChar w:fldCharType="end"/>
      </w:r>
    </w:p>
    <w:p w:rsidR="008F4F60" w:rsidP="008F4F60">
      <w:pPr>
        <w:pStyle w:val="Version"/>
        <w:sectPr w:rsidSect="004725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25EB" w:rsidP="004725EB">
      <w:pPr>
        <w:pStyle w:val="SuperHeading"/>
      </w:pPr>
      <w:r w:rsidRPr="004725EB">
        <w:t>BSBMKG507A Interpret Market Trends And Developments</w:t>
      </w:r>
    </w:p>
    <w:p w:rsidR="00000000" w:rsidRPr="004725EB" w:rsidP="004725EB">
      <w:pPr>
        <w:pStyle w:val="SuperHeading"/>
      </w:pPr>
    </w:p>
    <w:p w:rsidR="00000000" w:rsidRPr="004725EB" w:rsidP="004725EB">
      <w:pPr>
        <w:pStyle w:val="Heading1"/>
      </w:pPr>
      <w:bookmarkStart w:id="1" w:name="O_66027"/>
      <w:bookmarkEnd w:id="1"/>
      <w:r w:rsidRPr="004725EB">
        <w:t>Modification History</w:t>
      </w:r>
    </w:p>
    <w:p w:rsidR="00000000" w:rsidRPr="004725EB" w:rsidP="004725EB">
      <w:pPr>
        <w:pStyle w:val="BodyText"/>
      </w:pPr>
      <w:r w:rsidRPr="004725EB">
        <w:t>Not applicable.</w:t>
      </w:r>
    </w:p>
    <w:p w:rsidR="00000000" w:rsidRPr="004725EB" w:rsidP="004725EB">
      <w:pPr>
        <w:pStyle w:val="AllowPageBreak"/>
      </w:pPr>
    </w:p>
    <w:p w:rsidR="00000000" w:rsidRPr="004725EB" w:rsidP="004725EB">
      <w:pPr>
        <w:pStyle w:val="Heading1"/>
      </w:pPr>
      <w:bookmarkStart w:id="2" w:name="O_66028"/>
      <w:bookmarkEnd w:id="2"/>
      <w:r w:rsidRPr="004725EB">
        <w:t>Unit Descriptor</w:t>
      </w:r>
    </w:p>
    <w:tbl>
      <w:tblPr>
        <w:tblW w:w="0" w:type="auto"/>
        <w:tblLayout w:type="fixed"/>
        <w:tblCellMar>
          <w:left w:w="62" w:type="dxa"/>
          <w:right w:w="62" w:type="dxa"/>
        </w:tblCellMar>
        <w:tblLook w:val="0000"/>
      </w:tblPr>
      <w:tblGrid>
        <w:gridCol w:w="2667"/>
        <w:gridCol w:w="5855"/>
      </w:tblGrid>
      <w:tr w:rsidTr="008F4F6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BodyText"/>
            </w:pPr>
            <w:r w:rsidRPr="004725EB">
              <w:t>This unit describes the performance outcomes, skills and knowledge required to conduct an analysis of m</w:t>
            </w:r>
            <w:r w:rsidRPr="004725EB">
              <w:t>arket data in order to determine organisational and competitor business performance, and to prepare market and business forecasts that assist in targeting marketing activities and in drawing up a marketing plan.</w:t>
            </w:r>
          </w:p>
          <w:p w:rsidR="00000000" w:rsidRPr="004725EB" w:rsidP="004725EB">
            <w:pPr>
              <w:pStyle w:val="BodyText"/>
            </w:pPr>
            <w:r w:rsidRPr="004725EB">
              <w:t>No licensing, legislative, regulatory or cer</w:t>
            </w:r>
            <w:r w:rsidRPr="004725EB">
              <w:t>tification requirements apply to this unit at the time of endorsement.</w:t>
            </w:r>
          </w:p>
        </w:tc>
      </w:tr>
    </w:tbl>
    <w:p w:rsidR="00000000" w:rsidRPr="004725EB" w:rsidP="004725EB">
      <w:pPr>
        <w:pStyle w:val="BodyText"/>
      </w:pPr>
    </w:p>
    <w:p w:rsidR="00000000" w:rsidRPr="004725EB" w:rsidP="004725EB">
      <w:pPr>
        <w:pStyle w:val="AllowPageBreak"/>
      </w:pPr>
    </w:p>
    <w:p w:rsidR="00000000" w:rsidRPr="004725EB" w:rsidP="004725EB">
      <w:pPr>
        <w:pStyle w:val="Heading1"/>
      </w:pPr>
      <w:bookmarkStart w:id="3" w:name="O_66029"/>
      <w:bookmarkEnd w:id="3"/>
      <w:r w:rsidRPr="004725EB">
        <w:t>Application of the Unit</w:t>
      </w:r>
    </w:p>
    <w:tbl>
      <w:tblPr>
        <w:tblW w:w="0" w:type="auto"/>
        <w:tblLayout w:type="fixed"/>
        <w:tblCellMar>
          <w:left w:w="62" w:type="dxa"/>
          <w:right w:w="62" w:type="dxa"/>
        </w:tblCellMar>
        <w:tblLook w:val="0000"/>
      </w:tblPr>
      <w:tblGrid>
        <w:gridCol w:w="2753"/>
        <w:gridCol w:w="5769"/>
      </w:tblGrid>
      <w:tr w:rsidTr="008F4F6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BodyText"/>
            </w:pPr>
            <w:r w:rsidRPr="004725EB">
              <w:t>This unit applies to marketing professionals who use statistical techniques to analyse organisational and competitor marketing performance, and to interpret new and emerging trends when forecasting future business needs. Information gathered is used to ass</w:t>
            </w:r>
            <w:r w:rsidRPr="004725EB">
              <w:t>ist in developing an organisation's marketing plan and to determine the current or potential future success of marketing strategies.</w:t>
            </w:r>
          </w:p>
        </w:tc>
      </w:tr>
    </w:tbl>
    <w:p w:rsidR="00000000" w:rsidRPr="004725EB" w:rsidP="004725EB">
      <w:pPr>
        <w:pStyle w:val="BodyText"/>
      </w:pPr>
    </w:p>
    <w:p w:rsidR="00000000" w:rsidRPr="004725EB" w:rsidP="004725EB">
      <w:pPr>
        <w:pStyle w:val="AllowPageBreak"/>
      </w:pPr>
    </w:p>
    <w:p w:rsidR="00000000" w:rsidRPr="004725EB" w:rsidP="004725EB">
      <w:pPr>
        <w:pStyle w:val="Heading1"/>
      </w:pPr>
      <w:bookmarkStart w:id="4" w:name="O_66030"/>
      <w:bookmarkEnd w:id="4"/>
      <w:r w:rsidRPr="004725EB">
        <w:t>Licensing/Regulatory Information</w:t>
      </w:r>
    </w:p>
    <w:p w:rsidR="00000000" w:rsidRPr="004725EB" w:rsidP="004725EB">
      <w:pPr>
        <w:pStyle w:val="BodyText"/>
      </w:pPr>
      <w:r w:rsidRPr="004725EB">
        <w:t>Not applicable.</w:t>
      </w:r>
    </w:p>
    <w:p w:rsidR="00000000" w:rsidRPr="004725EB" w:rsidP="004725EB">
      <w:pPr>
        <w:pStyle w:val="AllowPageBreak"/>
      </w:pPr>
    </w:p>
    <w:p w:rsidR="00000000" w:rsidRPr="004725EB" w:rsidP="004725EB">
      <w:pPr>
        <w:pStyle w:val="Heading1"/>
      </w:pPr>
      <w:bookmarkStart w:id="5" w:name="O_66032"/>
      <w:bookmarkEnd w:id="5"/>
      <w:r w:rsidRPr="004725EB">
        <w:t>Pre-Requisites</w:t>
      </w:r>
    </w:p>
    <w:tbl>
      <w:tblPr>
        <w:tblW w:w="0" w:type="auto"/>
        <w:tblLayout w:type="fixed"/>
        <w:tblCellMar>
          <w:left w:w="62" w:type="dxa"/>
          <w:right w:w="62" w:type="dxa"/>
        </w:tblCellMar>
        <w:tblLook w:val="0000"/>
      </w:tblPr>
      <w:tblGrid>
        <w:gridCol w:w="2775"/>
        <w:gridCol w:w="1295"/>
        <w:gridCol w:w="4452"/>
      </w:tblGrid>
      <w:tr w:rsidTr="008F4F6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p>
        </w:tc>
      </w:tr>
      <w:tr w:rsidTr="008F4F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p>
        </w:tc>
      </w:tr>
      <w:tr w:rsidTr="008F4F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BodyText"/>
            </w:pPr>
          </w:p>
        </w:tc>
      </w:tr>
    </w:tbl>
    <w:p w:rsidR="00000000" w:rsidRPr="004725EB" w:rsidP="004725EB">
      <w:pPr>
        <w:pStyle w:val="BodyText"/>
      </w:pPr>
    </w:p>
    <w:p w:rsidR="00000000" w:rsidRPr="004725EB" w:rsidP="004725EB">
      <w:pPr>
        <w:pStyle w:val="AllowPageBreak"/>
      </w:pPr>
    </w:p>
    <w:p w:rsidR="00000000" w:rsidRPr="004725EB" w:rsidP="004725EB">
      <w:pPr>
        <w:pStyle w:val="Heading1"/>
      </w:pPr>
      <w:bookmarkStart w:id="6" w:name="O_66031"/>
      <w:bookmarkEnd w:id="6"/>
      <w:r w:rsidRPr="004725EB">
        <w:t>Employability Skills Information</w:t>
      </w:r>
    </w:p>
    <w:tbl>
      <w:tblPr>
        <w:tblW w:w="0" w:type="auto"/>
        <w:tblLayout w:type="fixed"/>
        <w:tblCellMar>
          <w:left w:w="62" w:type="dxa"/>
          <w:right w:w="62" w:type="dxa"/>
        </w:tblCellMar>
        <w:tblLook w:val="0000"/>
      </w:tblPr>
      <w:tblGrid>
        <w:gridCol w:w="2802"/>
        <w:gridCol w:w="5720"/>
      </w:tblGrid>
      <w:tr w:rsidTr="008F4F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BodyText"/>
            </w:pPr>
            <w:r w:rsidRPr="004725EB">
              <w:t>This unit contains employability skills.</w:t>
            </w:r>
          </w:p>
        </w:tc>
      </w:tr>
    </w:tbl>
    <w:p w:rsidR="00000000" w:rsidRPr="004725EB" w:rsidP="004725EB">
      <w:pPr>
        <w:pStyle w:val="BodyText"/>
      </w:pPr>
    </w:p>
    <w:p w:rsidR="00000000" w:rsidRPr="004725EB" w:rsidP="004725EB">
      <w:pPr>
        <w:pStyle w:val="AllowPageBreak"/>
      </w:pPr>
    </w:p>
    <w:p w:rsidR="00000000" w:rsidRPr="004725EB" w:rsidP="004725EB">
      <w:pPr>
        <w:pStyle w:val="Heading1"/>
      </w:pPr>
      <w:bookmarkStart w:id="7" w:name="O_66033"/>
      <w:bookmarkEnd w:id="7"/>
      <w:r w:rsidRPr="004725EB">
        <w:t>Elements and Performance Criteria Pre-Content</w:t>
      </w:r>
    </w:p>
    <w:tbl>
      <w:tblPr>
        <w:tblW w:w="0" w:type="auto"/>
        <w:tblLayout w:type="fixed"/>
        <w:tblCellMar>
          <w:left w:w="62" w:type="dxa"/>
          <w:right w:w="62" w:type="dxa"/>
        </w:tblCellMar>
        <w:tblLook w:val="0000"/>
      </w:tblPr>
      <w:tblGrid>
        <w:gridCol w:w="2584"/>
        <w:gridCol w:w="5938"/>
      </w:tblGrid>
      <w:tr w:rsidTr="008F4F6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BodyText"/>
            </w:pPr>
            <w:r w:rsidRPr="004725EB">
              <w:t>Performance criteria describe the performance needed to demonstrate achievement of the element. Where bold italicised text is used, further information is detailed in the required skills and knowledge section and the range statement. Assessment of performa</w:t>
            </w:r>
            <w:r w:rsidRPr="004725EB">
              <w:t>nce is to be consistent with the evidence guide.</w:t>
            </w:r>
          </w:p>
        </w:tc>
      </w:tr>
    </w:tbl>
    <w:p w:rsidR="00000000" w:rsidRPr="004725EB" w:rsidP="004725EB">
      <w:pPr>
        <w:pStyle w:val="BodyText"/>
      </w:pPr>
    </w:p>
    <w:p w:rsidR="00000000" w:rsidRPr="004725EB" w:rsidP="004725EB">
      <w:pPr>
        <w:pStyle w:val="AllowPageBreak"/>
      </w:pPr>
    </w:p>
    <w:p w:rsidR="00000000" w:rsidRPr="004725EB" w:rsidP="004725EB">
      <w:pPr>
        <w:pStyle w:val="Heading1"/>
      </w:pPr>
      <w:bookmarkStart w:id="8" w:name="O_66034"/>
      <w:bookmarkEnd w:id="8"/>
      <w:r w:rsidRPr="004725EB">
        <w:t>Elements and Performance Criteria</w:t>
      </w:r>
    </w:p>
    <w:tbl>
      <w:tblPr>
        <w:tblW w:w="0" w:type="auto"/>
        <w:tblLayout w:type="fixed"/>
        <w:tblCellMar>
          <w:left w:w="62" w:type="dxa"/>
          <w:right w:w="62" w:type="dxa"/>
        </w:tblCellMar>
        <w:tblLook w:val="0000"/>
      </w:tblPr>
      <w:tblGrid>
        <w:gridCol w:w="2584"/>
        <w:gridCol w:w="5938"/>
      </w:tblGrid>
      <w:tr w:rsidTr="008F4F60">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BodyText"/>
            </w:pPr>
            <w:r w:rsidRPr="004725EB">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PERFORMANCE CRITERIA</w:t>
            </w:r>
          </w:p>
        </w:tc>
      </w:tr>
      <w:tr w:rsidTr="008F4F6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List"/>
              <w:rPr>
                <w:lang w:val="en-NZ"/>
              </w:rPr>
            </w:pPr>
            <w:r w:rsidRPr="004725EB">
              <w:t>1.</w:t>
            </w:r>
            <w:r w:rsidRPr="004725EB">
              <w:tab/>
              <w:t>Interpret trends and market developments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List2"/>
            </w:pPr>
            <w:r w:rsidRPr="004725EB">
              <w:t>1.1.</w:t>
            </w:r>
            <w:r w:rsidRPr="004725EB">
              <w:tab/>
              <w:t xml:space="preserve">Use </w:t>
            </w:r>
            <w:r w:rsidRPr="004725EB">
              <w:rPr>
                <w:rStyle w:val="BoldandItalics"/>
              </w:rPr>
              <w:t>statistical analysis</w:t>
            </w:r>
            <w:r w:rsidRPr="004725EB">
              <w:t xml:space="preserve"> of market </w:t>
            </w:r>
            <w:r w:rsidRPr="004725EB">
              <w:rPr>
                <w:rStyle w:val="BoldandItalics"/>
              </w:rPr>
              <w:t>data</w:t>
            </w:r>
            <w:r w:rsidRPr="004725EB">
              <w:t xml:space="preserve"> to interpret </w:t>
            </w:r>
            <w:r w:rsidRPr="004725EB">
              <w:rPr>
                <w:rStyle w:val="BoldandItalics"/>
              </w:rPr>
              <w:t>market trends and developments</w:t>
            </w:r>
          </w:p>
          <w:p w:rsidR="00000000" w:rsidRPr="004725EB" w:rsidP="004725EB">
            <w:pPr>
              <w:pStyle w:val="List2"/>
            </w:pPr>
            <w:r w:rsidRPr="004725EB">
              <w:t>1.2.</w:t>
            </w:r>
            <w:r w:rsidRPr="004725EB">
              <w:tab/>
              <w:t>Analyse market trends and developments for their potential impact on the business</w:t>
            </w:r>
          </w:p>
          <w:p w:rsidR="00000000" w:rsidRPr="004725EB" w:rsidP="004725EB">
            <w:pPr>
              <w:pStyle w:val="List2"/>
            </w:pPr>
            <w:r w:rsidRPr="004725EB">
              <w:t>1.3.</w:t>
            </w:r>
            <w:r w:rsidRPr="004725EB">
              <w:tab/>
              <w:t xml:space="preserve">Use </w:t>
            </w:r>
            <w:r w:rsidRPr="004725EB">
              <w:rPr>
                <w:rStyle w:val="BoldandItalics"/>
              </w:rPr>
              <w:t>measures of central tendency or dispersion and correlations</w:t>
            </w:r>
            <w:r w:rsidRPr="004725EB">
              <w:t xml:space="preserve"> between </w:t>
            </w:r>
            <w:r w:rsidRPr="004725EB">
              <w:rPr>
                <w:rStyle w:val="BoldandItalics"/>
              </w:rPr>
              <w:t>sets of data</w:t>
            </w:r>
            <w:r w:rsidRPr="004725EB">
              <w:t xml:space="preserve"> for quantitative interpretation of comparative m</w:t>
            </w:r>
            <w:r w:rsidRPr="004725EB">
              <w:t>arket data</w:t>
            </w:r>
          </w:p>
          <w:p w:rsidR="00000000" w:rsidRPr="004725EB" w:rsidP="004725EB">
            <w:pPr>
              <w:pStyle w:val="List2"/>
            </w:pPr>
            <w:r w:rsidRPr="004725EB">
              <w:t>1.4.</w:t>
            </w:r>
            <w:r w:rsidRPr="004725EB">
              <w:tab/>
              <w:t xml:space="preserve">Perform qualitative analysis of </w:t>
            </w:r>
            <w:r w:rsidRPr="004725EB">
              <w:rPr>
                <w:rStyle w:val="BoldandItalics"/>
              </w:rPr>
              <w:t>comparative market information</w:t>
            </w:r>
            <w:r w:rsidRPr="004725EB">
              <w:t xml:space="preserve"> as a basis for reviewing business performance</w:t>
            </w:r>
          </w:p>
          <w:p w:rsidR="00000000" w:rsidP="004725EB">
            <w:pPr>
              <w:pStyle w:val="List2"/>
              <w:rPr>
                <w:lang w:val="en-NZ"/>
              </w:rPr>
            </w:pPr>
            <w:r w:rsidRPr="004725EB">
              <w:t>1.5.</w:t>
            </w:r>
            <w:r w:rsidRPr="004725EB">
              <w:tab/>
              <w:t xml:space="preserve">Analyse the market </w:t>
            </w:r>
            <w:r w:rsidRPr="004725EB">
              <w:rPr>
                <w:rStyle w:val="BoldandItalics"/>
              </w:rPr>
              <w:t>performance of existing and potential competitors</w:t>
            </w:r>
            <w:r w:rsidRPr="004725EB">
              <w:t xml:space="preserve"> and their products or services, to identify potential </w:t>
            </w:r>
            <w:r w:rsidRPr="004725EB">
              <w:rPr>
                <w:rStyle w:val="BoldandItalics"/>
              </w:rPr>
              <w:t>opp</w:t>
            </w:r>
            <w:r w:rsidRPr="004725EB">
              <w:rPr>
                <w:rStyle w:val="BoldandItalics"/>
              </w:rPr>
              <w:t>ortunities</w:t>
            </w:r>
            <w:r w:rsidRPr="004725EB">
              <w:t xml:space="preserve"> or </w:t>
            </w:r>
            <w:r w:rsidRPr="004725EB">
              <w:rPr>
                <w:rStyle w:val="BoldandItalics"/>
              </w:rPr>
              <w:t>threats</w:t>
            </w:r>
          </w:p>
        </w:tc>
      </w:tr>
      <w:tr w:rsidTr="008F4F6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List"/>
              <w:rPr>
                <w:lang w:val="en-NZ"/>
              </w:rPr>
            </w:pPr>
            <w:r w:rsidRPr="004725EB">
              <w:t>2.</w:t>
            </w:r>
            <w:r w:rsidRPr="004725EB">
              <w:tab/>
              <w:t>Analyse qualitative results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List2"/>
            </w:pPr>
            <w:r w:rsidRPr="004725EB">
              <w:t>2.1.</w:t>
            </w:r>
            <w:r w:rsidRPr="004725EB">
              <w:tab/>
              <w:t>Analyse performance data from all areas of the business to determine success of marketing activities</w:t>
            </w:r>
          </w:p>
          <w:p w:rsidR="00000000" w:rsidRPr="004725EB" w:rsidP="004725EB">
            <w:pPr>
              <w:pStyle w:val="List2"/>
            </w:pPr>
            <w:r w:rsidRPr="004725EB">
              <w:t>2.2.</w:t>
            </w:r>
            <w:r w:rsidRPr="004725EB">
              <w:tab/>
              <w:t>Identify over-performing and under-performing products and services to be considered for re</w:t>
            </w:r>
            <w:r w:rsidRPr="004725EB">
              <w:t>development or withdrawal</w:t>
            </w:r>
          </w:p>
          <w:p w:rsidR="00000000" w:rsidP="004725EB">
            <w:pPr>
              <w:pStyle w:val="List2"/>
              <w:rPr>
                <w:lang w:val="en-NZ"/>
              </w:rPr>
            </w:pPr>
            <w:r w:rsidRPr="004725EB">
              <w:t>2.3.</w:t>
            </w:r>
            <w:r w:rsidRPr="004725EB">
              <w:tab/>
              <w:t xml:space="preserve">Forecast existing and emerging market needs based on information available using </w:t>
            </w:r>
            <w:r w:rsidRPr="004725EB">
              <w:rPr>
                <w:rStyle w:val="BoldandItalics"/>
              </w:rPr>
              <w:t>forecasting techniques</w:t>
            </w:r>
          </w:p>
        </w:tc>
      </w:tr>
      <w:tr w:rsidTr="008F4F6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List"/>
              <w:rPr>
                <w:lang w:val="en-NZ"/>
              </w:rPr>
            </w:pPr>
            <w:r w:rsidRPr="004725EB">
              <w:t>3.</w:t>
            </w:r>
            <w:r w:rsidRPr="004725EB">
              <w:tab/>
              <w:t>Report on market data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List2"/>
            </w:pPr>
            <w:r w:rsidRPr="004725EB">
              <w:t>3.1.</w:t>
            </w:r>
            <w:r w:rsidRPr="004725EB">
              <w:tab/>
              <w:t>Prepare, plot and interpret data for visual presentation</w:t>
            </w:r>
          </w:p>
          <w:p w:rsidR="00000000" w:rsidRPr="004725EB" w:rsidP="004725EB">
            <w:pPr>
              <w:pStyle w:val="List2"/>
            </w:pPr>
            <w:r w:rsidRPr="004725EB">
              <w:t>3.2.</w:t>
            </w:r>
            <w:r w:rsidRPr="004725EB">
              <w:tab/>
            </w:r>
            <w:r w:rsidRPr="004725EB">
              <w:t>Assess visual presentation for potential problems, and take any necessary corrective action</w:t>
            </w:r>
          </w:p>
          <w:p w:rsidR="00000000" w:rsidRPr="004725EB" w:rsidP="004725EB">
            <w:pPr>
              <w:pStyle w:val="List2"/>
            </w:pPr>
            <w:r w:rsidRPr="004725EB">
              <w:t>3.3.</w:t>
            </w:r>
            <w:r w:rsidRPr="004725EB">
              <w:tab/>
              <w:t>Report on analysis of market data to meet organisational requirements in terms of content, format, level of detail and scheduling</w:t>
            </w:r>
          </w:p>
        </w:tc>
      </w:tr>
    </w:tbl>
    <w:p w:rsidR="00000000" w:rsidRPr="004725EB" w:rsidP="004725EB">
      <w:pPr>
        <w:pStyle w:val="BodyText"/>
      </w:pPr>
    </w:p>
    <w:p w:rsidR="00000000" w:rsidRPr="004725EB" w:rsidP="004725EB">
      <w:pPr>
        <w:pStyle w:val="AllowPageBreak"/>
      </w:pPr>
    </w:p>
    <w:p w:rsidR="00000000" w:rsidRPr="004725EB" w:rsidP="004725EB">
      <w:pPr>
        <w:pStyle w:val="Heading1"/>
      </w:pPr>
      <w:bookmarkStart w:id="9" w:name="O_66035"/>
      <w:bookmarkEnd w:id="9"/>
      <w:r w:rsidRPr="004725EB">
        <w:t>Required Ski</w:t>
      </w:r>
      <w:r w:rsidRPr="004725EB">
        <w:t>lls and Knowledge</w:t>
      </w:r>
    </w:p>
    <w:tbl>
      <w:tblPr>
        <w:tblW w:w="0" w:type="auto"/>
        <w:tblLayout w:type="fixed"/>
        <w:tblCellMar>
          <w:left w:w="62" w:type="dxa"/>
          <w:right w:w="62" w:type="dxa"/>
        </w:tblCellMar>
        <w:tblLook w:val="0000"/>
      </w:tblPr>
      <w:tblGrid>
        <w:gridCol w:w="8522"/>
      </w:tblGrid>
      <w:tr w:rsidTr="008F4F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REQUIRED SKILLS AND KNOWLEDGE</w:t>
            </w:r>
          </w:p>
        </w:tc>
      </w:tr>
      <w:tr w:rsidTr="008F4F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t>This section describes the skills and knowledge required for this unit.</w:t>
            </w:r>
          </w:p>
        </w:tc>
      </w:tr>
      <w:tr w:rsidTr="008F4F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Required skills</w:t>
            </w:r>
          </w:p>
        </w:tc>
      </w:tr>
      <w:tr w:rsidTr="008F4F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ListBullet"/>
            </w:pPr>
            <w:r w:rsidRPr="004725EB">
              <w:t>facilitation and presentation skills to present statistical findings</w:t>
            </w:r>
          </w:p>
          <w:p w:rsidR="00000000" w:rsidRPr="004725EB" w:rsidP="004725EB">
            <w:pPr>
              <w:pStyle w:val="ListBullet"/>
            </w:pPr>
            <w:r w:rsidRPr="004725EB">
              <w:t>literacy skills to prepare reports containing complex ideas and concepts</w:t>
            </w:r>
          </w:p>
          <w:p w:rsidR="00000000" w:rsidP="004725EB">
            <w:pPr>
              <w:pStyle w:val="ListBullet"/>
              <w:rPr>
                <w:lang w:val="en-NZ"/>
              </w:rPr>
            </w:pPr>
            <w:r w:rsidRPr="004725EB">
              <w:t>numeracy skills to use a range of statistical analysis techniques and elementary probability.</w:t>
            </w:r>
          </w:p>
        </w:tc>
      </w:tr>
      <w:tr w:rsidTr="008F4F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Required knowledge</w:t>
            </w:r>
          </w:p>
        </w:tc>
      </w:tr>
      <w:tr w:rsidTr="008F4F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ListBullet"/>
            </w:pPr>
            <w:r w:rsidRPr="004725EB">
              <w:t>economic, social, and industry directions and trends</w:t>
            </w:r>
          </w:p>
          <w:p w:rsidR="00000000" w:rsidRPr="004725EB" w:rsidP="004725EB">
            <w:pPr>
              <w:pStyle w:val="ListBullet"/>
            </w:pPr>
            <w:r w:rsidRPr="004725EB">
              <w:t>key provisions of relevant legislation from all forms of government, codes of practice and national standards that may affect aspects of business operations such as:</w:t>
            </w:r>
          </w:p>
          <w:p w:rsidR="00000000" w:rsidRPr="004725EB" w:rsidP="004725EB">
            <w:pPr>
              <w:pStyle w:val="ListBullet2"/>
            </w:pPr>
            <w:r w:rsidRPr="004725EB">
              <w:t>anti-discrimination legislation</w:t>
            </w:r>
          </w:p>
          <w:p w:rsidR="00000000" w:rsidRPr="004725EB" w:rsidP="004725EB">
            <w:pPr>
              <w:pStyle w:val="ListBullet2"/>
            </w:pPr>
            <w:r w:rsidRPr="004725EB">
              <w:t>consumer laws including appropriate state/territory legis</w:t>
            </w:r>
            <w:r w:rsidRPr="004725EB">
              <w:t>lation</w:t>
            </w:r>
          </w:p>
          <w:p w:rsidR="00000000" w:rsidRPr="004725EB" w:rsidP="004725EB">
            <w:pPr>
              <w:pStyle w:val="ListBullet2"/>
            </w:pPr>
            <w:r w:rsidRPr="004725EB">
              <w:t>ethical principles</w:t>
            </w:r>
          </w:p>
          <w:p w:rsidR="00000000" w:rsidRPr="004725EB" w:rsidP="004725EB">
            <w:pPr>
              <w:pStyle w:val="ListBullet2"/>
            </w:pPr>
            <w:r w:rsidRPr="004725EB">
              <w:t>marketing codes of practice and conduct such as the Australian Direct Marketing Association (ADMA) Direct Marketing Code of Practice</w:t>
            </w:r>
          </w:p>
          <w:p w:rsidR="00000000" w:rsidRPr="004725EB" w:rsidP="004725EB">
            <w:pPr>
              <w:pStyle w:val="ListBullet2"/>
            </w:pPr>
            <w:r w:rsidRPr="004725EB">
              <w:t>privacy laws</w:t>
            </w:r>
          </w:p>
          <w:p w:rsidR="00000000" w:rsidRPr="004725EB" w:rsidP="004725EB">
            <w:pPr>
              <w:pStyle w:val="ListBullet2"/>
            </w:pPr>
            <w:r w:rsidRPr="004725EB">
              <w:t>Trade Practices Act</w:t>
            </w:r>
          </w:p>
          <w:p w:rsidR="00000000" w:rsidRPr="004725EB" w:rsidP="004725EB">
            <w:pPr>
              <w:pStyle w:val="ListBullet"/>
            </w:pPr>
            <w:r w:rsidRPr="004725EB">
              <w:t>software applications especially spreadsheets and statistical p</w:t>
            </w:r>
            <w:r w:rsidRPr="004725EB">
              <w:t>ackages, and use of the internet</w:t>
            </w:r>
          </w:p>
          <w:p w:rsidR="00000000" w:rsidRPr="004725EB" w:rsidP="004725EB">
            <w:pPr>
              <w:pStyle w:val="ListBullet"/>
            </w:pPr>
            <w:r w:rsidRPr="004725EB">
              <w:t>statistical methods and techniques, and reporting formats.</w:t>
            </w:r>
          </w:p>
        </w:tc>
      </w:tr>
    </w:tbl>
    <w:p w:rsidR="00000000" w:rsidRPr="004725EB" w:rsidP="004725EB">
      <w:pPr>
        <w:pStyle w:val="BodyText"/>
      </w:pPr>
    </w:p>
    <w:p w:rsidR="00000000" w:rsidRPr="004725EB" w:rsidP="004725EB">
      <w:pPr>
        <w:pStyle w:val="AllowPageBreak"/>
      </w:pPr>
    </w:p>
    <w:p w:rsidR="00000000" w:rsidRPr="004725EB" w:rsidP="004725EB">
      <w:pPr>
        <w:pStyle w:val="Heading1"/>
      </w:pPr>
      <w:bookmarkStart w:id="10" w:name="O_66036"/>
      <w:bookmarkEnd w:id="10"/>
      <w:r w:rsidRPr="004725EB">
        <w:t>Evidence Guide</w:t>
      </w:r>
    </w:p>
    <w:tbl>
      <w:tblPr>
        <w:tblW w:w="9570" w:type="dxa"/>
        <w:tblLayout w:type="fixed"/>
        <w:tblCellMar>
          <w:left w:w="62" w:type="dxa"/>
          <w:right w:w="62" w:type="dxa"/>
        </w:tblCellMar>
        <w:tblLook w:val="0000"/>
      </w:tblPr>
      <w:tblGrid>
        <w:gridCol w:w="3908"/>
        <w:gridCol w:w="5662"/>
      </w:tblGrid>
      <w:tr w:rsidTr="008F4F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EVIDENCE GUIDE</w:t>
            </w:r>
          </w:p>
        </w:tc>
      </w:tr>
      <w:tr w:rsidTr="008F4F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t>The Evidence Guide provides advice on assessment and must be read in conjunction with the performance criteria, required skills and knowledge, range statement and the Assessment Guidelines for the Training Package.</w:t>
            </w:r>
          </w:p>
        </w:tc>
      </w:tr>
      <w:tr w:rsidTr="008F4F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p>
        </w:tc>
      </w:tr>
      <w:tr w:rsidTr="008F4F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BodyText"/>
            </w:pPr>
            <w:r w:rsidRPr="004725EB">
              <w:t>Evidence of the following is essential:</w:t>
            </w:r>
          </w:p>
          <w:p w:rsidR="00000000" w:rsidRPr="004725EB" w:rsidP="004725EB">
            <w:pPr>
              <w:pStyle w:val="ListBullet"/>
            </w:pPr>
            <w:r w:rsidRPr="004725EB">
              <w:t xml:space="preserve">applying a range of statistical techniques to analyse market trends and developments, </w:t>
            </w:r>
            <w:r w:rsidRPr="004725EB">
              <w:t>current marketing performance and comparative market information</w:t>
            </w:r>
          </w:p>
          <w:p w:rsidR="00000000" w:rsidP="004725EB">
            <w:pPr>
              <w:pStyle w:val="ListBullet"/>
              <w:rPr>
                <w:lang w:val="en-NZ"/>
              </w:rPr>
            </w:pPr>
            <w:r w:rsidRPr="004725EB">
              <w:t>documenting analysis of market data including visual presentation of findings.</w:t>
            </w:r>
          </w:p>
        </w:tc>
      </w:tr>
      <w:tr w:rsidTr="008F4F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BodyText"/>
            </w:pPr>
            <w:r w:rsidRPr="004725EB">
              <w:t>Assessment must ensure:</w:t>
            </w:r>
          </w:p>
          <w:p w:rsidR="00000000" w:rsidP="004725EB">
            <w:pPr>
              <w:pStyle w:val="ListBullet"/>
              <w:rPr>
                <w:lang w:val="en-NZ"/>
              </w:rPr>
            </w:pPr>
            <w:r w:rsidRPr="004725EB">
              <w:t>access to office equipment and resour</w:t>
            </w:r>
            <w:r w:rsidRPr="004725EB">
              <w:t>ces.</w:t>
            </w:r>
          </w:p>
        </w:tc>
      </w:tr>
      <w:tr w:rsidTr="008F4F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BodyText"/>
            </w:pPr>
            <w:r w:rsidRPr="004725EB">
              <w:t>A range of assessment methods should be used to assess practical skills and knowledge. The following examples are appropriate for this unit:</w:t>
            </w:r>
          </w:p>
          <w:p w:rsidR="00000000" w:rsidRPr="004725EB" w:rsidP="004725EB">
            <w:pPr>
              <w:pStyle w:val="ListBullet"/>
            </w:pPr>
            <w:r w:rsidRPr="004725EB">
              <w:t>analysis of responses to case studies and scenarios</w:t>
            </w:r>
          </w:p>
          <w:p w:rsidR="00000000" w:rsidRPr="004725EB" w:rsidP="004725EB">
            <w:pPr>
              <w:pStyle w:val="ListBullet"/>
            </w:pPr>
            <w:r w:rsidRPr="004725EB">
              <w:t>assessment of written reports prese</w:t>
            </w:r>
            <w:r w:rsidRPr="004725EB">
              <w:t>nting findings of statistical analysis</w:t>
            </w:r>
          </w:p>
          <w:p w:rsidR="00000000" w:rsidRPr="004725EB" w:rsidP="004725EB">
            <w:pPr>
              <w:pStyle w:val="ListBullet"/>
            </w:pPr>
            <w:r w:rsidRPr="004725EB">
              <w:t>demonstration of statistical and forecasting techniques in the workplace</w:t>
            </w:r>
          </w:p>
          <w:p w:rsidR="00000000" w:rsidRPr="004725EB" w:rsidP="004725EB">
            <w:pPr>
              <w:pStyle w:val="ListBullet"/>
            </w:pPr>
            <w:r w:rsidRPr="004725EB">
              <w:t>direct questioning combined with review of portfolios of evidence and third party workplace reports of on-the-job performance by the candidate</w:t>
            </w:r>
          </w:p>
          <w:p w:rsidR="00000000" w:rsidRPr="004725EB" w:rsidP="004725EB">
            <w:pPr>
              <w:pStyle w:val="ListBullet"/>
            </w:pPr>
            <w:r w:rsidRPr="004725EB">
              <w:t>observation of presentations</w:t>
            </w:r>
          </w:p>
          <w:p w:rsidR="00000000" w:rsidRPr="004725EB" w:rsidP="004725EB">
            <w:pPr>
              <w:pStyle w:val="ListBullet"/>
            </w:pPr>
            <w:r w:rsidRPr="004725EB">
              <w:t>oral or written questioning</w:t>
            </w:r>
          </w:p>
          <w:p w:rsidR="00000000" w:rsidRPr="004725EB" w:rsidP="004725EB">
            <w:pPr>
              <w:pStyle w:val="ListBullet"/>
            </w:pPr>
            <w:r w:rsidRPr="004725EB">
              <w:t>review of authenticated documents from the workplace or training environment</w:t>
            </w:r>
          </w:p>
          <w:p w:rsidR="00000000" w:rsidP="004725EB">
            <w:pPr>
              <w:pStyle w:val="ListBullet"/>
              <w:rPr>
                <w:lang w:val="en-NZ"/>
              </w:rPr>
            </w:pPr>
            <w:r w:rsidRPr="004725EB">
              <w:t>review of testimony from team members, colleagues, supervisors or managers.</w:t>
            </w:r>
          </w:p>
        </w:tc>
      </w:tr>
      <w:tr w:rsidTr="008F4F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BodyText"/>
            </w:pPr>
            <w:r w:rsidRPr="004725EB">
              <w:t xml:space="preserve">Holistic </w:t>
            </w:r>
            <w:r w:rsidRPr="004725EB">
              <w:t>assessment with other units relevant to the industry sector, workplace and job role is recommended, for example:</w:t>
            </w:r>
          </w:p>
          <w:p w:rsidR="00000000" w:rsidRPr="004725EB" w:rsidP="004725EB">
            <w:pPr>
              <w:pStyle w:val="ListBullet"/>
            </w:pPr>
            <w:r w:rsidRPr="004725EB">
              <w:t>BSBMKG401B Profile the market</w:t>
            </w:r>
          </w:p>
          <w:p w:rsidR="00000000" w:rsidRPr="004725EB" w:rsidP="004725EB">
            <w:pPr>
              <w:pStyle w:val="ListBullet"/>
            </w:pPr>
            <w:r w:rsidRPr="004725EB">
              <w:t>BSBMKG402B Analyse consumer behaviour for specific markets</w:t>
            </w:r>
          </w:p>
          <w:p w:rsidR="00000000" w:rsidRPr="004725EB" w:rsidP="004725EB">
            <w:pPr>
              <w:pStyle w:val="ListBullet"/>
            </w:pPr>
            <w:r w:rsidRPr="004725EB">
              <w:t>BSBMKG501B Identify and evaluate marketing opportunit</w:t>
            </w:r>
            <w:r w:rsidRPr="004725EB">
              <w:t>ies.</w:t>
            </w:r>
          </w:p>
        </w:tc>
      </w:tr>
    </w:tbl>
    <w:p w:rsidR="00000000" w:rsidRPr="004725EB" w:rsidP="004725EB">
      <w:pPr>
        <w:pStyle w:val="BodyText"/>
      </w:pPr>
    </w:p>
    <w:p w:rsidR="00000000" w:rsidRPr="004725EB" w:rsidP="004725EB">
      <w:pPr>
        <w:pStyle w:val="AllowPageBreak"/>
      </w:pPr>
    </w:p>
    <w:p w:rsidR="00000000" w:rsidRPr="004725EB" w:rsidP="004725EB">
      <w:pPr>
        <w:pStyle w:val="Heading1"/>
      </w:pPr>
      <w:bookmarkStart w:id="11" w:name="O_66037"/>
      <w:bookmarkEnd w:id="11"/>
      <w:r w:rsidRPr="004725EB">
        <w:t>Range Statement</w:t>
      </w:r>
    </w:p>
    <w:tbl>
      <w:tblPr>
        <w:tblW w:w="0" w:type="auto"/>
        <w:tblLayout w:type="fixed"/>
        <w:tblCellMar>
          <w:left w:w="62" w:type="dxa"/>
          <w:right w:w="62" w:type="dxa"/>
        </w:tblCellMar>
        <w:tblLook w:val="0000"/>
      </w:tblPr>
      <w:tblGrid>
        <w:gridCol w:w="3459"/>
        <w:gridCol w:w="5063"/>
      </w:tblGrid>
      <w:tr w:rsidTr="008F4F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RANGE STATEMENT</w:t>
            </w:r>
          </w:p>
        </w:tc>
      </w:tr>
      <w:tr w:rsidTr="008F4F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t xml:space="preserve">The range statement relates to the unit of competency as a whole. It allows for different work environments and situations that may affect </w:t>
            </w:r>
            <w:r w:rsidRPr="004725EB">
              <w:t>performance. Bold italicised wording, if used in the performance criteria, is detailed below. Essential operating conditions that may be present with training and assessment (depending on the work situation, needs of the candidate, accessibility of the ite</w:t>
            </w:r>
            <w:r w:rsidRPr="004725EB">
              <w:t>m, and local industry and regional contexts) may also be included.</w:t>
            </w:r>
          </w:p>
        </w:tc>
      </w:tr>
      <w:tr w:rsidTr="008F4F6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BoldandItalics"/>
              </w:rPr>
              <w:t>Statistical analysis</w:t>
            </w:r>
            <w:r w:rsidRPr="004725EB">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ListBullet"/>
            </w:pPr>
            <w:r w:rsidRPr="004725EB">
              <w:t>conversion rate of leads to sales</w:t>
            </w:r>
          </w:p>
          <w:p w:rsidR="00000000" w:rsidRPr="004725EB" w:rsidP="004725EB">
            <w:pPr>
              <w:pStyle w:val="ListBullet"/>
            </w:pPr>
            <w:r w:rsidRPr="004725EB">
              <w:t>measures of central tendency particularly for such things as:</w:t>
            </w:r>
          </w:p>
          <w:p w:rsidR="00000000" w:rsidRPr="004725EB" w:rsidP="004725EB">
            <w:pPr>
              <w:pStyle w:val="ListBullet2"/>
            </w:pPr>
            <w:r w:rsidRPr="004725EB">
              <w:t>average order value</w:t>
            </w:r>
          </w:p>
          <w:p w:rsidR="00000000" w:rsidRPr="004725EB" w:rsidP="004725EB">
            <w:pPr>
              <w:pStyle w:val="ListBullet2"/>
            </w:pPr>
            <w:r w:rsidRPr="004725EB">
              <w:t>average response rate</w:t>
            </w:r>
          </w:p>
          <w:p w:rsidR="00000000" w:rsidRPr="004725EB" w:rsidP="004725EB">
            <w:pPr>
              <w:pStyle w:val="ListBullet"/>
            </w:pPr>
            <w:r w:rsidRPr="004725EB">
              <w:t>measures of dispersion</w:t>
            </w:r>
          </w:p>
          <w:p w:rsidR="00000000" w:rsidRPr="004725EB" w:rsidP="004725EB">
            <w:pPr>
              <w:pStyle w:val="ListBullet"/>
            </w:pPr>
            <w:r w:rsidRPr="004725EB">
              <w:t>nature and degree of relationship between variables</w:t>
            </w:r>
          </w:p>
          <w:p w:rsidR="00000000" w:rsidRPr="004725EB" w:rsidP="004725EB">
            <w:pPr>
              <w:pStyle w:val="ListBullet"/>
            </w:pPr>
            <w:r w:rsidRPr="004725EB">
              <w:t>net response rate</w:t>
            </w:r>
          </w:p>
          <w:p w:rsidR="00000000" w:rsidRPr="004725EB" w:rsidP="004725EB">
            <w:pPr>
              <w:pStyle w:val="ListBullet"/>
            </w:pPr>
            <w:r w:rsidRPr="004725EB">
              <w:t>normal distribution probability curve</w:t>
            </w:r>
          </w:p>
          <w:p w:rsidR="00000000" w:rsidRPr="004725EB" w:rsidP="004725EB">
            <w:pPr>
              <w:pStyle w:val="ListBullet"/>
            </w:pPr>
            <w:r w:rsidRPr="004725EB">
              <w:t xml:space="preserve">sampling </w:t>
            </w:r>
          </w:p>
          <w:p w:rsidR="00000000" w:rsidRPr="004725EB" w:rsidP="004725EB">
            <w:pPr>
              <w:pStyle w:val="ListBullet"/>
            </w:pPr>
            <w:r w:rsidRPr="004725EB">
              <w:t>time series analysis such as:</w:t>
            </w:r>
          </w:p>
          <w:p w:rsidR="00000000" w:rsidRPr="004725EB" w:rsidP="004725EB">
            <w:pPr>
              <w:pStyle w:val="ListBullet2"/>
            </w:pPr>
            <w:r w:rsidRPr="004725EB">
              <w:t>speed of response curve</w:t>
            </w:r>
          </w:p>
          <w:p w:rsidR="00000000" w:rsidRPr="004725EB" w:rsidP="004725EB">
            <w:pPr>
              <w:pStyle w:val="ListBullet2"/>
            </w:pPr>
            <w:r w:rsidRPr="004725EB">
              <w:t>recency or frequency grids</w:t>
            </w:r>
          </w:p>
          <w:p w:rsidR="00000000" w:rsidRPr="004725EB" w:rsidP="004725EB">
            <w:pPr>
              <w:pStyle w:val="ListBullet2"/>
            </w:pPr>
            <w:r w:rsidRPr="004725EB">
              <w:t>lifetime value of customers</w:t>
            </w:r>
          </w:p>
          <w:p w:rsidR="00000000" w:rsidP="004725EB">
            <w:pPr>
              <w:pStyle w:val="ListBullet2"/>
              <w:rPr>
                <w:lang w:val="en-NZ"/>
              </w:rPr>
            </w:pPr>
            <w:r w:rsidRPr="004725EB">
              <w:t>net p</w:t>
            </w:r>
            <w:r w:rsidRPr="004725EB">
              <w:t>resent value of customers</w:t>
            </w:r>
          </w:p>
        </w:tc>
      </w:tr>
      <w:tr w:rsidTr="008F4F6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BoldandItalics"/>
              </w:rPr>
              <w:t>Data</w:t>
            </w:r>
            <w:r w:rsidRPr="004725EB">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ListBullet"/>
            </w:pPr>
            <w:r w:rsidRPr="004725EB">
              <w:t>charts</w:t>
            </w:r>
          </w:p>
          <w:p w:rsidR="00000000" w:rsidRPr="004725EB" w:rsidP="004725EB">
            <w:pPr>
              <w:pStyle w:val="ListBullet"/>
            </w:pPr>
            <w:r w:rsidRPr="004725EB">
              <w:t>curves</w:t>
            </w:r>
          </w:p>
          <w:p w:rsidR="00000000" w:rsidRPr="004725EB" w:rsidP="004725EB">
            <w:pPr>
              <w:pStyle w:val="ListBullet"/>
            </w:pPr>
            <w:r w:rsidRPr="004725EB">
              <w:t>graphs</w:t>
            </w:r>
          </w:p>
          <w:p w:rsidR="00000000" w:rsidP="004725EB">
            <w:pPr>
              <w:pStyle w:val="ListBullet"/>
              <w:rPr>
                <w:lang w:val="en-NZ"/>
              </w:rPr>
            </w:pPr>
            <w:r w:rsidRPr="004725EB">
              <w:t>spreadsheets</w:t>
            </w:r>
          </w:p>
        </w:tc>
      </w:tr>
      <w:tr w:rsidTr="008F4F6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BoldandItalics"/>
              </w:rPr>
              <w:t>Market trends and developments</w:t>
            </w:r>
            <w:r w:rsidRPr="004725EB">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ListBullet"/>
            </w:pPr>
            <w:r w:rsidRPr="004725EB">
              <w:t>changes in technology</w:t>
            </w:r>
          </w:p>
          <w:p w:rsidR="00000000" w:rsidRPr="004725EB" w:rsidP="004725EB">
            <w:pPr>
              <w:pStyle w:val="ListBullet"/>
            </w:pPr>
            <w:r w:rsidRPr="004725EB">
              <w:t>changes in supplier prices</w:t>
            </w:r>
          </w:p>
          <w:p w:rsidR="00000000" w:rsidRPr="004725EB" w:rsidP="004725EB">
            <w:pPr>
              <w:pStyle w:val="ListBullet"/>
            </w:pPr>
            <w:r w:rsidRPr="004725EB">
              <w:t>demographic trends</w:t>
            </w:r>
          </w:p>
          <w:p w:rsidR="00000000" w:rsidRPr="004725EB" w:rsidP="004725EB">
            <w:pPr>
              <w:pStyle w:val="ListBullet"/>
            </w:pPr>
            <w:r w:rsidRPr="004725EB">
              <w:t>ecological and environmental trends</w:t>
            </w:r>
          </w:p>
          <w:p w:rsidR="00000000" w:rsidRPr="004725EB" w:rsidP="004725EB">
            <w:pPr>
              <w:pStyle w:val="ListBullet"/>
            </w:pPr>
            <w:r w:rsidRPr="004725EB">
              <w:t>economic trends (local, regional, national, international)</w:t>
            </w:r>
          </w:p>
          <w:p w:rsidR="00000000" w:rsidRPr="004725EB" w:rsidP="004725EB">
            <w:pPr>
              <w:pStyle w:val="ListBullet"/>
            </w:pPr>
            <w:r w:rsidRPr="004725EB">
              <w:t>government activities e.g. interest rates, deregulation</w:t>
            </w:r>
          </w:p>
          <w:p w:rsidR="00000000" w:rsidRPr="004725EB" w:rsidP="004725EB">
            <w:pPr>
              <w:pStyle w:val="ListBullet"/>
            </w:pPr>
            <w:r w:rsidRPr="004725EB">
              <w:t>industrial trends</w:t>
            </w:r>
          </w:p>
          <w:p w:rsidR="00000000" w:rsidRPr="004725EB" w:rsidP="004725EB">
            <w:pPr>
              <w:pStyle w:val="ListBullet"/>
            </w:pPr>
            <w:r w:rsidRPr="004725EB">
              <w:t>penetration of new technologies</w:t>
            </w:r>
          </w:p>
          <w:p w:rsidR="00000000" w:rsidP="004725EB">
            <w:pPr>
              <w:pStyle w:val="ListBullet"/>
              <w:rPr>
                <w:lang w:val="en-NZ"/>
              </w:rPr>
            </w:pPr>
            <w:r w:rsidRPr="004725EB">
              <w:t>social and cultural factors</w:t>
            </w:r>
          </w:p>
        </w:tc>
      </w:tr>
      <w:tr w:rsidTr="008F4F6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BoldandItalics"/>
              </w:rPr>
              <w:t>Measures of central tendency or dispersion and correlations</w:t>
            </w:r>
            <w:r w:rsidRPr="004725EB">
              <w:t xml:space="preserve"> ma</w:t>
            </w:r>
            <w:r w:rsidRPr="004725EB">
              <w:t>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ListBullet"/>
            </w:pPr>
            <w:r w:rsidRPr="004725EB">
              <w:t>cross-tabulations for grouped or ungrouped data</w:t>
            </w:r>
          </w:p>
          <w:p w:rsidR="00000000" w:rsidRPr="004725EB" w:rsidP="004725EB">
            <w:pPr>
              <w:pStyle w:val="ListBullet"/>
            </w:pPr>
            <w:r w:rsidRPr="004725EB">
              <w:t>mean</w:t>
            </w:r>
          </w:p>
          <w:p w:rsidR="00000000" w:rsidRPr="004725EB" w:rsidP="004725EB">
            <w:pPr>
              <w:pStyle w:val="ListBullet"/>
            </w:pPr>
            <w:r w:rsidRPr="004725EB">
              <w:t>median</w:t>
            </w:r>
          </w:p>
          <w:p w:rsidR="00000000" w:rsidRPr="004725EB" w:rsidP="004725EB">
            <w:pPr>
              <w:pStyle w:val="ListBullet"/>
            </w:pPr>
            <w:r w:rsidRPr="004725EB">
              <w:t>mode</w:t>
            </w:r>
          </w:p>
          <w:p w:rsidR="00000000" w:rsidP="004725EB">
            <w:pPr>
              <w:pStyle w:val="ListBullet"/>
              <w:rPr>
                <w:lang w:val="en-NZ"/>
              </w:rPr>
            </w:pPr>
            <w:r w:rsidRPr="004725EB">
              <w:t>Z, T and chi square tests</w:t>
            </w:r>
          </w:p>
        </w:tc>
      </w:tr>
      <w:tr w:rsidTr="008F4F6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BoldandItalics"/>
              </w:rPr>
              <w:t>Sets of data</w:t>
            </w:r>
            <w:r w:rsidRPr="004725EB">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ListBullet"/>
            </w:pPr>
            <w:r w:rsidRPr="004725EB">
              <w:t>geodemographic segmentations available from proprietary suppliers such as:</w:t>
            </w:r>
          </w:p>
          <w:p w:rsidR="00000000" w:rsidRPr="004725EB" w:rsidP="004725EB">
            <w:pPr>
              <w:pStyle w:val="ListBullet2"/>
            </w:pPr>
            <w:r w:rsidRPr="004725EB">
              <w:t>ACORN</w:t>
            </w:r>
          </w:p>
          <w:p w:rsidR="00000000" w:rsidRPr="004725EB" w:rsidP="004725EB">
            <w:pPr>
              <w:pStyle w:val="ListBullet2"/>
            </w:pPr>
            <w:r w:rsidRPr="004725EB">
              <w:t>MOSAIC</w:t>
            </w:r>
          </w:p>
          <w:p w:rsidR="00000000" w:rsidRPr="004725EB" w:rsidP="004725EB">
            <w:pPr>
              <w:pStyle w:val="ListBullet2"/>
            </w:pPr>
            <w:r w:rsidRPr="004725EB">
              <w:t>PRIZM</w:t>
            </w:r>
          </w:p>
          <w:p w:rsidR="00000000" w:rsidRPr="004725EB" w:rsidP="004725EB">
            <w:pPr>
              <w:pStyle w:val="ListBullet"/>
            </w:pPr>
            <w:r w:rsidRPr="004725EB">
              <w:t>segmentation by customer lists such as:</w:t>
            </w:r>
          </w:p>
          <w:p w:rsidR="00000000" w:rsidRPr="004725EB" w:rsidP="004725EB">
            <w:pPr>
              <w:pStyle w:val="ListBullet2"/>
            </w:pPr>
            <w:r w:rsidRPr="004725EB">
              <w:t>average order value by units or dollars</w:t>
            </w:r>
          </w:p>
          <w:p w:rsidR="00000000" w:rsidRPr="004725EB" w:rsidP="004725EB">
            <w:pPr>
              <w:pStyle w:val="ListBullet2"/>
            </w:pPr>
            <w:r w:rsidRPr="004725EB">
              <w:t>geography</w:t>
            </w:r>
          </w:p>
          <w:p w:rsidR="00000000" w:rsidRPr="004725EB" w:rsidP="004725EB">
            <w:pPr>
              <w:pStyle w:val="ListBullet2"/>
            </w:pPr>
            <w:r w:rsidRPr="004725EB">
              <w:t>lifetime value by units, dollars and transactions</w:t>
            </w:r>
          </w:p>
          <w:p w:rsidR="00000000" w:rsidRPr="004725EB" w:rsidP="004725EB">
            <w:pPr>
              <w:pStyle w:val="ListBullet2"/>
            </w:pPr>
            <w:r w:rsidRPr="004725EB">
              <w:t>recency and frequency or response/purchase</w:t>
            </w:r>
          </w:p>
          <w:p w:rsidR="00000000" w:rsidRPr="004725EB" w:rsidP="004725EB">
            <w:pPr>
              <w:pStyle w:val="ListBullet"/>
            </w:pPr>
            <w:r w:rsidRPr="004725EB">
              <w:t>segmentation of the prospect list by:</w:t>
            </w:r>
          </w:p>
          <w:p w:rsidR="00000000" w:rsidRPr="004725EB" w:rsidP="004725EB">
            <w:pPr>
              <w:pStyle w:val="ListBullet2"/>
            </w:pPr>
            <w:r w:rsidRPr="004725EB">
              <w:t>demographic match with customers</w:t>
            </w:r>
          </w:p>
          <w:p w:rsidR="00000000" w:rsidRPr="004725EB" w:rsidP="004725EB">
            <w:pPr>
              <w:pStyle w:val="ListBullet2"/>
            </w:pPr>
            <w:r w:rsidRPr="004725EB">
              <w:t>geographic match with customers</w:t>
            </w:r>
          </w:p>
          <w:p w:rsidR="00000000" w:rsidP="004725EB">
            <w:pPr>
              <w:pStyle w:val="ListBullet2"/>
              <w:rPr>
                <w:lang w:val="en-NZ"/>
              </w:rPr>
            </w:pPr>
            <w:r w:rsidRPr="004725EB">
              <w:t>psychographic match with customers</w:t>
            </w:r>
          </w:p>
        </w:tc>
      </w:tr>
      <w:tr w:rsidTr="008F4F6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BoldandItalics"/>
              </w:rPr>
              <w:t>Comparative market information</w:t>
            </w:r>
            <w:r w:rsidRPr="004725EB">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ListBullet"/>
            </w:pPr>
            <w:r w:rsidRPr="004725EB">
              <w:t>best practice information</w:t>
            </w:r>
          </w:p>
          <w:p w:rsidR="00000000" w:rsidRPr="004725EB" w:rsidP="004725EB">
            <w:pPr>
              <w:pStyle w:val="ListBullet"/>
            </w:pPr>
            <w:r w:rsidRPr="004725EB">
              <w:t>books and articles, including:</w:t>
            </w:r>
          </w:p>
          <w:p w:rsidR="00000000" w:rsidRPr="004725EB" w:rsidP="004725EB">
            <w:pPr>
              <w:pStyle w:val="ListBullet2"/>
            </w:pPr>
            <w:r w:rsidRPr="004725EB">
              <w:t>academic</w:t>
            </w:r>
          </w:p>
          <w:p w:rsidR="00000000" w:rsidRPr="004725EB" w:rsidP="004725EB">
            <w:pPr>
              <w:pStyle w:val="ListBullet2"/>
            </w:pPr>
            <w:r w:rsidRPr="004725EB">
              <w:t>business</w:t>
            </w:r>
          </w:p>
          <w:p w:rsidR="00000000" w:rsidRPr="004725EB" w:rsidP="004725EB">
            <w:pPr>
              <w:pStyle w:val="ListBullet2"/>
            </w:pPr>
            <w:r w:rsidRPr="004725EB">
              <w:t>general</w:t>
            </w:r>
          </w:p>
          <w:p w:rsidR="00000000" w:rsidRPr="004725EB" w:rsidP="004725EB">
            <w:pPr>
              <w:pStyle w:val="ListBullet2"/>
            </w:pPr>
            <w:r w:rsidRPr="004725EB">
              <w:t>industry</w:t>
            </w:r>
          </w:p>
          <w:p w:rsidR="00000000" w:rsidRPr="004725EB" w:rsidP="004725EB">
            <w:pPr>
              <w:pStyle w:val="ListBullet"/>
            </w:pPr>
            <w:r w:rsidRPr="004725EB">
              <w:t>brochures</w:t>
            </w:r>
          </w:p>
          <w:p w:rsidR="00000000" w:rsidRPr="004725EB" w:rsidP="004725EB">
            <w:pPr>
              <w:pStyle w:val="ListBullet"/>
            </w:pPr>
            <w:r w:rsidRPr="004725EB">
              <w:t>direct mail packages</w:t>
            </w:r>
          </w:p>
          <w:p w:rsidR="00000000" w:rsidRPr="004725EB" w:rsidP="004725EB">
            <w:pPr>
              <w:pStyle w:val="ListBullet"/>
            </w:pPr>
            <w:r w:rsidRPr="004725EB">
              <w:t>documentaries and interviews on broadcast media</w:t>
            </w:r>
          </w:p>
          <w:p w:rsidR="00000000" w:rsidRPr="004725EB" w:rsidP="004725EB">
            <w:pPr>
              <w:pStyle w:val="ListBullet"/>
            </w:pPr>
            <w:r w:rsidRPr="004725EB">
              <w:t>inter-firm comparison data</w:t>
            </w:r>
          </w:p>
          <w:p w:rsidR="00000000" w:rsidRPr="004725EB" w:rsidP="004725EB">
            <w:pPr>
              <w:pStyle w:val="ListBullet"/>
            </w:pPr>
            <w:r w:rsidRPr="004725EB">
              <w:t>international benchmarking</w:t>
            </w:r>
          </w:p>
          <w:p w:rsidR="00000000" w:rsidRPr="004725EB" w:rsidP="004725EB">
            <w:pPr>
              <w:pStyle w:val="ListBullet"/>
            </w:pPr>
            <w:r w:rsidRPr="004725EB">
              <w:t>internet</w:t>
            </w:r>
          </w:p>
          <w:p w:rsidR="00000000" w:rsidRPr="004725EB" w:rsidP="004725EB">
            <w:pPr>
              <w:pStyle w:val="ListBullet"/>
            </w:pPr>
            <w:r w:rsidRPr="004725EB">
              <w:t>public or proprietary research</w:t>
            </w:r>
          </w:p>
          <w:p w:rsidR="00000000" w:rsidP="004725EB">
            <w:pPr>
              <w:pStyle w:val="ListBullet"/>
              <w:rPr>
                <w:lang w:val="en-NZ"/>
              </w:rPr>
            </w:pPr>
            <w:r w:rsidRPr="004725EB">
              <w:t>speeches</w:t>
            </w:r>
          </w:p>
        </w:tc>
      </w:tr>
      <w:tr w:rsidTr="008F4F6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BoldandItalics"/>
              </w:rPr>
              <w:t>Performance of existing and potential competitors</w:t>
            </w:r>
            <w:r w:rsidRPr="004725EB">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ListBullet"/>
            </w:pPr>
            <w:r w:rsidRPr="004725EB">
              <w:t>comparisons about:</w:t>
            </w:r>
          </w:p>
          <w:p w:rsidR="00000000" w:rsidRPr="004725EB" w:rsidP="004725EB">
            <w:pPr>
              <w:pStyle w:val="ListBullet2"/>
            </w:pPr>
            <w:r w:rsidRPr="004725EB">
              <w:t>corporate share price</w:t>
            </w:r>
          </w:p>
          <w:p w:rsidR="00000000" w:rsidRPr="004725EB" w:rsidP="004725EB">
            <w:pPr>
              <w:pStyle w:val="ListBullet2"/>
            </w:pPr>
            <w:r w:rsidRPr="004725EB">
              <w:t>market share</w:t>
            </w:r>
          </w:p>
          <w:p w:rsidR="00000000" w:rsidRPr="004725EB" w:rsidP="004725EB">
            <w:pPr>
              <w:pStyle w:val="ListBullet2"/>
            </w:pPr>
            <w:r w:rsidRPr="004725EB">
              <w:t>number of customers</w:t>
            </w:r>
          </w:p>
          <w:p w:rsidR="00000000" w:rsidRPr="004725EB" w:rsidP="004725EB">
            <w:pPr>
              <w:pStyle w:val="ListBullet2"/>
            </w:pPr>
            <w:r w:rsidRPr="004725EB">
              <w:t>profitability</w:t>
            </w:r>
          </w:p>
          <w:p w:rsidR="00000000" w:rsidP="004725EB">
            <w:pPr>
              <w:pStyle w:val="ListBullet2"/>
              <w:rPr>
                <w:lang w:val="en-NZ"/>
              </w:rPr>
            </w:pPr>
            <w:r w:rsidRPr="004725EB">
              <w:t>sales in units or dollars</w:t>
            </w:r>
          </w:p>
        </w:tc>
      </w:tr>
      <w:tr w:rsidTr="008F4F6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BoldandItalics"/>
              </w:rPr>
              <w:t>Opportunities</w:t>
            </w:r>
            <w:r w:rsidRPr="004725EB">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ListBullet"/>
            </w:pPr>
            <w:r w:rsidRPr="004725EB">
              <w:t>alliances</w:t>
            </w:r>
          </w:p>
          <w:p w:rsidR="00000000" w:rsidRPr="004725EB" w:rsidP="004725EB">
            <w:pPr>
              <w:pStyle w:val="ListBullet"/>
            </w:pPr>
            <w:r w:rsidRPr="004725EB">
              <w:t>cooperative ventures</w:t>
            </w:r>
          </w:p>
          <w:p w:rsidR="00000000" w:rsidRPr="004725EB" w:rsidP="004725EB">
            <w:pPr>
              <w:pStyle w:val="ListBullet"/>
            </w:pPr>
            <w:r w:rsidRPr="004725EB">
              <w:t>exports</w:t>
            </w:r>
          </w:p>
          <w:p w:rsidR="00000000" w:rsidRPr="004725EB" w:rsidP="004725EB">
            <w:pPr>
              <w:pStyle w:val="ListBullet"/>
            </w:pPr>
            <w:r w:rsidRPr="004725EB">
              <w:t>extending, expanding or otherwise changing an existing business through:</w:t>
            </w:r>
          </w:p>
          <w:p w:rsidR="00000000" w:rsidRPr="004725EB" w:rsidP="004725EB">
            <w:pPr>
              <w:pStyle w:val="ListBullet2"/>
            </w:pPr>
            <w:r w:rsidRPr="004725EB">
              <w:t>increasing customer numbers</w:t>
            </w:r>
          </w:p>
          <w:p w:rsidR="00000000" w:rsidRPr="004725EB" w:rsidP="004725EB">
            <w:pPr>
              <w:pStyle w:val="ListBullet2"/>
            </w:pPr>
            <w:r w:rsidRPr="004725EB">
              <w:t>increasing average order value</w:t>
            </w:r>
          </w:p>
          <w:p w:rsidR="00000000" w:rsidRPr="004725EB" w:rsidP="004725EB">
            <w:pPr>
              <w:pStyle w:val="ListBullet2"/>
            </w:pPr>
            <w:r w:rsidRPr="004725EB">
              <w:t>increasing lifetime value of the customer</w:t>
            </w:r>
          </w:p>
          <w:p w:rsidR="00000000" w:rsidRPr="004725EB" w:rsidP="004725EB">
            <w:pPr>
              <w:pStyle w:val="ListBullet2"/>
            </w:pPr>
            <w:r w:rsidRPr="004725EB">
              <w:t>reducing costs of marketing</w:t>
            </w:r>
          </w:p>
          <w:p w:rsidR="00000000" w:rsidRPr="004725EB" w:rsidP="004725EB">
            <w:pPr>
              <w:pStyle w:val="ListBullet2"/>
            </w:pPr>
            <w:r w:rsidRPr="004725EB">
              <w:t>improving current products/services</w:t>
            </w:r>
          </w:p>
          <w:p w:rsidR="00000000" w:rsidRPr="004725EB" w:rsidP="004725EB">
            <w:pPr>
              <w:pStyle w:val="ListBullet2"/>
            </w:pPr>
            <w:r w:rsidRPr="004725EB">
              <w:t>developing new distribution channels</w:t>
            </w:r>
          </w:p>
          <w:p w:rsidR="00000000" w:rsidRPr="004725EB" w:rsidP="004725EB">
            <w:pPr>
              <w:pStyle w:val="ListBullet"/>
            </w:pPr>
            <w:r w:rsidRPr="004725EB">
              <w:t>franchising</w:t>
            </w:r>
          </w:p>
          <w:p w:rsidR="00000000" w:rsidRPr="004725EB" w:rsidP="004725EB">
            <w:pPr>
              <w:pStyle w:val="ListBullet"/>
            </w:pPr>
            <w:r w:rsidRPr="004725EB">
              <w:t>joint ventures</w:t>
            </w:r>
          </w:p>
          <w:p w:rsidR="00000000" w:rsidRPr="004725EB" w:rsidP="004725EB">
            <w:pPr>
              <w:pStyle w:val="ListBullet"/>
            </w:pPr>
            <w:r w:rsidRPr="004725EB">
              <w:t>new products or services f</w:t>
            </w:r>
            <w:r w:rsidRPr="004725EB">
              <w:t>or existing markets</w:t>
            </w:r>
          </w:p>
          <w:p w:rsidR="00000000" w:rsidRPr="004725EB" w:rsidP="004725EB">
            <w:pPr>
              <w:pStyle w:val="ListBullet"/>
            </w:pPr>
            <w:r w:rsidRPr="004725EB">
              <w:t>new products or services for new markets</w:t>
            </w:r>
          </w:p>
          <w:p w:rsidR="00000000" w:rsidRPr="004725EB" w:rsidP="004725EB">
            <w:pPr>
              <w:pStyle w:val="ListBullet"/>
            </w:pPr>
            <w:r w:rsidRPr="004725EB">
              <w:t>potential for greater penetration of existing markets with existing products or services</w:t>
            </w:r>
          </w:p>
          <w:p w:rsidR="00000000" w:rsidP="004725EB">
            <w:pPr>
              <w:pStyle w:val="ListBullet"/>
              <w:rPr>
                <w:lang w:val="en-NZ"/>
              </w:rPr>
            </w:pPr>
            <w:r w:rsidRPr="004725EB">
              <w:t>strategic alliances</w:t>
            </w:r>
          </w:p>
        </w:tc>
      </w:tr>
      <w:tr w:rsidTr="008F4F6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BoldandItalics"/>
              </w:rPr>
              <w:t>Threats</w:t>
            </w:r>
            <w:r w:rsidRPr="004725EB">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ListBullet"/>
            </w:pPr>
            <w:r w:rsidRPr="004725EB">
              <w:t>new competitor entering the market</w:t>
            </w:r>
          </w:p>
          <w:p w:rsidR="00000000" w:rsidRPr="004725EB" w:rsidP="004725EB">
            <w:pPr>
              <w:pStyle w:val="ListBullet"/>
            </w:pPr>
            <w:r w:rsidRPr="004725EB">
              <w:t>new products or services being launched by existing competitors</w:t>
            </w:r>
          </w:p>
          <w:p w:rsidR="00000000" w:rsidRPr="004725EB" w:rsidP="004725EB">
            <w:pPr>
              <w:pStyle w:val="ListBullet"/>
            </w:pPr>
            <w:r w:rsidRPr="004725EB">
              <w:t>increased number of inactive customers resulting in reduced average lifetime</w:t>
            </w:r>
          </w:p>
          <w:p w:rsidR="00000000" w:rsidP="004725EB">
            <w:pPr>
              <w:pStyle w:val="ListBullet"/>
              <w:rPr>
                <w:lang w:val="en-NZ"/>
              </w:rPr>
            </w:pPr>
            <w:r w:rsidRPr="004725EB">
              <w:t>reduced average order value resulting in reduced average lifetime value</w:t>
            </w:r>
          </w:p>
        </w:tc>
      </w:tr>
      <w:tr w:rsidTr="008F4F6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BoldandItalics"/>
              </w:rPr>
              <w:t>Forecasting techniques</w:t>
            </w:r>
            <w:r w:rsidRPr="004725EB">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ListBullet"/>
            </w:pPr>
            <w:r w:rsidRPr="004725EB">
              <w:t>Delph</w:t>
            </w:r>
            <w:r w:rsidRPr="004725EB">
              <w:t>i techniques</w:t>
            </w:r>
          </w:p>
          <w:p w:rsidR="00000000" w:rsidRPr="004725EB" w:rsidP="004725EB">
            <w:pPr>
              <w:pStyle w:val="ListBullet"/>
            </w:pPr>
            <w:r w:rsidRPr="004725EB">
              <w:t>model building</w:t>
            </w:r>
          </w:p>
          <w:p w:rsidR="00000000" w:rsidRPr="004725EB" w:rsidP="004725EB">
            <w:pPr>
              <w:pStyle w:val="ListBullet"/>
            </w:pPr>
            <w:r w:rsidRPr="004725EB">
              <w:t>projection</w:t>
            </w:r>
          </w:p>
          <w:p w:rsidR="00000000" w:rsidRPr="004725EB" w:rsidP="004725EB">
            <w:pPr>
              <w:pStyle w:val="ListBullet"/>
            </w:pPr>
            <w:r w:rsidRPr="004725EB">
              <w:t>scenario planning</w:t>
            </w:r>
          </w:p>
          <w:p w:rsidR="00000000" w:rsidRPr="004725EB" w:rsidP="004725EB">
            <w:pPr>
              <w:pStyle w:val="ListBullet"/>
            </w:pPr>
            <w:r w:rsidRPr="004725EB">
              <w:t>surveys of intentions</w:t>
            </w:r>
          </w:p>
          <w:p w:rsidR="00000000" w:rsidRPr="004725EB" w:rsidP="004725EB">
            <w:pPr>
              <w:pStyle w:val="ListBullet"/>
            </w:pPr>
            <w:r w:rsidRPr="004725EB">
              <w:t>top-down forecasting bottom-up forecasting</w:t>
            </w:r>
          </w:p>
        </w:tc>
      </w:tr>
    </w:tbl>
    <w:p w:rsidR="008F4F60" w:rsidP="004725EB">
      <w:pPr>
        <w:pStyle w:val="BodyText"/>
      </w:pPr>
    </w:p>
    <w:p w:rsidR="008F4F60" w:rsidP="004725EB">
      <w:pPr>
        <w:pStyle w:val="BodyText"/>
      </w:pPr>
    </w:p>
    <w:p w:rsidR="00000000" w:rsidRPr="004725EB" w:rsidP="004725EB">
      <w:pPr>
        <w:pStyle w:val="Heading1"/>
      </w:pPr>
      <w:bookmarkStart w:id="12" w:name="O_66038"/>
      <w:bookmarkEnd w:id="12"/>
      <w:r w:rsidRPr="004725EB">
        <w:t>Unit Sector(s)</w:t>
      </w:r>
    </w:p>
    <w:tbl>
      <w:tblPr>
        <w:tblW w:w="0" w:type="auto"/>
        <w:tblLayout w:type="fixed"/>
        <w:tblCellMar>
          <w:left w:w="62" w:type="dxa"/>
          <w:right w:w="62" w:type="dxa"/>
        </w:tblCellMar>
        <w:tblLook w:val="0000"/>
      </w:tblPr>
      <w:tblGrid>
        <w:gridCol w:w="2654"/>
        <w:gridCol w:w="5868"/>
      </w:tblGrid>
      <w:tr w:rsidTr="008F4F6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BodyText"/>
            </w:pPr>
          </w:p>
        </w:tc>
      </w:tr>
    </w:tbl>
    <w:p w:rsidR="00000000" w:rsidRPr="004725EB" w:rsidP="004725EB">
      <w:pPr>
        <w:pStyle w:val="BodyText"/>
      </w:pPr>
    </w:p>
    <w:p w:rsidR="00000000" w:rsidRPr="004725EB" w:rsidP="004725EB">
      <w:pPr>
        <w:pStyle w:val="AllowPageBreak"/>
      </w:pPr>
    </w:p>
    <w:p w:rsidR="00000000" w:rsidRPr="004725EB" w:rsidP="004725EB">
      <w:pPr>
        <w:pStyle w:val="Heading1"/>
      </w:pPr>
      <w:bookmarkStart w:id="13" w:name="O_154297"/>
      <w:bookmarkEnd w:id="13"/>
      <w:r w:rsidRPr="004725EB">
        <w:t>Competency field</w:t>
      </w:r>
    </w:p>
    <w:tbl>
      <w:tblPr>
        <w:tblW w:w="0" w:type="auto"/>
        <w:tblLayout w:type="fixed"/>
        <w:tblCellMar>
          <w:left w:w="62" w:type="dxa"/>
          <w:right w:w="62" w:type="dxa"/>
        </w:tblCellMar>
        <w:tblLook w:val="0000"/>
      </w:tblPr>
      <w:tblGrid>
        <w:gridCol w:w="2777"/>
        <w:gridCol w:w="5745"/>
      </w:tblGrid>
      <w:tr w:rsidTr="008F4F6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BodyText"/>
            </w:pPr>
            <w:r w:rsidRPr="004725EB">
              <w:t>Business Development - Marketing</w:t>
            </w:r>
          </w:p>
        </w:tc>
      </w:tr>
    </w:tbl>
    <w:p w:rsidR="00000000" w:rsidRPr="004725EB" w:rsidP="004725EB">
      <w:pPr>
        <w:pStyle w:val="BodyText"/>
      </w:pPr>
    </w:p>
    <w:p w:rsidR="00000000" w:rsidRPr="004725EB" w:rsidP="004725EB">
      <w:pPr>
        <w:pStyle w:val="AllowPageBreak"/>
      </w:pPr>
    </w:p>
    <w:p w:rsidR="00000000" w:rsidRPr="004725EB" w:rsidP="004725EB">
      <w:pPr>
        <w:pStyle w:val="Heading1"/>
      </w:pPr>
      <w:bookmarkStart w:id="14" w:name="O_154296"/>
      <w:bookmarkEnd w:id="14"/>
      <w:r w:rsidRPr="004725EB">
        <w:t>Co-requisite units</w:t>
      </w:r>
    </w:p>
    <w:tbl>
      <w:tblPr>
        <w:tblW w:w="0" w:type="auto"/>
        <w:tblLayout w:type="fixed"/>
        <w:tblCellMar>
          <w:left w:w="62" w:type="dxa"/>
          <w:right w:w="62" w:type="dxa"/>
        </w:tblCellMar>
        <w:tblLook w:val="0000"/>
      </w:tblPr>
      <w:tblGrid>
        <w:gridCol w:w="2641"/>
        <w:gridCol w:w="1322"/>
        <w:gridCol w:w="4559"/>
      </w:tblGrid>
      <w:tr w:rsidTr="008F4F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r w:rsidRPr="004725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p>
        </w:tc>
      </w:tr>
      <w:tr w:rsidTr="008F4F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5EB">
            <w:pPr>
              <w:pStyle w:val="BodyText"/>
              <w:rPr>
                <w:lang w:val="en-NZ"/>
              </w:rPr>
            </w:pPr>
          </w:p>
        </w:tc>
      </w:tr>
      <w:tr w:rsidTr="008F4F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5EB" w:rsidP="004725EB">
            <w:pPr>
              <w:pStyle w:val="BodyText"/>
            </w:pPr>
          </w:p>
        </w:tc>
      </w:tr>
    </w:tbl>
    <w:p w:rsidR="00000000" w:rsidRPr="004725EB" w:rsidP="004725EB">
      <w:pPr>
        <w:pStyle w:val="BodyText"/>
      </w:pPr>
    </w:p>
    <w:p w:rsidR="00000000" w:rsidRPr="004725EB" w:rsidP="004725EB"/>
    <w:sectPr w:rsidSect="004725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F60" w:rsidP="008F4F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F60" w:rsidP="004725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F4F60" w:rsidP="004725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4F60" w:rsidP="004725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F60" w:rsidP="008F4F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F60" w:rsidP="004725EB">
    <w:pPr>
      <w:pStyle w:val="Header"/>
      <w:framePr w:wrap="around"/>
    </w:pPr>
    <w:r>
      <w:fldChar w:fldCharType="begin"/>
    </w:r>
    <w:r>
      <w:instrText xml:space="preserve"> TITLE   \* MERGEFORMAT </w:instrText>
    </w:r>
    <w:r>
      <w:fldChar w:fldCharType="separate"/>
    </w:r>
    <w:r>
      <w:t>BSBMKG507A Interpret Market Trends And Developments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4F60" w:rsidP="004725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7283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1CF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A0DC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5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25EB"/>
    <w:pPr>
      <w:spacing w:before="360" w:after="60"/>
      <w:outlineLvl w:val="0"/>
    </w:pPr>
    <w:rPr>
      <w:sz w:val="32"/>
    </w:rPr>
  </w:style>
  <w:style w:type="paragraph" w:styleId="Heading2">
    <w:name w:val="heading 2"/>
    <w:basedOn w:val="HeadingBase"/>
    <w:next w:val="BodyText"/>
    <w:link w:val="Heading2Char"/>
    <w:qFormat/>
    <w:rsid w:val="004725EB"/>
    <w:pPr>
      <w:keepLines/>
      <w:spacing w:before="240" w:after="120"/>
      <w:outlineLvl w:val="1"/>
    </w:pPr>
    <w:rPr>
      <w:sz w:val="28"/>
      <w:szCs w:val="40"/>
    </w:rPr>
  </w:style>
  <w:style w:type="paragraph" w:styleId="Heading3">
    <w:name w:val="heading 3"/>
    <w:basedOn w:val="HeadingBase"/>
    <w:next w:val="BodyText"/>
    <w:link w:val="Heading3Char"/>
    <w:qFormat/>
    <w:rsid w:val="004725EB"/>
    <w:pPr>
      <w:spacing w:before="180" w:after="120"/>
      <w:outlineLvl w:val="2"/>
    </w:pPr>
    <w:rPr>
      <w:spacing w:val="-10"/>
      <w:kern w:val="32"/>
    </w:rPr>
  </w:style>
  <w:style w:type="paragraph" w:styleId="Heading4">
    <w:name w:val="heading 4"/>
    <w:basedOn w:val="HeadingBase"/>
    <w:next w:val="BodyText"/>
    <w:link w:val="Heading4Char"/>
    <w:qFormat/>
    <w:rsid w:val="004725EB"/>
    <w:pPr>
      <w:spacing w:before="160" w:after="120"/>
      <w:outlineLvl w:val="3"/>
    </w:pPr>
    <w:rPr>
      <w:sz w:val="22"/>
    </w:rPr>
  </w:style>
  <w:style w:type="paragraph" w:styleId="Heading5">
    <w:name w:val="heading 5"/>
    <w:basedOn w:val="HeadingBase"/>
    <w:next w:val="Normal"/>
    <w:link w:val="Heading5Char"/>
    <w:qFormat/>
    <w:rsid w:val="004725EB"/>
    <w:pPr>
      <w:spacing w:before="80"/>
      <w:outlineLvl w:val="4"/>
    </w:pPr>
    <w:rPr>
      <w:color w:val="918585"/>
      <w:sz w:val="20"/>
    </w:rPr>
  </w:style>
  <w:style w:type="paragraph" w:styleId="Heading6">
    <w:name w:val="heading 6"/>
    <w:basedOn w:val="HeadingBase"/>
    <w:next w:val="Normal"/>
    <w:link w:val="Heading6Char"/>
    <w:qFormat/>
    <w:rsid w:val="004725EB"/>
    <w:pPr>
      <w:spacing w:before="60"/>
      <w:outlineLvl w:val="5"/>
    </w:pPr>
    <w:rPr>
      <w:color w:val="918585"/>
      <w:sz w:val="20"/>
    </w:rPr>
  </w:style>
  <w:style w:type="paragraph" w:styleId="Heading7">
    <w:name w:val="heading 7"/>
    <w:basedOn w:val="Normal"/>
    <w:next w:val="Normal"/>
    <w:link w:val="Heading7Char"/>
    <w:qFormat/>
    <w:rsid w:val="004725EB"/>
    <w:pPr>
      <w:ind w:left="720"/>
      <w:outlineLvl w:val="6"/>
    </w:pPr>
    <w:rPr>
      <w:i/>
    </w:rPr>
  </w:style>
  <w:style w:type="paragraph" w:styleId="Heading8">
    <w:name w:val="heading 8"/>
    <w:basedOn w:val="Normal"/>
    <w:next w:val="Normal"/>
    <w:link w:val="Heading8Char"/>
    <w:qFormat/>
    <w:rsid w:val="004725EB"/>
    <w:pPr>
      <w:ind w:left="720"/>
      <w:outlineLvl w:val="7"/>
    </w:pPr>
    <w:rPr>
      <w:i/>
    </w:rPr>
  </w:style>
  <w:style w:type="paragraph" w:styleId="Heading9">
    <w:name w:val="heading 9"/>
    <w:basedOn w:val="Normal"/>
    <w:next w:val="Normal"/>
    <w:link w:val="Heading9Char"/>
    <w:qFormat/>
    <w:rsid w:val="004725EB"/>
    <w:pPr>
      <w:ind w:left="720"/>
      <w:outlineLvl w:val="8"/>
    </w:pPr>
    <w:rPr>
      <w:i/>
    </w:rPr>
  </w:style>
  <w:style w:type="character" w:default="1" w:styleId="DefaultParagraphFont">
    <w:name w:val="Default Paragraph Font"/>
    <w:uiPriority w:val="1"/>
    <w:unhideWhenUsed/>
    <w:rsid w:val="004725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5EB"/>
  </w:style>
  <w:style w:type="character" w:customStyle="1" w:styleId="Heading1Char">
    <w:name w:val="Heading 1 Char"/>
    <w:basedOn w:val="DefaultParagraphFont"/>
    <w:link w:val="Heading1"/>
    <w:rsid w:val="004725EB"/>
    <w:rPr>
      <w:rFonts w:ascii="Times New Roman" w:eastAsia="Times New Roman" w:hAnsi="Times New Roman" w:cs="Times New Roman"/>
      <w:b/>
      <w:sz w:val="32"/>
      <w:szCs w:val="20"/>
      <w:lang w:eastAsia="en-US"/>
    </w:rPr>
  </w:style>
  <w:style w:type="paragraph" w:styleId="BodyText">
    <w:name w:val="Body Text"/>
    <w:basedOn w:val="Normal"/>
    <w:link w:val="BodyTextChar"/>
    <w:rsid w:val="004725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25EB"/>
    <w:rPr>
      <w:rFonts w:ascii="Times New Roman" w:eastAsia="Times New Roman" w:hAnsi="Times New Roman" w:cs="Times New Roman"/>
      <w:sz w:val="24"/>
      <w:lang w:val="en-US" w:eastAsia="en-US"/>
    </w:rPr>
  </w:style>
  <w:style w:type="paragraph" w:styleId="Footer">
    <w:name w:val="footer"/>
    <w:basedOn w:val="Normal"/>
    <w:link w:val="FooterChar"/>
    <w:rsid w:val="004725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5EB"/>
    <w:rPr>
      <w:rFonts w:ascii="Times New Roman" w:eastAsia="Times New Roman" w:hAnsi="Times New Roman" w:cs="Times New Roman"/>
      <w:sz w:val="16"/>
      <w:lang w:val="en-US" w:eastAsia="en-US"/>
    </w:rPr>
  </w:style>
  <w:style w:type="paragraph" w:styleId="List">
    <w:name w:val="List"/>
    <w:basedOn w:val="BodyText"/>
    <w:next w:val="BodyText"/>
    <w:rsid w:val="004725EB"/>
    <w:pPr>
      <w:tabs>
        <w:tab w:val="left" w:pos="340"/>
      </w:tabs>
      <w:spacing w:before="60" w:after="60"/>
      <w:ind w:left="340" w:hanging="340"/>
    </w:pPr>
  </w:style>
  <w:style w:type="paragraph" w:styleId="ListBullet">
    <w:name w:val="List Bullet"/>
    <w:basedOn w:val="List"/>
    <w:rsid w:val="004725EB"/>
    <w:pPr>
      <w:numPr>
        <w:numId w:val="13"/>
      </w:numPr>
      <w:tabs>
        <w:tab w:val="clear" w:pos="340"/>
      </w:tabs>
      <w:spacing w:before="40" w:after="40"/>
    </w:pPr>
  </w:style>
  <w:style w:type="character" w:customStyle="1" w:styleId="SpecialBold">
    <w:name w:val="Special Bold"/>
    <w:basedOn w:val="DefaultParagraphFont"/>
    <w:rsid w:val="004725EB"/>
    <w:rPr>
      <w:b/>
      <w:spacing w:val="0"/>
    </w:rPr>
  </w:style>
  <w:style w:type="paragraph" w:styleId="ListBullet2">
    <w:name w:val="List Bullet 2"/>
    <w:basedOn w:val="List2"/>
    <w:rsid w:val="004725EB"/>
    <w:pPr>
      <w:numPr>
        <w:numId w:val="14"/>
      </w:numPr>
      <w:tabs>
        <w:tab w:val="clear" w:pos="680"/>
      </w:tabs>
    </w:pPr>
  </w:style>
  <w:style w:type="paragraph" w:styleId="Header">
    <w:name w:val="header"/>
    <w:basedOn w:val="Normal"/>
    <w:link w:val="HeaderChar"/>
    <w:rsid w:val="004725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5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25EB"/>
    <w:pPr>
      <w:spacing w:before="240" w:after="120"/>
      <w:outlineLvl w:val="0"/>
    </w:pPr>
    <w:rPr>
      <w:rFonts w:ascii="Times New Roman" w:hAnsi="Times New Roman"/>
      <w:b/>
      <w:sz w:val="28"/>
    </w:rPr>
  </w:style>
  <w:style w:type="paragraph" w:customStyle="1" w:styleId="AllowPageBreak">
    <w:name w:val="AllowPageBreak"/>
    <w:rsid w:val="004725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25EB"/>
    <w:pPr>
      <w:tabs>
        <w:tab w:val="left" w:pos="680"/>
      </w:tabs>
      <w:spacing w:before="60" w:after="60"/>
      <w:ind w:left="680" w:hanging="340"/>
    </w:pPr>
  </w:style>
  <w:style w:type="character" w:customStyle="1" w:styleId="BoldandItalics">
    <w:name w:val="Bold and Italics"/>
    <w:qFormat/>
    <w:rsid w:val="004725EB"/>
    <w:rPr>
      <w:b/>
      <w:i/>
      <w:u w:val="none"/>
    </w:rPr>
  </w:style>
  <w:style w:type="character" w:customStyle="1" w:styleId="Heading2Char">
    <w:name w:val="Heading 2 Char"/>
    <w:basedOn w:val="DefaultParagraphFont"/>
    <w:link w:val="Heading2"/>
    <w:rsid w:val="004725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5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5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5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5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5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25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25EB"/>
    <w:rPr>
      <w:rFonts w:ascii="Courier New" w:eastAsia="Times New Roman" w:hAnsi="Courier New" w:cs="Times New Roman"/>
      <w:i/>
      <w:szCs w:val="20"/>
      <w:lang w:val="en-US" w:eastAsia="en-US"/>
    </w:rPr>
  </w:style>
  <w:style w:type="paragraph" w:customStyle="1" w:styleId="HeadingBase">
    <w:name w:val="Heading Base"/>
    <w:rsid w:val="004725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5EB"/>
    <w:pPr>
      <w:tabs>
        <w:tab w:val="right" w:leader="dot" w:pos="9072"/>
      </w:tabs>
      <w:ind w:left="567"/>
    </w:pPr>
    <w:rPr>
      <w:szCs w:val="22"/>
    </w:rPr>
  </w:style>
  <w:style w:type="paragraph" w:customStyle="1" w:styleId="TOCBase">
    <w:name w:val="TOC Base"/>
    <w:rsid w:val="004725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5EB"/>
    <w:pPr>
      <w:tabs>
        <w:tab w:val="right" w:leader="dot" w:pos="9072"/>
      </w:tabs>
      <w:spacing w:before="40" w:after="40"/>
      <w:ind w:left="284"/>
    </w:pPr>
    <w:rPr>
      <w:rFonts w:ascii="Times New Roman" w:hAnsi="Times New Roman"/>
    </w:rPr>
  </w:style>
  <w:style w:type="paragraph" w:styleId="TOC1">
    <w:name w:val="toc 1"/>
    <w:basedOn w:val="TOCBase"/>
    <w:next w:val="Normal"/>
    <w:rsid w:val="004725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25EB"/>
    <w:pPr>
      <w:spacing w:before="5040"/>
      <w:jc w:val="center"/>
    </w:pPr>
    <w:rPr>
      <w:sz w:val="48"/>
      <w:szCs w:val="72"/>
      <w:lang w:val="en-US"/>
    </w:rPr>
  </w:style>
  <w:style w:type="character" w:customStyle="1" w:styleId="TitleChar">
    <w:name w:val="Title Char"/>
    <w:basedOn w:val="DefaultParagraphFont"/>
    <w:link w:val="Title"/>
    <w:rsid w:val="004725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5EB"/>
    <w:pPr>
      <w:tabs>
        <w:tab w:val="left" w:pos="3600"/>
        <w:tab w:val="left" w:pos="3958"/>
      </w:tabs>
    </w:pPr>
  </w:style>
  <w:style w:type="paragraph" w:customStyle="1" w:styleId="Note">
    <w:name w:val="Note"/>
    <w:basedOn w:val="BodyText"/>
    <w:rsid w:val="004725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5EB"/>
    <w:pPr>
      <w:framePr w:wrap="auto" w:hAnchor="text" w:y="6049"/>
    </w:pPr>
    <w:rPr>
      <w:color w:val="000000"/>
      <w:sz w:val="40"/>
    </w:rPr>
  </w:style>
  <w:style w:type="paragraph" w:customStyle="1" w:styleId="TOCTitle">
    <w:name w:val="TOCTitle"/>
    <w:basedOn w:val="Heading1"/>
    <w:rsid w:val="004725EB"/>
    <w:pPr>
      <w:spacing w:after="240"/>
      <w:jc w:val="center"/>
      <w:outlineLvl w:val="9"/>
    </w:pPr>
    <w:rPr>
      <w:caps/>
    </w:rPr>
  </w:style>
  <w:style w:type="paragraph" w:customStyle="1" w:styleId="Version">
    <w:name w:val="Version"/>
    <w:rsid w:val="004725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5EB"/>
    <w:pPr>
      <w:keepNext w:val="0"/>
      <w:tabs>
        <w:tab w:val="right" w:pos="4176"/>
      </w:tabs>
      <w:ind w:left="198" w:hanging="198"/>
    </w:pPr>
    <w:rPr>
      <w:rFonts w:ascii="Garamond" w:hAnsi="Garamond"/>
    </w:rPr>
  </w:style>
  <w:style w:type="paragraph" w:styleId="IndexHeading">
    <w:name w:val="index heading"/>
    <w:basedOn w:val="Normal"/>
    <w:next w:val="Index1"/>
    <w:semiHidden/>
    <w:rsid w:val="004725EB"/>
    <w:pPr>
      <w:spacing w:before="120" w:after="120"/>
    </w:pPr>
    <w:rPr>
      <w:rFonts w:ascii="Arial" w:hAnsi="Arial"/>
      <w:b/>
      <w:color w:val="918585"/>
      <w:sz w:val="24"/>
    </w:rPr>
  </w:style>
  <w:style w:type="paragraph" w:customStyle="1" w:styleId="Chapter">
    <w:name w:val="Chapter"/>
    <w:basedOn w:val="Normal"/>
    <w:rsid w:val="004725EB"/>
    <w:pPr>
      <w:spacing w:before="240"/>
    </w:pPr>
    <w:rPr>
      <w:rFonts w:ascii="Times New Roman" w:hAnsi="Times New Roman"/>
      <w:smallCaps/>
      <w:spacing w:val="80"/>
      <w:sz w:val="28"/>
    </w:rPr>
  </w:style>
  <w:style w:type="paragraph" w:customStyle="1" w:styleId="InChapter">
    <w:name w:val="InChapter"/>
    <w:basedOn w:val="Heading3"/>
    <w:rsid w:val="004725EB"/>
    <w:pPr>
      <w:spacing w:after="240"/>
      <w:outlineLvl w:val="9"/>
    </w:pPr>
    <w:rPr>
      <w:noProof/>
    </w:rPr>
  </w:style>
  <w:style w:type="paragraph" w:styleId="Index2">
    <w:name w:val="index 2"/>
    <w:basedOn w:val="Normal"/>
    <w:next w:val="Normal"/>
    <w:semiHidden/>
    <w:rsid w:val="004725EB"/>
    <w:pPr>
      <w:tabs>
        <w:tab w:val="right" w:pos="4176"/>
      </w:tabs>
      <w:ind w:left="568" w:hanging="284"/>
    </w:pPr>
    <w:rPr>
      <w:rFonts w:ascii="Garamond" w:hAnsi="Garamond"/>
    </w:rPr>
  </w:style>
  <w:style w:type="paragraph" w:customStyle="1" w:styleId="Byline">
    <w:name w:val="Byline"/>
    <w:rsid w:val="004725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5EB"/>
    <w:pPr>
      <w:tabs>
        <w:tab w:val="clear" w:pos="3600"/>
        <w:tab w:val="clear" w:pos="3958"/>
      </w:tabs>
      <w:jc w:val="right"/>
    </w:pPr>
  </w:style>
  <w:style w:type="character" w:styleId="Emphasis">
    <w:name w:val="Emphasis"/>
    <w:basedOn w:val="DefaultParagraphFont"/>
    <w:qFormat/>
    <w:rsid w:val="004725EB"/>
    <w:rPr>
      <w:i/>
    </w:rPr>
  </w:style>
  <w:style w:type="paragraph" w:styleId="Caption">
    <w:name w:val="caption"/>
    <w:basedOn w:val="BodyText"/>
    <w:next w:val="Normal"/>
    <w:qFormat/>
    <w:rsid w:val="004725EB"/>
    <w:pPr>
      <w:framePr w:w="2268" w:hSpace="181" w:vSpace="181" w:wrap="around" w:vAnchor="text" w:hAnchor="page" w:x="1135" w:y="285" w:anchorLock="1"/>
    </w:pPr>
    <w:rPr>
      <w:i/>
    </w:rPr>
  </w:style>
  <w:style w:type="paragraph" w:customStyle="1" w:styleId="MiniTOCTitle">
    <w:name w:val="MiniTOCTitle"/>
    <w:basedOn w:val="Heading4"/>
    <w:rsid w:val="004725EB"/>
    <w:pPr>
      <w:spacing w:before="240"/>
      <w:outlineLvl w:val="9"/>
    </w:pPr>
    <w:rPr>
      <w:noProof/>
      <w:sz w:val="24"/>
    </w:rPr>
  </w:style>
  <w:style w:type="paragraph" w:customStyle="1" w:styleId="MiniTOCItem">
    <w:name w:val="MiniTOCItem"/>
    <w:basedOn w:val="ListBullet"/>
    <w:rsid w:val="004725EB"/>
    <w:pPr>
      <w:numPr>
        <w:numId w:val="0"/>
      </w:numPr>
      <w:tabs>
        <w:tab w:val="right" w:leader="dot" w:pos="6521"/>
      </w:tabs>
      <w:spacing w:before="0" w:after="0"/>
    </w:pPr>
  </w:style>
  <w:style w:type="paragraph" w:customStyle="1" w:styleId="TOFTitle">
    <w:name w:val="TOFTitle"/>
    <w:basedOn w:val="TOCTitle"/>
    <w:rsid w:val="004725EB"/>
  </w:style>
  <w:style w:type="paragraph" w:styleId="TableofFigures">
    <w:name w:val="table of figures"/>
    <w:basedOn w:val="Normal"/>
    <w:next w:val="Normal"/>
    <w:semiHidden/>
    <w:rsid w:val="004725EB"/>
    <w:pPr>
      <w:tabs>
        <w:tab w:val="right" w:leader="dot" w:pos="9072"/>
      </w:tabs>
      <w:ind w:left="970" w:hanging="403"/>
    </w:pPr>
    <w:rPr>
      <w:rFonts w:ascii="Times New Roman" w:hAnsi="Times New Roman"/>
      <w:b/>
    </w:rPr>
  </w:style>
  <w:style w:type="paragraph" w:styleId="ListNumber">
    <w:name w:val="List Number"/>
    <w:basedOn w:val="List"/>
    <w:rsid w:val="004725EB"/>
    <w:pPr>
      <w:numPr>
        <w:numId w:val="11"/>
      </w:numPr>
    </w:pPr>
  </w:style>
  <w:style w:type="character" w:customStyle="1" w:styleId="WingdingSymbols">
    <w:name w:val="Wingding Symbols"/>
    <w:rsid w:val="004725EB"/>
    <w:rPr>
      <w:rFonts w:ascii="Wingdings" w:hAnsi="Wingdings"/>
    </w:rPr>
  </w:style>
  <w:style w:type="paragraph" w:customStyle="1" w:styleId="TableHeading">
    <w:name w:val="Table Heading"/>
    <w:basedOn w:val="HeadingBase"/>
    <w:rsid w:val="004725EB"/>
    <w:pPr>
      <w:keepLines/>
      <w:pBdr>
        <w:bottom w:val="single" w:sz="6" w:space="1" w:color="918585"/>
      </w:pBdr>
      <w:spacing w:before="240"/>
    </w:pPr>
  </w:style>
  <w:style w:type="character" w:customStyle="1" w:styleId="HotSpot">
    <w:name w:val="HotSpot"/>
    <w:rsid w:val="004725EB"/>
    <w:rPr>
      <w:color w:val="0033CC"/>
      <w:u w:val="none"/>
    </w:rPr>
  </w:style>
  <w:style w:type="paragraph" w:customStyle="1" w:styleId="BodyTextRight">
    <w:name w:val="Body Text Right"/>
    <w:basedOn w:val="BodyText"/>
    <w:rsid w:val="004725EB"/>
    <w:pPr>
      <w:spacing w:before="0" w:after="0"/>
      <w:jc w:val="right"/>
    </w:pPr>
  </w:style>
  <w:style w:type="paragraph" w:styleId="Index3">
    <w:name w:val="index 3"/>
    <w:basedOn w:val="ListNumber2"/>
    <w:next w:val="Normal"/>
    <w:semiHidden/>
    <w:rsid w:val="004725EB"/>
    <w:pPr>
      <w:numPr>
        <w:numId w:val="0"/>
      </w:numPr>
      <w:tabs>
        <w:tab w:val="right" w:leader="dot" w:pos="4176"/>
      </w:tabs>
    </w:pPr>
  </w:style>
  <w:style w:type="paragraph" w:styleId="ListNumber2">
    <w:name w:val="List Number 2"/>
    <w:basedOn w:val="List2"/>
    <w:rsid w:val="004725EB"/>
    <w:pPr>
      <w:numPr>
        <w:numId w:val="10"/>
      </w:numPr>
      <w:tabs>
        <w:tab w:val="clear" w:pos="1060"/>
      </w:tabs>
    </w:pPr>
  </w:style>
  <w:style w:type="paragraph" w:customStyle="1" w:styleId="MarginNote">
    <w:name w:val="Margin Note"/>
    <w:basedOn w:val="BodyText"/>
    <w:rsid w:val="004725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5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5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25EB"/>
    <w:rPr>
      <w:sz w:val="32"/>
    </w:rPr>
  </w:style>
  <w:style w:type="paragraph" w:customStyle="1" w:styleId="HeadingProcedure">
    <w:name w:val="Heading Procedure"/>
    <w:basedOn w:val="HeadingBase"/>
    <w:next w:val="Normal"/>
    <w:rsid w:val="004725EB"/>
    <w:pPr>
      <w:tabs>
        <w:tab w:val="left" w:pos="0"/>
      </w:tabs>
      <w:spacing w:before="120" w:after="60"/>
    </w:pPr>
    <w:rPr>
      <w:i/>
      <w:color w:val="918585"/>
      <w:sz w:val="22"/>
    </w:rPr>
  </w:style>
  <w:style w:type="paragraph" w:customStyle="1" w:styleId="TableBodyText">
    <w:name w:val="Table Body Text"/>
    <w:basedOn w:val="BodyText"/>
    <w:rsid w:val="004725EB"/>
    <w:pPr>
      <w:spacing w:before="60" w:after="60"/>
    </w:pPr>
  </w:style>
  <w:style w:type="paragraph" w:styleId="ListContinue">
    <w:name w:val="List Continue"/>
    <w:basedOn w:val="List"/>
    <w:rsid w:val="004725EB"/>
    <w:pPr>
      <w:ind w:firstLine="0"/>
    </w:pPr>
  </w:style>
  <w:style w:type="paragraph" w:customStyle="1" w:styleId="ListNote">
    <w:name w:val="List Note"/>
    <w:basedOn w:val="List"/>
    <w:rsid w:val="004725EB"/>
    <w:pPr>
      <w:pBdr>
        <w:top w:val="single" w:sz="6" w:space="2" w:color="918585"/>
        <w:bottom w:val="single" w:sz="6" w:space="2" w:color="918585"/>
      </w:pBdr>
      <w:tabs>
        <w:tab w:val="left" w:pos="1021"/>
      </w:tabs>
      <w:ind w:firstLine="0"/>
    </w:pPr>
  </w:style>
  <w:style w:type="paragraph" w:customStyle="1" w:styleId="Warning">
    <w:name w:val="Warning"/>
    <w:basedOn w:val="BodyText"/>
    <w:rsid w:val="004725EB"/>
    <w:pPr>
      <w:shd w:val="clear" w:color="auto" w:fill="D9D9D9"/>
      <w:tabs>
        <w:tab w:val="left" w:pos="992"/>
      </w:tabs>
      <w:ind w:left="119" w:right="119"/>
    </w:pPr>
    <w:rPr>
      <w:sz w:val="20"/>
    </w:rPr>
  </w:style>
  <w:style w:type="paragraph" w:customStyle="1" w:styleId="MarginIcons">
    <w:name w:val="Margin Icons"/>
    <w:basedOn w:val="BodyText"/>
    <w:rsid w:val="004725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5EB"/>
    <w:rPr>
      <w:rFonts w:ascii="Courier New" w:hAnsi="Courier New"/>
    </w:rPr>
  </w:style>
  <w:style w:type="paragraph" w:customStyle="1" w:styleId="NoteBullet">
    <w:name w:val="Note Bullet"/>
    <w:basedOn w:val="Note"/>
    <w:rsid w:val="004725EB"/>
    <w:pPr>
      <w:tabs>
        <w:tab w:val="clear" w:pos="680"/>
      </w:tabs>
      <w:spacing w:before="60" w:after="60"/>
    </w:pPr>
  </w:style>
  <w:style w:type="paragraph" w:customStyle="1" w:styleId="SubHeading2">
    <w:name w:val="SubHeading2"/>
    <w:basedOn w:val="HeadingBase"/>
    <w:rsid w:val="004725EB"/>
    <w:pPr>
      <w:spacing w:before="240" w:after="60"/>
    </w:pPr>
    <w:rPr>
      <w:sz w:val="20"/>
    </w:rPr>
  </w:style>
  <w:style w:type="paragraph" w:customStyle="1" w:styleId="SubHeading1">
    <w:name w:val="SubHeading1"/>
    <w:basedOn w:val="HeadingBase"/>
    <w:rsid w:val="004725EB"/>
    <w:pPr>
      <w:spacing w:before="240" w:after="60"/>
    </w:pPr>
    <w:rPr>
      <w:color w:val="918585"/>
      <w:sz w:val="22"/>
    </w:rPr>
  </w:style>
  <w:style w:type="paragraph" w:customStyle="1" w:styleId="SideHeading">
    <w:name w:val="Side Heading"/>
    <w:basedOn w:val="HeadingBase"/>
    <w:rsid w:val="004725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5EB"/>
    <w:pPr>
      <w:numPr>
        <w:numId w:val="12"/>
      </w:numPr>
    </w:pPr>
  </w:style>
  <w:style w:type="paragraph" w:styleId="PlainText">
    <w:name w:val="Plain Text"/>
    <w:basedOn w:val="Normal"/>
    <w:link w:val="PlainTextChar"/>
    <w:rsid w:val="004725EB"/>
    <w:rPr>
      <w:sz w:val="20"/>
    </w:rPr>
  </w:style>
  <w:style w:type="character" w:customStyle="1" w:styleId="PlainTextChar">
    <w:name w:val="Plain Text Char"/>
    <w:basedOn w:val="DefaultParagraphFont"/>
    <w:link w:val="PlainText"/>
    <w:rsid w:val="004725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25EB"/>
    <w:rPr>
      <w:b/>
      <w:smallCaps/>
    </w:rPr>
  </w:style>
  <w:style w:type="paragraph" w:customStyle="1" w:styleId="TableListNumber">
    <w:name w:val="Table List Number"/>
    <w:basedOn w:val="ListNumber"/>
    <w:rsid w:val="004725EB"/>
    <w:pPr>
      <w:numPr>
        <w:numId w:val="0"/>
      </w:numPr>
    </w:pPr>
  </w:style>
  <w:style w:type="paragraph" w:styleId="TOC4">
    <w:name w:val="toc 4"/>
    <w:basedOn w:val="TOCBase"/>
    <w:next w:val="Normal"/>
    <w:semiHidden/>
    <w:rsid w:val="004725EB"/>
    <w:pPr>
      <w:tabs>
        <w:tab w:val="right" w:leader="dot" w:pos="9071"/>
      </w:tabs>
      <w:ind w:left="1701"/>
    </w:pPr>
  </w:style>
  <w:style w:type="paragraph" w:customStyle="1" w:styleId="ListAlpha">
    <w:name w:val="List Alpha"/>
    <w:basedOn w:val="List"/>
    <w:rsid w:val="004725EB"/>
    <w:pPr>
      <w:numPr>
        <w:numId w:val="9"/>
      </w:numPr>
    </w:pPr>
  </w:style>
  <w:style w:type="paragraph" w:customStyle="1" w:styleId="ListAlpha2">
    <w:name w:val="List Alpha 2"/>
    <w:basedOn w:val="List2"/>
    <w:rsid w:val="004725EB"/>
    <w:pPr>
      <w:numPr>
        <w:numId w:val="8"/>
      </w:numPr>
    </w:pPr>
  </w:style>
  <w:style w:type="paragraph" w:styleId="List3">
    <w:name w:val="List 3"/>
    <w:basedOn w:val="BodyText"/>
    <w:rsid w:val="004725EB"/>
    <w:pPr>
      <w:tabs>
        <w:tab w:val="left" w:pos="1021"/>
      </w:tabs>
      <w:spacing w:before="60" w:after="60"/>
      <w:ind w:left="1020" w:hanging="340"/>
    </w:pPr>
  </w:style>
  <w:style w:type="paragraph" w:styleId="List4">
    <w:name w:val="List 4"/>
    <w:basedOn w:val="BodyText"/>
    <w:rsid w:val="004725EB"/>
    <w:pPr>
      <w:tabs>
        <w:tab w:val="left" w:pos="1361"/>
      </w:tabs>
      <w:spacing w:before="60" w:after="60"/>
      <w:ind w:left="1361" w:hanging="340"/>
    </w:pPr>
  </w:style>
  <w:style w:type="paragraph" w:styleId="List5">
    <w:name w:val="List 5"/>
    <w:basedOn w:val="BodyText"/>
    <w:rsid w:val="004725EB"/>
    <w:pPr>
      <w:tabs>
        <w:tab w:val="left" w:pos="1701"/>
      </w:tabs>
      <w:spacing w:before="60" w:after="60"/>
      <w:ind w:left="1701" w:hanging="340"/>
    </w:pPr>
  </w:style>
  <w:style w:type="paragraph" w:styleId="ListBullet3">
    <w:name w:val="List Bullet 3"/>
    <w:basedOn w:val="List3"/>
    <w:rsid w:val="004725EB"/>
    <w:pPr>
      <w:numPr>
        <w:numId w:val="15"/>
      </w:numPr>
      <w:tabs>
        <w:tab w:val="clear" w:pos="1021"/>
      </w:tabs>
      <w:ind w:left="1037" w:hanging="357"/>
    </w:pPr>
  </w:style>
  <w:style w:type="paragraph" w:styleId="ListBullet4">
    <w:name w:val="List Bullet 4"/>
    <w:basedOn w:val="List4"/>
    <w:rsid w:val="004725EB"/>
    <w:pPr>
      <w:numPr>
        <w:numId w:val="3"/>
      </w:numPr>
    </w:pPr>
  </w:style>
  <w:style w:type="paragraph" w:styleId="ListBullet5">
    <w:name w:val="List Bullet 5"/>
    <w:basedOn w:val="List5"/>
    <w:rsid w:val="004725EB"/>
    <w:pPr>
      <w:numPr>
        <w:numId w:val="4"/>
      </w:numPr>
    </w:pPr>
  </w:style>
  <w:style w:type="paragraph" w:styleId="ListContinue2">
    <w:name w:val="List Continue 2"/>
    <w:basedOn w:val="List2"/>
    <w:rsid w:val="004725EB"/>
    <w:pPr>
      <w:ind w:firstLine="0"/>
    </w:pPr>
  </w:style>
  <w:style w:type="paragraph" w:styleId="ListContinue3">
    <w:name w:val="List Continue 3"/>
    <w:basedOn w:val="List3"/>
    <w:rsid w:val="004725EB"/>
    <w:pPr>
      <w:ind w:left="1021" w:firstLine="0"/>
    </w:pPr>
  </w:style>
  <w:style w:type="paragraph" w:styleId="ListContinue4">
    <w:name w:val="List Continue 4"/>
    <w:basedOn w:val="List4"/>
    <w:rsid w:val="004725EB"/>
    <w:pPr>
      <w:ind w:firstLine="0"/>
    </w:pPr>
  </w:style>
  <w:style w:type="paragraph" w:styleId="ListContinue5">
    <w:name w:val="List Continue 5"/>
    <w:basedOn w:val="List5"/>
    <w:rsid w:val="004725EB"/>
    <w:pPr>
      <w:ind w:firstLine="0"/>
    </w:pPr>
  </w:style>
  <w:style w:type="paragraph" w:styleId="ListNumber3">
    <w:name w:val="List Number 3"/>
    <w:basedOn w:val="List3"/>
    <w:rsid w:val="004725EB"/>
    <w:pPr>
      <w:numPr>
        <w:numId w:val="5"/>
      </w:numPr>
    </w:pPr>
  </w:style>
  <w:style w:type="paragraph" w:styleId="ListNumber4">
    <w:name w:val="List Number 4"/>
    <w:basedOn w:val="List4"/>
    <w:rsid w:val="004725EB"/>
    <w:pPr>
      <w:numPr>
        <w:numId w:val="6"/>
      </w:numPr>
    </w:pPr>
  </w:style>
  <w:style w:type="paragraph" w:styleId="ListNumber5">
    <w:name w:val="List Number 5"/>
    <w:basedOn w:val="List5"/>
    <w:rsid w:val="004725EB"/>
    <w:pPr>
      <w:numPr>
        <w:numId w:val="7"/>
      </w:numPr>
    </w:pPr>
  </w:style>
  <w:style w:type="paragraph" w:styleId="BlockText">
    <w:name w:val="Block Text"/>
    <w:basedOn w:val="Normal"/>
    <w:rsid w:val="004725EB"/>
    <w:pPr>
      <w:spacing w:after="120"/>
      <w:ind w:left="1440" w:right="1440"/>
    </w:pPr>
  </w:style>
  <w:style w:type="character" w:customStyle="1" w:styleId="Subscript">
    <w:name w:val="Subscript"/>
    <w:basedOn w:val="DefaultParagraphFont"/>
    <w:rsid w:val="004725EB"/>
    <w:rPr>
      <w:sz w:val="16"/>
      <w:vertAlign w:val="subscript"/>
    </w:rPr>
  </w:style>
  <w:style w:type="character" w:customStyle="1" w:styleId="Superscript">
    <w:name w:val="Superscript"/>
    <w:basedOn w:val="DefaultParagraphFont"/>
    <w:rsid w:val="004725EB"/>
    <w:rPr>
      <w:sz w:val="16"/>
      <w:vertAlign w:val="superscript"/>
    </w:rPr>
  </w:style>
  <w:style w:type="character" w:customStyle="1" w:styleId="Symbols">
    <w:name w:val="Symbols"/>
    <w:basedOn w:val="DefaultParagraphFont"/>
    <w:rsid w:val="004725EB"/>
    <w:rPr>
      <w:rFonts w:ascii="Symbol" w:hAnsi="Symbol"/>
    </w:rPr>
  </w:style>
  <w:style w:type="character" w:customStyle="1" w:styleId="MenuOptions">
    <w:name w:val="Menu Options"/>
    <w:basedOn w:val="DefaultParagraphFont"/>
    <w:rsid w:val="004725EB"/>
    <w:rPr>
      <w:rFonts w:ascii="Arial Narrow" w:hAnsi="Arial Narrow"/>
      <w:smallCaps/>
    </w:rPr>
  </w:style>
  <w:style w:type="character" w:customStyle="1" w:styleId="Buttons">
    <w:name w:val="Buttons"/>
    <w:basedOn w:val="DefaultParagraphFont"/>
    <w:rsid w:val="004725EB"/>
    <w:rPr>
      <w:b/>
    </w:rPr>
  </w:style>
  <w:style w:type="character" w:customStyle="1" w:styleId="Underlined">
    <w:name w:val="Underlined"/>
    <w:basedOn w:val="DefaultParagraphFont"/>
    <w:rsid w:val="004725EB"/>
    <w:rPr>
      <w:u w:val="single"/>
    </w:rPr>
  </w:style>
  <w:style w:type="paragraph" w:customStyle="1" w:styleId="TableBodyTextRight">
    <w:name w:val="Table Body Text Right"/>
    <w:basedOn w:val="TableBodyText"/>
    <w:rsid w:val="004725EB"/>
    <w:pPr>
      <w:widowControl w:val="0"/>
      <w:autoSpaceDE w:val="0"/>
      <w:autoSpaceDN w:val="0"/>
      <w:adjustRightInd w:val="0"/>
      <w:jc w:val="right"/>
    </w:pPr>
    <w:rPr>
      <w:rFonts w:cs="Arial"/>
      <w:szCs w:val="18"/>
    </w:rPr>
  </w:style>
  <w:style w:type="paragraph" w:customStyle="1" w:styleId="CopyrightText">
    <w:name w:val="Copyright Text"/>
    <w:basedOn w:val="BodyText"/>
    <w:rsid w:val="004725EB"/>
    <w:rPr>
      <w:sz w:val="18"/>
    </w:rPr>
  </w:style>
  <w:style w:type="paragraph" w:customStyle="1" w:styleId="BodySmallRight">
    <w:name w:val="Body Small Right"/>
    <w:basedOn w:val="BodyTextRight"/>
    <w:rsid w:val="004725EB"/>
    <w:rPr>
      <w:sz w:val="18"/>
      <w:szCs w:val="18"/>
    </w:rPr>
  </w:style>
  <w:style w:type="paragraph" w:customStyle="1" w:styleId="MarginEdition">
    <w:name w:val="Margin Edition"/>
    <w:basedOn w:val="MarginNote"/>
    <w:rsid w:val="004725EB"/>
    <w:pPr>
      <w:spacing w:before="0" w:after="0"/>
    </w:pPr>
    <w:rPr>
      <w:rFonts w:ascii="Times New Roman" w:hAnsi="Times New Roman"/>
      <w:color w:val="999999"/>
    </w:rPr>
  </w:style>
  <w:style w:type="paragraph" w:customStyle="1" w:styleId="Spacer">
    <w:name w:val="Spacer"/>
    <w:basedOn w:val="Normal"/>
    <w:rsid w:val="004725EB"/>
    <w:rPr>
      <w:sz w:val="2"/>
      <w:szCs w:val="2"/>
    </w:rPr>
  </w:style>
  <w:style w:type="character" w:customStyle="1" w:styleId="Small">
    <w:name w:val="Small"/>
    <w:basedOn w:val="DefaultParagraphFont"/>
    <w:rsid w:val="004725EB"/>
    <w:rPr>
      <w:sz w:val="16"/>
    </w:rPr>
  </w:style>
  <w:style w:type="paragraph" w:customStyle="1" w:styleId="WideTable">
    <w:name w:val="Wide Table"/>
    <w:basedOn w:val="Normal"/>
    <w:rsid w:val="004725EB"/>
    <w:pPr>
      <w:ind w:left="-1418"/>
    </w:pPr>
    <w:rPr>
      <w:sz w:val="2"/>
      <w:szCs w:val="2"/>
    </w:rPr>
  </w:style>
  <w:style w:type="character" w:styleId="PageNumber">
    <w:name w:val="page number"/>
    <w:basedOn w:val="DefaultParagraphFont"/>
    <w:rsid w:val="004725EB"/>
  </w:style>
  <w:style w:type="paragraph" w:styleId="Quote">
    <w:name w:val="Quote"/>
    <w:basedOn w:val="Heading1"/>
    <w:link w:val="QuoteChar"/>
    <w:qFormat/>
    <w:rsid w:val="004725EB"/>
    <w:rPr>
      <w:b w:val="0"/>
      <w:sz w:val="72"/>
      <w:szCs w:val="72"/>
      <w:lang w:val="en-NZ"/>
    </w:rPr>
  </w:style>
  <w:style w:type="character" w:customStyle="1" w:styleId="QuoteChar">
    <w:name w:val="Quote Char"/>
    <w:basedOn w:val="DefaultParagraphFont"/>
    <w:link w:val="Quote"/>
    <w:rsid w:val="004725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5EB"/>
    <w:pPr>
      <w:pageBreakBefore/>
    </w:pPr>
  </w:style>
  <w:style w:type="paragraph" w:customStyle="1" w:styleId="Border">
    <w:name w:val="Border"/>
    <w:basedOn w:val="Normal"/>
    <w:qFormat/>
    <w:rsid w:val="004725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5EB"/>
    <w:rPr>
      <w:b/>
      <w:bCs/>
      <w:i/>
      <w:iCs/>
      <w:color w:val="auto"/>
    </w:rPr>
  </w:style>
  <w:style w:type="paragraph" w:styleId="IntenseQuote">
    <w:name w:val="Intense Quote"/>
    <w:basedOn w:val="Normal"/>
    <w:next w:val="Normal"/>
    <w:link w:val="IntenseQuoteChar"/>
    <w:uiPriority w:val="30"/>
    <w:qFormat/>
    <w:rsid w:val="004725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5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25EB"/>
    <w:rPr>
      <w:smallCaps/>
      <w:color w:val="auto"/>
      <w:u w:val="single"/>
    </w:rPr>
  </w:style>
  <w:style w:type="character" w:styleId="IntenseReference">
    <w:name w:val="Intense Reference"/>
    <w:basedOn w:val="DefaultParagraphFont"/>
    <w:uiPriority w:val="32"/>
    <w:qFormat/>
    <w:rsid w:val="004725EB"/>
    <w:rPr>
      <w:b/>
      <w:bCs/>
      <w:smallCaps/>
      <w:color w:val="auto"/>
      <w:spacing w:val="5"/>
      <w:u w:val="single"/>
    </w:rPr>
  </w:style>
  <w:style w:type="paragraph" w:customStyle="1" w:styleId="2ColumnHeading">
    <w:name w:val="2Column Heading"/>
    <w:basedOn w:val="BodyText"/>
    <w:qFormat/>
    <w:rsid w:val="004725EB"/>
    <w:pPr>
      <w:spacing w:after="60"/>
      <w:ind w:left="-2268"/>
    </w:pPr>
    <w:rPr>
      <w:b/>
    </w:rPr>
  </w:style>
  <w:style w:type="paragraph" w:customStyle="1" w:styleId="Heading1TOC">
    <w:name w:val="Heading1 TOC"/>
    <w:basedOn w:val="Normal"/>
    <w:qFormat/>
    <w:rsid w:val="004725EB"/>
    <w:pPr>
      <w:spacing w:before="240" w:after="120"/>
    </w:pPr>
    <w:rPr>
      <w:rFonts w:ascii="Times New Roman" w:hAnsi="Times New Roman"/>
      <w:b/>
      <w:sz w:val="32"/>
    </w:rPr>
  </w:style>
  <w:style w:type="paragraph" w:customStyle="1" w:styleId="Heading2TOC">
    <w:name w:val="Heading2 TOC"/>
    <w:basedOn w:val="Normal"/>
    <w:qFormat/>
    <w:rsid w:val="004725EB"/>
    <w:pPr>
      <w:spacing w:before="240" w:after="60"/>
    </w:pPr>
    <w:rPr>
      <w:rFonts w:ascii="Times New Roman" w:hAnsi="Times New Roman"/>
      <w:b/>
      <w:sz w:val="28"/>
    </w:rPr>
  </w:style>
  <w:style w:type="character" w:customStyle="1" w:styleId="Underline">
    <w:name w:val="Underline"/>
    <w:basedOn w:val="DefaultParagraphFont"/>
    <w:qFormat/>
    <w:rsid w:val="004725EB"/>
    <w:rPr>
      <w:u w:val="single"/>
    </w:rPr>
  </w:style>
  <w:style w:type="paragraph" w:styleId="BalloonText">
    <w:name w:val="Balloon Text"/>
    <w:basedOn w:val="Normal"/>
    <w:link w:val="BalloonTextChar"/>
    <w:rsid w:val="004725EB"/>
    <w:rPr>
      <w:rFonts w:ascii="Tahoma" w:hAnsi="Tahoma" w:cs="Tahoma"/>
      <w:sz w:val="16"/>
      <w:szCs w:val="16"/>
    </w:rPr>
  </w:style>
  <w:style w:type="character" w:customStyle="1" w:styleId="BalloonTextChar">
    <w:name w:val="Balloon Text Char"/>
    <w:basedOn w:val="DefaultParagraphFont"/>
    <w:link w:val="BalloonText"/>
    <w:rsid w:val="004725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25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25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1268</Words>
  <Characters>8280</Characters>
  <Application>Microsoft Office Word</Application>
  <DocSecurity>0</DocSecurity>
  <Lines>330</Lines>
  <Paragraphs>194</Paragraphs>
  <ScaleCrop>false</ScaleCrop>
  <Company>Author-it Software Corporation Ltd.</Company>
  <LinksUpToDate>false</LinksUpToDate>
  <CharactersWithSpaces>9472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BSBMKG507A Interpret Market Trends And Developments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2012-05-26T14:04:00Z</dcterms:created>
  <dcterms:modified xsi:type="dcterms:W3CDTF">2012-05-26T14:04:00Z</dcterms:modified>
</cp:coreProperties>
</file>