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4EA" w:rsidP="00B604EA">
      <w:pPr>
        <w:pStyle w:val="Title"/>
      </w:pPr>
      <w:r>
        <w:fldChar w:fldCharType="begin"/>
      </w:r>
      <w:r>
        <w:instrText xml:space="preserve"> TITLE   \* MERGEFORMAT </w:instrText>
      </w:r>
      <w:r>
        <w:fldChar w:fldCharType="separate"/>
      </w:r>
      <w:r>
        <w:t>BSBMKG502B Establish and adjust the marketing mix</w:t>
      </w:r>
      <w:r>
        <w:fldChar w:fldCharType="end"/>
      </w:r>
    </w:p>
    <w:p w:rsidR="00B604EA" w:rsidP="00B604EA">
      <w:pPr>
        <w:pStyle w:val="Version"/>
        <w:sectPr w:rsidSect="00E35E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5EB1" w:rsidP="00E35EB1">
      <w:pPr>
        <w:pStyle w:val="SuperHeading"/>
      </w:pPr>
      <w:r w:rsidRPr="00E35EB1">
        <w:t>BSBMKG502B Establish and adjust the marketing mix</w:t>
      </w:r>
    </w:p>
    <w:p w:rsidR="00000000" w:rsidRPr="00E35EB1" w:rsidP="00E35EB1">
      <w:pPr>
        <w:pStyle w:val="SuperHeading"/>
      </w:pPr>
    </w:p>
    <w:p w:rsidR="00000000" w:rsidRPr="00E35EB1" w:rsidP="00E35EB1">
      <w:pPr>
        <w:pStyle w:val="Heading1"/>
      </w:pPr>
      <w:bookmarkStart w:id="1" w:name="O_66003"/>
      <w:bookmarkEnd w:id="1"/>
      <w:r w:rsidRPr="00E35EB1">
        <w:t>Modification History</w:t>
      </w:r>
    </w:p>
    <w:p w:rsidR="00000000" w:rsidRPr="00E35EB1" w:rsidP="00E35EB1">
      <w:pPr>
        <w:pStyle w:val="BodyText"/>
      </w:pPr>
      <w:r w:rsidRPr="00E35EB1">
        <w:t>Not applicable.</w:t>
      </w:r>
    </w:p>
    <w:p w:rsidR="00000000" w:rsidRPr="00E35EB1" w:rsidP="00E35EB1">
      <w:pPr>
        <w:pStyle w:val="AllowPageBreak"/>
      </w:pPr>
    </w:p>
    <w:p w:rsidR="00000000" w:rsidRPr="00E35EB1" w:rsidP="00E35EB1">
      <w:pPr>
        <w:pStyle w:val="Heading1"/>
      </w:pPr>
      <w:bookmarkStart w:id="2" w:name="O_66004"/>
      <w:bookmarkEnd w:id="2"/>
      <w:r w:rsidRPr="00E35EB1">
        <w:t>Unit Descriptor</w:t>
      </w:r>
    </w:p>
    <w:tbl>
      <w:tblPr>
        <w:tblW w:w="0" w:type="auto"/>
        <w:tblLayout w:type="fixed"/>
        <w:tblCellMar>
          <w:left w:w="62" w:type="dxa"/>
          <w:right w:w="62" w:type="dxa"/>
        </w:tblCellMar>
        <w:tblLook w:val="0000"/>
      </w:tblPr>
      <w:tblGrid>
        <w:gridCol w:w="2659"/>
        <w:gridCol w:w="5863"/>
      </w:tblGrid>
      <w:tr w:rsidTr="00B604E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r w:rsidRPr="00E35EB1">
              <w:t>This unit describes the performance outcomes, skills and knowledge required to determine th</w:t>
            </w:r>
            <w:r w:rsidRPr="00E35EB1">
              <w:t>e optimum marketing mix for a business through analysis of inter related marketing components.</w:t>
            </w:r>
          </w:p>
          <w:p w:rsidR="00000000" w:rsidRPr="00E35EB1" w:rsidP="00E35EB1">
            <w:pPr>
              <w:pStyle w:val="BodyText"/>
            </w:pPr>
            <w:r w:rsidRPr="00E35EB1">
              <w:t>No licensing, legislative, regulatory or certification requirements apply to this unit at the time of endorsement.</w:t>
            </w:r>
          </w:p>
        </w:tc>
      </w:tr>
    </w:tbl>
    <w:p w:rsidR="00000000" w:rsidRPr="00E35EB1" w:rsidP="00E35EB1">
      <w:pPr>
        <w:pStyle w:val="BodyText"/>
      </w:pPr>
    </w:p>
    <w:p w:rsidR="00000000" w:rsidRPr="00E35EB1" w:rsidP="00E35EB1">
      <w:pPr>
        <w:pStyle w:val="AllowPageBreak"/>
      </w:pPr>
    </w:p>
    <w:p w:rsidR="00000000" w:rsidRPr="00E35EB1" w:rsidP="00E35EB1">
      <w:pPr>
        <w:pStyle w:val="Heading1"/>
      </w:pPr>
      <w:bookmarkStart w:id="3" w:name="O_66005"/>
      <w:bookmarkEnd w:id="3"/>
      <w:r w:rsidRPr="00E35EB1">
        <w:t>Application of the Unit</w:t>
      </w:r>
    </w:p>
    <w:tbl>
      <w:tblPr>
        <w:tblW w:w="0" w:type="auto"/>
        <w:tblLayout w:type="fixed"/>
        <w:tblCellMar>
          <w:left w:w="62" w:type="dxa"/>
          <w:right w:w="62" w:type="dxa"/>
        </w:tblCellMar>
        <w:tblLook w:val="0000"/>
      </w:tblPr>
      <w:tblGrid>
        <w:gridCol w:w="2753"/>
        <w:gridCol w:w="5769"/>
      </w:tblGrid>
      <w:tr w:rsidTr="00B604E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r w:rsidRPr="00E35EB1">
              <w:t>This unit applies to individuals in marketing management roles responsible for developing the marketing and promotional mix within an organisation. They may also adjust the marketing mix when new marketing opportunities have been id</w:t>
            </w:r>
            <w:r w:rsidRPr="00E35EB1">
              <w:t>entified.</w:t>
            </w:r>
          </w:p>
          <w:p w:rsidR="00000000" w:rsidRPr="00E35EB1" w:rsidP="00E35EB1">
            <w:pPr>
              <w:pStyle w:val="BodyText"/>
            </w:pPr>
            <w:r w:rsidRPr="00E35EB1">
              <w:t>The skills and knowledge required to evaluate and identify new market opportunities are covered in BSBMKG501B Identify and evaluate marketing opportunities.</w:t>
            </w:r>
          </w:p>
        </w:tc>
      </w:tr>
    </w:tbl>
    <w:p w:rsidR="00000000" w:rsidRPr="00E35EB1" w:rsidP="00E35EB1">
      <w:pPr>
        <w:pStyle w:val="BodyText"/>
      </w:pPr>
    </w:p>
    <w:p w:rsidR="00000000" w:rsidRPr="00E35EB1" w:rsidP="00E35EB1">
      <w:pPr>
        <w:pStyle w:val="AllowPageBreak"/>
      </w:pPr>
    </w:p>
    <w:p w:rsidR="00000000" w:rsidRPr="00E35EB1" w:rsidP="00E35EB1">
      <w:pPr>
        <w:pStyle w:val="Heading1"/>
      </w:pPr>
      <w:bookmarkStart w:id="4" w:name="O_66006"/>
      <w:bookmarkEnd w:id="4"/>
      <w:r w:rsidRPr="00E35EB1">
        <w:t>Licensing/Regulatory Information</w:t>
      </w:r>
    </w:p>
    <w:p w:rsidR="00000000" w:rsidRPr="00E35EB1" w:rsidP="00E35EB1">
      <w:pPr>
        <w:pStyle w:val="BodyText"/>
      </w:pPr>
      <w:r w:rsidRPr="00E35EB1">
        <w:t>Not applicable.</w:t>
      </w:r>
    </w:p>
    <w:p w:rsidR="00000000" w:rsidRPr="00E35EB1" w:rsidP="00E35EB1">
      <w:pPr>
        <w:pStyle w:val="AllowPageBreak"/>
      </w:pPr>
    </w:p>
    <w:p w:rsidR="00000000" w:rsidRPr="00E35EB1" w:rsidP="00E35EB1">
      <w:pPr>
        <w:pStyle w:val="Heading1"/>
      </w:pPr>
      <w:bookmarkStart w:id="5" w:name="O_66007"/>
      <w:bookmarkEnd w:id="5"/>
      <w:r w:rsidRPr="00E35EB1">
        <w:t>Pre-Requisites</w:t>
      </w:r>
    </w:p>
    <w:tbl>
      <w:tblPr>
        <w:tblW w:w="0" w:type="auto"/>
        <w:tblLayout w:type="fixed"/>
        <w:tblCellMar>
          <w:left w:w="62" w:type="dxa"/>
          <w:right w:w="62" w:type="dxa"/>
        </w:tblCellMar>
        <w:tblLook w:val="0000"/>
      </w:tblPr>
      <w:tblGrid>
        <w:gridCol w:w="2775"/>
        <w:gridCol w:w="1295"/>
        <w:gridCol w:w="4452"/>
      </w:tblGrid>
      <w:tr w:rsidTr="00B604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p>
        </w:tc>
      </w:tr>
      <w:tr w:rsidTr="00B604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p>
        </w:tc>
      </w:tr>
      <w:tr w:rsidTr="00B604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p>
        </w:tc>
      </w:tr>
    </w:tbl>
    <w:p w:rsidR="00000000" w:rsidRPr="00E35EB1" w:rsidP="00E35EB1">
      <w:pPr>
        <w:pStyle w:val="BodyText"/>
      </w:pPr>
    </w:p>
    <w:p w:rsidR="00000000" w:rsidRPr="00E35EB1" w:rsidP="00E35EB1">
      <w:pPr>
        <w:pStyle w:val="AllowPageBreak"/>
      </w:pPr>
    </w:p>
    <w:p w:rsidR="00000000" w:rsidRPr="00E35EB1" w:rsidP="00E35EB1">
      <w:pPr>
        <w:pStyle w:val="Heading1"/>
      </w:pPr>
      <w:bookmarkStart w:id="6" w:name="O_66008"/>
      <w:bookmarkEnd w:id="6"/>
      <w:r w:rsidRPr="00E35EB1">
        <w:t>Employability Skills Information</w:t>
      </w:r>
    </w:p>
    <w:tbl>
      <w:tblPr>
        <w:tblW w:w="0" w:type="auto"/>
        <w:tblLayout w:type="fixed"/>
        <w:tblCellMar>
          <w:left w:w="62" w:type="dxa"/>
          <w:right w:w="62" w:type="dxa"/>
        </w:tblCellMar>
        <w:tblLook w:val="0000"/>
      </w:tblPr>
      <w:tblGrid>
        <w:gridCol w:w="2802"/>
        <w:gridCol w:w="5720"/>
      </w:tblGrid>
      <w:tr w:rsidTr="00B604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r w:rsidRPr="00E35EB1">
              <w:t>This unit contains employability skills.</w:t>
            </w:r>
          </w:p>
        </w:tc>
      </w:tr>
    </w:tbl>
    <w:p w:rsidR="00000000" w:rsidRPr="00E35EB1" w:rsidP="00E35EB1">
      <w:pPr>
        <w:pStyle w:val="BodyText"/>
      </w:pPr>
    </w:p>
    <w:p w:rsidR="00000000" w:rsidRPr="00E35EB1" w:rsidP="00E35EB1">
      <w:pPr>
        <w:pStyle w:val="AllowPageBreak"/>
      </w:pPr>
    </w:p>
    <w:p w:rsidR="00000000" w:rsidRPr="00E35EB1" w:rsidP="00E35EB1">
      <w:pPr>
        <w:pStyle w:val="Heading1"/>
      </w:pPr>
      <w:bookmarkStart w:id="7" w:name="O_66009"/>
      <w:bookmarkEnd w:id="7"/>
      <w:r w:rsidRPr="00E35EB1">
        <w:t>Elements and Performance Criteria Pre-Content</w:t>
      </w:r>
    </w:p>
    <w:tbl>
      <w:tblPr>
        <w:tblW w:w="0" w:type="auto"/>
        <w:tblLayout w:type="fixed"/>
        <w:tblCellMar>
          <w:left w:w="62" w:type="dxa"/>
          <w:right w:w="62" w:type="dxa"/>
        </w:tblCellMar>
        <w:tblLook w:val="0000"/>
      </w:tblPr>
      <w:tblGrid>
        <w:gridCol w:w="2585"/>
        <w:gridCol w:w="5937"/>
      </w:tblGrid>
      <w:tr w:rsidTr="00B604EA">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r w:rsidRPr="00E35EB1">
              <w:t>Performance criteria describe the performance needed to demonstrate achievement of the element. Where bold italicised text is used, further information is detailed in the required skills and</w:t>
            </w:r>
            <w:r w:rsidRPr="00E35EB1">
              <w:t xml:space="preserve"> knowledge section and the range statement. Assessment of performance is to be consistent with the evidence guide.</w:t>
            </w:r>
          </w:p>
        </w:tc>
      </w:tr>
    </w:tbl>
    <w:p w:rsidR="00000000" w:rsidRPr="00E35EB1" w:rsidP="00E35EB1">
      <w:pPr>
        <w:pStyle w:val="BodyText"/>
      </w:pPr>
    </w:p>
    <w:p w:rsidR="00000000" w:rsidRPr="00E35EB1" w:rsidP="00E35EB1">
      <w:pPr>
        <w:pStyle w:val="AllowPageBreak"/>
      </w:pPr>
    </w:p>
    <w:p w:rsidR="00000000" w:rsidRPr="00E35EB1" w:rsidP="00E35EB1">
      <w:pPr>
        <w:pStyle w:val="Heading1"/>
      </w:pPr>
      <w:bookmarkStart w:id="8" w:name="O_66010"/>
      <w:bookmarkEnd w:id="8"/>
      <w:r w:rsidRPr="00E35EB1">
        <w:t>Elements and Performance Criteria</w:t>
      </w:r>
    </w:p>
    <w:tbl>
      <w:tblPr>
        <w:tblW w:w="0" w:type="auto"/>
        <w:tblLayout w:type="fixed"/>
        <w:tblCellMar>
          <w:left w:w="62" w:type="dxa"/>
          <w:right w:w="62" w:type="dxa"/>
        </w:tblCellMar>
        <w:tblLook w:val="0000"/>
      </w:tblPr>
      <w:tblGrid>
        <w:gridCol w:w="2585"/>
        <w:gridCol w:w="5937"/>
      </w:tblGrid>
      <w:tr w:rsidTr="00B604EA">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r w:rsidRPr="00E35EB1">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PERFORMANCE CRITERIA</w:t>
            </w:r>
          </w:p>
        </w:tc>
      </w:tr>
      <w:tr w:rsidTr="00B604EA">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List"/>
              <w:rPr>
                <w:lang w:val="en-NZ"/>
              </w:rPr>
            </w:pPr>
            <w:r w:rsidRPr="00E35EB1">
              <w:t>1.</w:t>
            </w:r>
            <w:r w:rsidRPr="00E35EB1">
              <w:tab/>
              <w:t>Evaluate each component of the marketing mix</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2"/>
            </w:pPr>
            <w:r w:rsidRPr="00E35EB1">
              <w:t>1.1.</w:t>
            </w:r>
            <w:r w:rsidRPr="00E35EB1">
              <w:tab/>
            </w:r>
            <w:r w:rsidRPr="00E35EB1">
              <w:t xml:space="preserve">Identify key </w:t>
            </w:r>
            <w:r w:rsidRPr="00E35EB1">
              <w:rPr>
                <w:rStyle w:val="BoldandItalics"/>
              </w:rPr>
              <w:t>characteristics of products or services</w:t>
            </w:r>
            <w:r w:rsidRPr="00E35EB1">
              <w:t xml:space="preserve"> and estimate their significance to the market </w:t>
            </w:r>
          </w:p>
          <w:p w:rsidR="00000000" w:rsidRPr="00E35EB1" w:rsidP="00E35EB1">
            <w:pPr>
              <w:pStyle w:val="List2"/>
            </w:pPr>
            <w:r w:rsidRPr="00E35EB1">
              <w:t>1.2.</w:t>
            </w:r>
            <w:r w:rsidRPr="00E35EB1">
              <w:tab/>
              <w:t xml:space="preserve">Review pricing policy and analyse </w:t>
            </w:r>
            <w:r w:rsidRPr="00E35EB1">
              <w:rPr>
                <w:rStyle w:val="BoldandItalics"/>
              </w:rPr>
              <w:t>pricing variables</w:t>
            </w:r>
            <w:r w:rsidRPr="00E35EB1">
              <w:t xml:space="preserve"> to determine their effect on demand</w:t>
            </w:r>
          </w:p>
          <w:p w:rsidR="00000000" w:rsidRPr="00E35EB1" w:rsidP="00E35EB1">
            <w:pPr>
              <w:pStyle w:val="List2"/>
            </w:pPr>
            <w:r w:rsidRPr="00E35EB1">
              <w:t>1.3.</w:t>
            </w:r>
            <w:r w:rsidRPr="00E35EB1">
              <w:tab/>
              <w:t xml:space="preserve">Analyse </w:t>
            </w:r>
            <w:r w:rsidRPr="00E35EB1">
              <w:rPr>
                <w:rStyle w:val="BoldandItalics"/>
              </w:rPr>
              <w:t>promotional methods</w:t>
            </w:r>
            <w:r w:rsidRPr="00E35EB1">
              <w:t xml:space="preserve"> to determine their importance </w:t>
            </w:r>
            <w:r w:rsidRPr="00E35EB1">
              <w:t xml:space="preserve">to </w:t>
            </w:r>
            <w:r w:rsidRPr="00E35EB1">
              <w:rPr>
                <w:rStyle w:val="BoldandItalics"/>
              </w:rPr>
              <w:t>marketing</w:t>
            </w:r>
            <w:r w:rsidRPr="00E35EB1">
              <w:t xml:space="preserve"> outcomes</w:t>
            </w:r>
          </w:p>
          <w:p w:rsidR="00000000" w:rsidRPr="00E35EB1" w:rsidP="00E35EB1">
            <w:pPr>
              <w:pStyle w:val="List2"/>
            </w:pPr>
            <w:r w:rsidRPr="00E35EB1">
              <w:t>1.4.</w:t>
            </w:r>
            <w:r w:rsidRPr="00E35EB1">
              <w:tab/>
              <w:t xml:space="preserve">Review </w:t>
            </w:r>
            <w:r w:rsidRPr="00E35EB1">
              <w:rPr>
                <w:rStyle w:val="BoldandItalics"/>
              </w:rPr>
              <w:t>channels of distribution</w:t>
            </w:r>
            <w:r w:rsidRPr="00E35EB1">
              <w:t xml:space="preserve"> and estimate their significance in relation to marketing outcomes </w:t>
            </w:r>
          </w:p>
          <w:p w:rsidR="00000000" w:rsidRPr="00E35EB1" w:rsidP="00E35EB1">
            <w:pPr>
              <w:pStyle w:val="List2"/>
            </w:pPr>
            <w:r w:rsidRPr="00E35EB1">
              <w:t>1.5.</w:t>
            </w:r>
            <w:r w:rsidRPr="00E35EB1">
              <w:tab/>
              <w:t xml:space="preserve">Identify and analyse </w:t>
            </w:r>
            <w:r w:rsidRPr="00E35EB1">
              <w:rPr>
                <w:rStyle w:val="BoldandItalics"/>
              </w:rPr>
              <w:t>level of customer service</w:t>
            </w:r>
            <w:r w:rsidRPr="00E35EB1">
              <w:t xml:space="preserve"> provision to determine its significance to marketing outcomes</w:t>
            </w:r>
          </w:p>
          <w:p w:rsidR="00000000" w:rsidRPr="00E35EB1" w:rsidP="00E35EB1">
            <w:pPr>
              <w:pStyle w:val="List2"/>
            </w:pPr>
            <w:r w:rsidRPr="00E35EB1">
              <w:t>1.6.</w:t>
            </w:r>
            <w:r w:rsidRPr="00E35EB1">
              <w:tab/>
              <w:t>Identify po</w:t>
            </w:r>
            <w:r w:rsidRPr="00E35EB1">
              <w:t>tential customer base and key pressure points for success</w:t>
            </w:r>
          </w:p>
          <w:p w:rsidR="00000000" w:rsidP="00E35EB1">
            <w:pPr>
              <w:pStyle w:val="List2"/>
              <w:rPr>
                <w:lang w:val="en-NZ"/>
              </w:rPr>
            </w:pPr>
            <w:r w:rsidRPr="00E35EB1">
              <w:t>1.7.</w:t>
            </w:r>
            <w:r w:rsidRPr="00E35EB1">
              <w:tab/>
              <w:t xml:space="preserve">Analyse and test the effect of the components of </w:t>
            </w:r>
            <w:r w:rsidRPr="00E35EB1">
              <w:rPr>
                <w:rStyle w:val="BoldandItalics"/>
              </w:rPr>
              <w:t>marketing mix</w:t>
            </w:r>
            <w:r w:rsidRPr="00E35EB1">
              <w:t xml:space="preserve"> on each other, and establish their relative importance to customer base</w:t>
            </w:r>
          </w:p>
        </w:tc>
      </w:tr>
      <w:tr w:rsidTr="00B604EA">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List"/>
              <w:rPr>
                <w:lang w:val="en-NZ"/>
              </w:rPr>
            </w:pPr>
            <w:r w:rsidRPr="00E35EB1">
              <w:t>2.</w:t>
            </w:r>
            <w:r w:rsidRPr="00E35EB1">
              <w:tab/>
              <w:t>Determine marketing mix for specific markets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2"/>
            </w:pPr>
            <w:r w:rsidRPr="00E35EB1">
              <w:t>2.1.</w:t>
            </w:r>
            <w:r w:rsidRPr="00E35EB1">
              <w:tab/>
              <w:t>Iden</w:t>
            </w:r>
            <w:r w:rsidRPr="00E35EB1">
              <w:t>tify and asses environmental factors for their impact on marketing mix</w:t>
            </w:r>
          </w:p>
          <w:p w:rsidR="00000000" w:rsidRPr="00E35EB1" w:rsidP="00E35EB1">
            <w:pPr>
              <w:pStyle w:val="List2"/>
            </w:pPr>
            <w:r w:rsidRPr="00E35EB1">
              <w:t>2.2.</w:t>
            </w:r>
            <w:r w:rsidRPr="00E35EB1">
              <w:tab/>
              <w:t xml:space="preserve">Identify </w:t>
            </w:r>
            <w:r w:rsidRPr="00E35EB1">
              <w:rPr>
                <w:rStyle w:val="BoldandItalics"/>
              </w:rPr>
              <w:t>consumer priorities</w:t>
            </w:r>
            <w:r w:rsidRPr="00E35EB1">
              <w:t xml:space="preserve">, </w:t>
            </w:r>
            <w:r w:rsidRPr="00E35EB1">
              <w:rPr>
                <w:rStyle w:val="BoldandItalics"/>
              </w:rPr>
              <w:t>needs and preferences</w:t>
            </w:r>
            <w:r w:rsidRPr="00E35EB1">
              <w:t xml:space="preserve"> that affect marketing mix </w:t>
            </w:r>
          </w:p>
          <w:p w:rsidR="00000000" w:rsidRPr="00E35EB1" w:rsidP="00E35EB1">
            <w:pPr>
              <w:pStyle w:val="List2"/>
            </w:pPr>
            <w:r w:rsidRPr="00E35EB1">
              <w:t>2.3.</w:t>
            </w:r>
            <w:r w:rsidRPr="00E35EB1">
              <w:tab/>
              <w:t xml:space="preserve">Consider product, pricing, promotional, distribution and service variations, and evaluate these </w:t>
            </w:r>
            <w:r w:rsidRPr="00E35EB1">
              <w:t>against marketing objectives, target market characteristics and desired positioning</w:t>
            </w:r>
          </w:p>
          <w:p w:rsidR="00000000" w:rsidRPr="00E35EB1" w:rsidP="00E35EB1">
            <w:pPr>
              <w:pStyle w:val="List2"/>
            </w:pPr>
            <w:r w:rsidRPr="00E35EB1">
              <w:t>2.4.</w:t>
            </w:r>
            <w:r w:rsidRPr="00E35EB1">
              <w:tab/>
              <w:t>Select marketing mix that best satisfies target market and meets marketing objectives</w:t>
            </w:r>
          </w:p>
          <w:p w:rsidR="00000000" w:rsidP="00E35EB1">
            <w:pPr>
              <w:pStyle w:val="List2"/>
              <w:rPr>
                <w:lang w:val="en-NZ"/>
              </w:rPr>
            </w:pPr>
            <w:r w:rsidRPr="00E35EB1">
              <w:t>2.5.</w:t>
            </w:r>
            <w:r w:rsidRPr="00E35EB1">
              <w:tab/>
            </w:r>
            <w:r w:rsidRPr="00E35EB1">
              <w:t>Ensure marketing mix decision meets organisational, strategic and operational marketing objectives</w:t>
            </w:r>
          </w:p>
        </w:tc>
      </w:tr>
      <w:tr w:rsidTr="00B604EA">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List"/>
              <w:rPr>
                <w:lang w:val="en-NZ"/>
              </w:rPr>
            </w:pPr>
            <w:r w:rsidRPr="00E35EB1">
              <w:t>3.</w:t>
            </w:r>
            <w:r w:rsidRPr="00E35EB1">
              <w:tab/>
              <w:t>Monitor and adjust marketing mix</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2"/>
            </w:pPr>
            <w:r w:rsidRPr="00E35EB1">
              <w:t>3.1.</w:t>
            </w:r>
            <w:r w:rsidRPr="00E35EB1">
              <w:tab/>
              <w:t>Monitor marketing mix against marketing performance and isolate components for testing</w:t>
            </w:r>
          </w:p>
          <w:p w:rsidR="00000000" w:rsidRPr="00E35EB1" w:rsidP="00E35EB1">
            <w:pPr>
              <w:pStyle w:val="List2"/>
            </w:pPr>
            <w:r w:rsidRPr="00E35EB1">
              <w:t>3.2.</w:t>
            </w:r>
            <w:r w:rsidRPr="00E35EB1">
              <w:tab/>
              <w:t>Evaluate implications o</w:t>
            </w:r>
            <w:r w:rsidRPr="00E35EB1">
              <w:t>f altering one or more components of marketing mix in relation to market factors and consumer response</w:t>
            </w:r>
          </w:p>
          <w:p w:rsidR="00000000" w:rsidRPr="00E35EB1" w:rsidP="00E35EB1">
            <w:pPr>
              <w:pStyle w:val="List2"/>
            </w:pPr>
            <w:r w:rsidRPr="00E35EB1">
              <w:t>3.3.</w:t>
            </w:r>
            <w:r w:rsidRPr="00E35EB1">
              <w:tab/>
              <w:t>Adjust components of marketing mix in response to test results and evaluation of market response</w:t>
            </w:r>
          </w:p>
          <w:p w:rsidR="00000000" w:rsidRPr="00E35EB1" w:rsidP="00E35EB1">
            <w:pPr>
              <w:pStyle w:val="List2"/>
            </w:pPr>
            <w:r w:rsidRPr="00E35EB1">
              <w:t>3.4.</w:t>
            </w:r>
            <w:r w:rsidRPr="00E35EB1">
              <w:tab/>
              <w:t xml:space="preserve">Ensure adjusted marketing mix meets budgetary </w:t>
            </w:r>
            <w:r w:rsidRPr="00E35EB1">
              <w:t>requirements</w:t>
            </w:r>
          </w:p>
          <w:p w:rsidR="00000000" w:rsidRPr="00E35EB1" w:rsidP="00E35EB1">
            <w:pPr>
              <w:pStyle w:val="List2"/>
            </w:pPr>
            <w:r w:rsidRPr="00E35EB1">
              <w:t>3.5.</w:t>
            </w:r>
            <w:r w:rsidRPr="00E35EB1">
              <w:tab/>
              <w:t>Ensure adjusted marketing mix continues to meet organisational, strategic and operational marketing objectives, and desired positioning</w:t>
            </w:r>
          </w:p>
        </w:tc>
      </w:tr>
    </w:tbl>
    <w:p w:rsidR="00000000" w:rsidRPr="00E35EB1" w:rsidP="00E35EB1">
      <w:pPr>
        <w:pStyle w:val="BodyText"/>
      </w:pPr>
    </w:p>
    <w:p w:rsidR="00000000" w:rsidRPr="00E35EB1" w:rsidP="00E35EB1">
      <w:pPr>
        <w:pStyle w:val="AllowPageBreak"/>
      </w:pPr>
    </w:p>
    <w:p w:rsidR="00000000" w:rsidRPr="00E35EB1" w:rsidP="00E35EB1">
      <w:pPr>
        <w:pStyle w:val="Heading1"/>
      </w:pPr>
      <w:bookmarkStart w:id="9" w:name="O_66011"/>
      <w:bookmarkEnd w:id="9"/>
      <w:r w:rsidRPr="00E35EB1">
        <w:t>Required Skills and Knowledge</w:t>
      </w:r>
    </w:p>
    <w:tbl>
      <w:tblPr>
        <w:tblW w:w="0" w:type="auto"/>
        <w:tblLayout w:type="fixed"/>
        <w:tblCellMar>
          <w:left w:w="62" w:type="dxa"/>
          <w:right w:w="62" w:type="dxa"/>
        </w:tblCellMar>
        <w:tblLook w:val="0000"/>
      </w:tblPr>
      <w:tblGrid>
        <w:gridCol w:w="8522"/>
      </w:tblGrid>
      <w:tr w:rsidTr="00B604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REQUIRED SKILLS AND KNOWLEDGE</w:t>
            </w:r>
          </w:p>
        </w:tc>
      </w:tr>
      <w:tr w:rsidTr="00B604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t>This section describes the skills and knowledge required for this unit.</w:t>
            </w:r>
          </w:p>
        </w:tc>
      </w:tr>
      <w:tr w:rsidTr="00B604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Required skills</w:t>
            </w:r>
          </w:p>
        </w:tc>
      </w:tr>
      <w:tr w:rsidTr="00B604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Bullet"/>
            </w:pPr>
            <w:r w:rsidRPr="00E35EB1">
              <w:t>culturally appropriate communication skills to relate to people from diverse backgrounds and people with diverse abilities</w:t>
            </w:r>
          </w:p>
          <w:p w:rsidR="00000000" w:rsidRPr="00E35EB1" w:rsidP="00E35EB1">
            <w:pPr>
              <w:pStyle w:val="ListBullet"/>
            </w:pPr>
            <w:r w:rsidRPr="00E35EB1">
              <w:t>literacy skills to identify market information, to write in a range of styles for different audiences and to interpret requirements</w:t>
            </w:r>
          </w:p>
          <w:p w:rsidR="00000000" w:rsidRPr="00E35EB1" w:rsidP="00E35EB1">
            <w:pPr>
              <w:pStyle w:val="ListBullet"/>
            </w:pPr>
            <w:r w:rsidRPr="00E35EB1">
              <w:t>numeracy skills to interpret testing results and to manage marketing budgets</w:t>
            </w:r>
          </w:p>
          <w:p w:rsidR="00000000" w:rsidP="00E35EB1">
            <w:pPr>
              <w:pStyle w:val="ListBullet"/>
              <w:rPr>
                <w:lang w:val="en-NZ"/>
              </w:rPr>
            </w:pPr>
            <w:r w:rsidRPr="00E35EB1">
              <w:t>organisational and time management skills to de</w:t>
            </w:r>
            <w:r w:rsidRPr="00E35EB1">
              <w:t>sign and adjust a marketing mix.</w:t>
            </w:r>
          </w:p>
        </w:tc>
      </w:tr>
      <w:tr w:rsidTr="00B604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Required knowledge</w:t>
            </w:r>
          </w:p>
        </w:tc>
      </w:tr>
      <w:tr w:rsidTr="00B604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Bullet"/>
            </w:pPr>
            <w:r w:rsidRPr="00E35EB1">
              <w:t>key provisions of relevant legislation from all forms of government that may affect aspects business operations, codes of practice and national standards such as:</w:t>
            </w:r>
          </w:p>
          <w:p w:rsidR="00000000" w:rsidRPr="00E35EB1" w:rsidP="00E35EB1">
            <w:pPr>
              <w:pStyle w:val="ListBullet2"/>
            </w:pPr>
            <w:r w:rsidRPr="00E35EB1">
              <w:t>anti-discrimination legislation and p</w:t>
            </w:r>
            <w:r w:rsidRPr="00E35EB1">
              <w:t xml:space="preserve">rinciples of equal opportunity, equity and diversity </w:t>
            </w:r>
          </w:p>
          <w:p w:rsidR="00000000" w:rsidRPr="00E35EB1" w:rsidP="00E35EB1">
            <w:pPr>
              <w:pStyle w:val="ListBullet2"/>
            </w:pPr>
            <w:r w:rsidRPr="00E35EB1">
              <w:t>ethical principles</w:t>
            </w:r>
          </w:p>
          <w:p w:rsidR="00000000" w:rsidRPr="00E35EB1" w:rsidP="00E35EB1">
            <w:pPr>
              <w:pStyle w:val="ListBullet2"/>
            </w:pPr>
            <w:r w:rsidRPr="00E35EB1">
              <w:t>marketing codes of practice and conduct such as the Australian Direct Marketing Association (ADMA) Direct Marketing Code of Practice; Free TV Australia Commercial Television Industry Code of Practice</w:t>
            </w:r>
          </w:p>
          <w:p w:rsidR="00000000" w:rsidRPr="00E35EB1" w:rsidP="00E35EB1">
            <w:pPr>
              <w:pStyle w:val="ListBullet2"/>
            </w:pPr>
            <w:r w:rsidRPr="00E35EB1">
              <w:t>privacy laws</w:t>
            </w:r>
          </w:p>
          <w:p w:rsidR="00000000" w:rsidRPr="00E35EB1" w:rsidP="00E35EB1">
            <w:pPr>
              <w:pStyle w:val="ListBullet2"/>
            </w:pPr>
            <w:r w:rsidRPr="00E35EB1">
              <w:t xml:space="preserve">Trade Practices Act </w:t>
            </w:r>
          </w:p>
          <w:p w:rsidR="00000000" w:rsidRPr="00E35EB1" w:rsidP="00E35EB1">
            <w:pPr>
              <w:pStyle w:val="ListBullet"/>
            </w:pPr>
            <w:r w:rsidRPr="00E35EB1">
              <w:t>organisational polici</w:t>
            </w:r>
            <w:r w:rsidRPr="00E35EB1">
              <w:t>es, procedures, products and services</w:t>
            </w:r>
          </w:p>
          <w:p w:rsidR="00000000" w:rsidRPr="00E35EB1" w:rsidP="00E35EB1">
            <w:pPr>
              <w:pStyle w:val="ListBullet"/>
            </w:pPr>
            <w:r w:rsidRPr="00E35EB1">
              <w:t>principles and concepts of marketing such as consumer or buyer behaviour and elements of marketing mix</w:t>
            </w:r>
          </w:p>
          <w:p w:rsidR="00000000" w:rsidRPr="00E35EB1" w:rsidP="00E35EB1">
            <w:pPr>
              <w:pStyle w:val="ListBullet"/>
            </w:pPr>
            <w:r w:rsidRPr="00E35EB1">
              <w:t>statistical techniques.</w:t>
            </w:r>
          </w:p>
        </w:tc>
      </w:tr>
    </w:tbl>
    <w:p w:rsidR="00000000" w:rsidRPr="00E35EB1" w:rsidP="00E35EB1">
      <w:pPr>
        <w:pStyle w:val="BodyText"/>
      </w:pPr>
    </w:p>
    <w:p w:rsidR="00000000" w:rsidRPr="00E35EB1" w:rsidP="00E35EB1">
      <w:pPr>
        <w:pStyle w:val="AllowPageBreak"/>
      </w:pPr>
    </w:p>
    <w:p w:rsidR="00000000" w:rsidRPr="00E35EB1" w:rsidP="00E35EB1">
      <w:pPr>
        <w:pStyle w:val="Heading1"/>
      </w:pPr>
      <w:bookmarkStart w:id="10" w:name="O_66012"/>
      <w:bookmarkEnd w:id="10"/>
      <w:r w:rsidRPr="00E35EB1">
        <w:t>Evidence Guide</w:t>
      </w:r>
    </w:p>
    <w:tbl>
      <w:tblPr>
        <w:tblW w:w="9570" w:type="dxa"/>
        <w:tblLayout w:type="fixed"/>
        <w:tblCellMar>
          <w:left w:w="62" w:type="dxa"/>
          <w:right w:w="62" w:type="dxa"/>
        </w:tblCellMar>
        <w:tblLook w:val="0000"/>
      </w:tblPr>
      <w:tblGrid>
        <w:gridCol w:w="3908"/>
        <w:gridCol w:w="5662"/>
      </w:tblGrid>
      <w:tr w:rsidTr="00B604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EVIDENCE GUIDE</w:t>
            </w:r>
          </w:p>
        </w:tc>
      </w:tr>
      <w:tr w:rsidTr="00B604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t>The Evidence Guide provides advice on assessment and must be read in conjunction with the performance criteria, required skills and knowledge, range statement and the Assessment Guidelines for the Training Package.</w:t>
            </w:r>
          </w:p>
        </w:tc>
      </w:tr>
      <w:tr w:rsidTr="00B604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p>
        </w:tc>
      </w:tr>
      <w:tr w:rsidTr="00B604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r w:rsidRPr="00E35EB1">
              <w:t>Evidence of the following is essential:</w:t>
            </w:r>
          </w:p>
          <w:p w:rsidR="00000000" w:rsidRPr="00E35EB1" w:rsidP="00E35EB1">
            <w:pPr>
              <w:pStyle w:val="ListBullet"/>
            </w:pPr>
            <w:r w:rsidRPr="00E35EB1">
              <w:t>developing a report containing a description of activities undertaken to establish a marketing mix in an organisation, inc</w:t>
            </w:r>
            <w:r w:rsidRPr="00E35EB1">
              <w:t>luding information on each element of the marketing mix, such as:</w:t>
            </w:r>
          </w:p>
          <w:p w:rsidR="00000000" w:rsidRPr="00E35EB1" w:rsidP="00E35EB1">
            <w:pPr>
              <w:pStyle w:val="ListBullet2"/>
            </w:pPr>
            <w:r w:rsidRPr="00E35EB1">
              <w:t>levels of customer service to be provided</w:t>
            </w:r>
          </w:p>
          <w:p w:rsidR="00000000" w:rsidRPr="00E35EB1" w:rsidP="00E35EB1">
            <w:pPr>
              <w:pStyle w:val="ListBullet2"/>
            </w:pPr>
            <w:r w:rsidRPr="00E35EB1">
              <w:t>how a product or service will be distributed</w:t>
            </w:r>
          </w:p>
          <w:p w:rsidR="00000000" w:rsidRPr="00E35EB1" w:rsidP="00E35EB1">
            <w:pPr>
              <w:pStyle w:val="ListBullet2"/>
            </w:pPr>
            <w:r w:rsidRPr="00E35EB1">
              <w:t>how a product or service will be priced</w:t>
            </w:r>
          </w:p>
          <w:p w:rsidR="00000000" w:rsidRPr="00E35EB1" w:rsidP="00E35EB1">
            <w:pPr>
              <w:pStyle w:val="ListBullet2"/>
            </w:pPr>
            <w:r w:rsidRPr="00E35EB1">
              <w:t>whether additional products or services will be offered</w:t>
            </w:r>
          </w:p>
          <w:p w:rsidR="00000000" w:rsidRPr="00E35EB1" w:rsidP="00E35EB1">
            <w:pPr>
              <w:pStyle w:val="ListBullet2"/>
            </w:pPr>
            <w:r w:rsidRPr="00E35EB1">
              <w:t>how the product or service will be promoted</w:t>
            </w:r>
          </w:p>
          <w:p w:rsidR="00000000" w:rsidP="00E35EB1">
            <w:pPr>
              <w:pStyle w:val="ListBullet"/>
              <w:rPr>
                <w:lang w:val="en-NZ"/>
              </w:rPr>
            </w:pPr>
            <w:r w:rsidRPr="00E35EB1">
              <w:t>reporting on at least one review of the success of marketing mix activities developed including coverage of any necessary adjustments made.</w:t>
            </w:r>
          </w:p>
        </w:tc>
      </w:tr>
      <w:tr w:rsidTr="00B604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r w:rsidRPr="00E35EB1">
              <w:t>Assessment must ensure:</w:t>
            </w:r>
          </w:p>
          <w:p w:rsidR="00000000" w:rsidRPr="00E35EB1" w:rsidP="00E35EB1">
            <w:pPr>
              <w:pStyle w:val="ListBullet"/>
            </w:pPr>
            <w:r w:rsidRPr="00E35EB1">
              <w:t xml:space="preserve">access to an actual or simulated workplace </w:t>
            </w:r>
          </w:p>
          <w:p w:rsidR="00000000" w:rsidRPr="00E35EB1" w:rsidP="00E35EB1">
            <w:pPr>
              <w:pStyle w:val="ListBullet"/>
            </w:pPr>
            <w:r w:rsidRPr="00E35EB1">
              <w:t>access to office equipment and resources</w:t>
            </w:r>
          </w:p>
          <w:p w:rsidR="00000000" w:rsidP="00E35EB1">
            <w:pPr>
              <w:pStyle w:val="ListBullet"/>
              <w:rPr>
                <w:lang w:val="en-NZ"/>
              </w:rPr>
            </w:pPr>
            <w:r w:rsidRPr="00E35EB1">
              <w:t>access to organisational and marketing strategic plans.</w:t>
            </w:r>
          </w:p>
        </w:tc>
      </w:tr>
      <w:tr w:rsidTr="00B604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r w:rsidRPr="00E35EB1">
              <w:t>A range of assessment methods should be used to assess practical ski</w:t>
            </w:r>
            <w:r w:rsidRPr="00E35EB1">
              <w:t>lls and knowledge. The following examples are appropriate for this unit:</w:t>
            </w:r>
          </w:p>
          <w:p w:rsidR="00000000" w:rsidRPr="00E35EB1" w:rsidP="00E35EB1">
            <w:pPr>
              <w:pStyle w:val="ListBullet"/>
            </w:pPr>
            <w:r w:rsidRPr="00E35EB1">
              <w:t>analysis of responses to case studies and scenarios</w:t>
            </w:r>
          </w:p>
          <w:p w:rsidR="00000000" w:rsidRPr="00E35EB1" w:rsidP="00E35EB1">
            <w:pPr>
              <w:pStyle w:val="ListBullet"/>
            </w:pPr>
            <w:r w:rsidRPr="00E35EB1">
              <w:t>assessment of written reports on the marketing mix</w:t>
            </w:r>
          </w:p>
          <w:p w:rsidR="00000000" w:rsidRPr="00E35EB1" w:rsidP="00E35EB1">
            <w:pPr>
              <w:pStyle w:val="ListBullet"/>
            </w:pPr>
            <w:r w:rsidRPr="00E35EB1">
              <w:t>direct questioning combined with review of portfolios of evidence and third par</w:t>
            </w:r>
            <w:r w:rsidRPr="00E35EB1">
              <w:t>ty workplace reports of on-the-job performance by the candidate</w:t>
            </w:r>
          </w:p>
          <w:p w:rsidR="00000000" w:rsidRPr="00E35EB1" w:rsidP="00E35EB1">
            <w:pPr>
              <w:pStyle w:val="ListBullet"/>
            </w:pPr>
            <w:r w:rsidRPr="00E35EB1">
              <w:t>observation of presentations on the marketing mix or changes made to the marketing mix</w:t>
            </w:r>
          </w:p>
          <w:p w:rsidR="00000000" w:rsidRPr="00E35EB1" w:rsidP="00E35EB1">
            <w:pPr>
              <w:pStyle w:val="ListBullet"/>
            </w:pPr>
            <w:r w:rsidRPr="00E35EB1">
              <w:t>oral or written questioning to assess knowledge and understanding</w:t>
            </w:r>
          </w:p>
          <w:p w:rsidR="00000000" w:rsidRPr="00E35EB1" w:rsidP="00E35EB1">
            <w:pPr>
              <w:pStyle w:val="ListBullet"/>
            </w:pPr>
            <w:r w:rsidRPr="00E35EB1">
              <w:t xml:space="preserve">review of authenticated documents from </w:t>
            </w:r>
            <w:r w:rsidRPr="00E35EB1">
              <w:t>the workplace or training environment</w:t>
            </w:r>
          </w:p>
          <w:p w:rsidR="00000000" w:rsidP="00E35EB1">
            <w:pPr>
              <w:pStyle w:val="ListBullet"/>
              <w:rPr>
                <w:lang w:val="en-NZ"/>
              </w:rPr>
            </w:pPr>
            <w:r w:rsidRPr="00E35EB1">
              <w:t>review of testimony from team members, colleagues, supervisors or managers.</w:t>
            </w:r>
          </w:p>
        </w:tc>
      </w:tr>
      <w:tr w:rsidTr="00B604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r w:rsidRPr="00E35EB1">
              <w:t>Holistic assessment with other units relevant to the industry sector, workplace and job role is recommended, for example:</w:t>
            </w:r>
          </w:p>
          <w:p w:rsidR="00000000" w:rsidRPr="00E35EB1" w:rsidP="00E35EB1">
            <w:pPr>
              <w:pStyle w:val="ListBullet"/>
            </w:pPr>
            <w:r w:rsidRPr="00E35EB1">
              <w:t>BSBMKG501B Identify and evaluate marketing opportunities</w:t>
            </w:r>
          </w:p>
          <w:p w:rsidR="00000000" w:rsidRPr="00E35EB1" w:rsidP="00E35EB1">
            <w:pPr>
              <w:pStyle w:val="ListBullet"/>
            </w:pPr>
            <w:r w:rsidRPr="00E35EB1">
              <w:t>other marketing units.</w:t>
            </w:r>
          </w:p>
        </w:tc>
      </w:tr>
    </w:tbl>
    <w:p w:rsidR="00000000" w:rsidRPr="00E35EB1" w:rsidP="00E35EB1">
      <w:pPr>
        <w:pStyle w:val="BodyText"/>
      </w:pPr>
    </w:p>
    <w:p w:rsidR="00000000" w:rsidRPr="00E35EB1" w:rsidP="00E35EB1">
      <w:pPr>
        <w:pStyle w:val="AllowPageBreak"/>
      </w:pPr>
    </w:p>
    <w:p w:rsidR="00000000" w:rsidRPr="00E35EB1" w:rsidP="00E35EB1">
      <w:pPr>
        <w:pStyle w:val="Heading1"/>
      </w:pPr>
      <w:bookmarkStart w:id="11" w:name="O_66013"/>
      <w:bookmarkEnd w:id="11"/>
      <w:r w:rsidRPr="00E35EB1">
        <w:t>Range Statement</w:t>
      </w:r>
    </w:p>
    <w:tbl>
      <w:tblPr>
        <w:tblW w:w="0" w:type="auto"/>
        <w:tblLayout w:type="fixed"/>
        <w:tblCellMar>
          <w:left w:w="62" w:type="dxa"/>
          <w:right w:w="62" w:type="dxa"/>
        </w:tblCellMar>
        <w:tblLook w:val="0000"/>
      </w:tblPr>
      <w:tblGrid>
        <w:gridCol w:w="3478"/>
        <w:gridCol w:w="5044"/>
      </w:tblGrid>
      <w:tr w:rsidTr="00B604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RANGE STATEMENT</w:t>
            </w:r>
          </w:p>
        </w:tc>
      </w:tr>
      <w:tr w:rsidTr="00B604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t>The range statement relates to the unit of competency as a whole. It allows for different work environments and situations that may affect performance. Bold italicised wording, if used in the performance criteria, is detailed below. Essential operating con</w:t>
            </w:r>
            <w:r w:rsidRPr="00E35EB1">
              <w:t>ditions that may be present with training and assessment (depending on the work situation, needs of the candidate, accessibility of the item, and local industry and regional contexts) may also be included.</w:t>
            </w:r>
          </w:p>
        </w:tc>
      </w:tr>
      <w:tr w:rsidTr="00B604E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BoldandItalics"/>
              </w:rPr>
              <w:t>Characteristics of products or services</w:t>
            </w:r>
            <w:r w:rsidRPr="00E35EB1">
              <w:t xml:space="preserve"> may incl</w:t>
            </w:r>
            <w:r w:rsidRPr="00E35EB1">
              <w:t>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Bullet"/>
            </w:pPr>
            <w:r w:rsidRPr="00E35EB1">
              <w:t>brand</w:t>
            </w:r>
          </w:p>
          <w:p w:rsidR="00000000" w:rsidRPr="00E35EB1" w:rsidP="00E35EB1">
            <w:pPr>
              <w:pStyle w:val="ListBullet"/>
            </w:pPr>
            <w:r w:rsidRPr="00E35EB1">
              <w:t>brand loyalty</w:t>
            </w:r>
          </w:p>
          <w:p w:rsidR="00000000" w:rsidRPr="00E35EB1" w:rsidP="00E35EB1">
            <w:pPr>
              <w:pStyle w:val="ListBullet"/>
            </w:pPr>
            <w:r w:rsidRPr="00E35EB1">
              <w:t>compatibility with other products, services or equipment</w:t>
            </w:r>
          </w:p>
          <w:p w:rsidR="00000000" w:rsidRPr="00E35EB1" w:rsidP="00E35EB1">
            <w:pPr>
              <w:pStyle w:val="ListBullet"/>
            </w:pPr>
            <w:r w:rsidRPr="00E35EB1">
              <w:t>degree of customisation</w:t>
            </w:r>
          </w:p>
          <w:p w:rsidR="00000000" w:rsidRPr="00E35EB1" w:rsidP="00E35EB1">
            <w:pPr>
              <w:pStyle w:val="ListBullet"/>
            </w:pPr>
            <w:r w:rsidRPr="00E35EB1">
              <w:t>design</w:t>
            </w:r>
          </w:p>
          <w:p w:rsidR="00000000" w:rsidRPr="00E35EB1" w:rsidP="00E35EB1">
            <w:pPr>
              <w:pStyle w:val="ListBullet"/>
            </w:pPr>
            <w:r w:rsidRPr="00E35EB1">
              <w:t>durability</w:t>
            </w:r>
          </w:p>
          <w:p w:rsidR="00000000" w:rsidRPr="00E35EB1" w:rsidP="00E35EB1">
            <w:pPr>
              <w:pStyle w:val="ListBullet"/>
            </w:pPr>
            <w:r w:rsidRPr="00E35EB1">
              <w:t>ease of maintenance</w:t>
            </w:r>
          </w:p>
          <w:p w:rsidR="00000000" w:rsidRPr="00E35EB1" w:rsidP="00E35EB1">
            <w:pPr>
              <w:pStyle w:val="ListBullet"/>
            </w:pPr>
            <w:r w:rsidRPr="00E35EB1">
              <w:t>features</w:t>
            </w:r>
          </w:p>
          <w:p w:rsidR="00000000" w:rsidRPr="00E35EB1" w:rsidP="00E35EB1">
            <w:pPr>
              <w:pStyle w:val="ListBullet"/>
            </w:pPr>
            <w:r w:rsidRPr="00E35EB1">
              <w:t>flexibility</w:t>
            </w:r>
          </w:p>
          <w:p w:rsidR="00000000" w:rsidRPr="00E35EB1" w:rsidP="00E35EB1">
            <w:pPr>
              <w:pStyle w:val="ListBullet"/>
            </w:pPr>
            <w:r w:rsidRPr="00E35EB1">
              <w:t>functional performance</w:t>
            </w:r>
          </w:p>
          <w:p w:rsidR="00000000" w:rsidRPr="00E35EB1" w:rsidP="00E35EB1">
            <w:pPr>
              <w:pStyle w:val="ListBullet"/>
            </w:pPr>
            <w:r w:rsidRPr="00E35EB1">
              <w:t>innovativeness</w:t>
            </w:r>
          </w:p>
          <w:p w:rsidR="00000000" w:rsidRPr="00E35EB1" w:rsidP="00E35EB1">
            <w:pPr>
              <w:pStyle w:val="ListBullet"/>
            </w:pPr>
            <w:r w:rsidRPr="00E35EB1">
              <w:t>occupational health and safety issues</w:t>
            </w:r>
          </w:p>
          <w:p w:rsidR="00000000" w:rsidRPr="00E35EB1" w:rsidP="00E35EB1">
            <w:pPr>
              <w:pStyle w:val="ListBullet"/>
            </w:pPr>
            <w:r w:rsidRPr="00E35EB1">
              <w:t>packaging</w:t>
            </w:r>
          </w:p>
          <w:p w:rsidR="00000000" w:rsidRPr="00E35EB1" w:rsidP="00E35EB1">
            <w:pPr>
              <w:pStyle w:val="ListBullet"/>
            </w:pPr>
            <w:r w:rsidRPr="00E35EB1">
              <w:t>pollution hazard reduction</w:t>
            </w:r>
          </w:p>
          <w:p w:rsidR="00000000" w:rsidRPr="00E35EB1" w:rsidP="00E35EB1">
            <w:pPr>
              <w:pStyle w:val="ListBullet"/>
            </w:pPr>
            <w:r w:rsidRPr="00E35EB1">
              <w:t>quality</w:t>
            </w:r>
          </w:p>
          <w:p w:rsidR="00000000" w:rsidRPr="00E35EB1" w:rsidP="00E35EB1">
            <w:pPr>
              <w:pStyle w:val="ListBullet"/>
            </w:pPr>
            <w:r w:rsidRPr="00E35EB1">
              <w:t>range of size, colour or other factors</w:t>
            </w:r>
          </w:p>
          <w:p w:rsidR="00000000" w:rsidRPr="00E35EB1" w:rsidP="00E35EB1">
            <w:pPr>
              <w:pStyle w:val="ListBullet"/>
            </w:pPr>
            <w:r w:rsidRPr="00E35EB1">
              <w:t>reduction of risks to health and safety, such as noise</w:t>
            </w:r>
          </w:p>
          <w:p w:rsidR="00000000" w:rsidRPr="00E35EB1" w:rsidP="00E35EB1">
            <w:pPr>
              <w:pStyle w:val="ListBullet"/>
            </w:pPr>
            <w:r w:rsidRPr="00E35EB1">
              <w:t>robustness</w:t>
            </w:r>
          </w:p>
          <w:p w:rsidR="00000000" w:rsidRPr="00E35EB1" w:rsidP="00E35EB1">
            <w:pPr>
              <w:pStyle w:val="ListBullet"/>
            </w:pPr>
            <w:r w:rsidRPr="00E35EB1">
              <w:t>styling</w:t>
            </w:r>
          </w:p>
          <w:p w:rsidR="00000000" w:rsidRPr="00E35EB1" w:rsidP="00E35EB1">
            <w:pPr>
              <w:pStyle w:val="ListBullet"/>
            </w:pPr>
            <w:r w:rsidRPr="00E35EB1">
              <w:t>technical features</w:t>
            </w:r>
          </w:p>
          <w:p w:rsidR="00000000" w:rsidRPr="00E35EB1" w:rsidP="00E35EB1">
            <w:pPr>
              <w:pStyle w:val="ListBullet"/>
            </w:pPr>
            <w:r w:rsidRPr="00E35EB1">
              <w:t>upgrading</w:t>
            </w:r>
          </w:p>
          <w:p w:rsidR="00000000" w:rsidP="00E35EB1">
            <w:pPr>
              <w:pStyle w:val="ListBullet"/>
              <w:rPr>
                <w:lang w:val="en-NZ"/>
              </w:rPr>
            </w:pPr>
            <w:r w:rsidRPr="00E35EB1">
              <w:t>volumes available</w:t>
            </w:r>
          </w:p>
        </w:tc>
      </w:tr>
      <w:tr w:rsidTr="00B604E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BoldandItalics"/>
              </w:rPr>
              <w:t>Pricing variables</w:t>
            </w:r>
            <w:r w:rsidRPr="00E35EB1">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Bullet"/>
            </w:pPr>
            <w:r w:rsidRPr="00E35EB1">
              <w:t>cost of ownership</w:t>
            </w:r>
          </w:p>
          <w:p w:rsidR="00000000" w:rsidRPr="00E35EB1" w:rsidP="00E35EB1">
            <w:pPr>
              <w:pStyle w:val="ListBullet"/>
            </w:pPr>
            <w:r w:rsidRPr="00E35EB1">
              <w:t>credit terms</w:t>
            </w:r>
          </w:p>
          <w:p w:rsidR="00000000" w:rsidRPr="00E35EB1" w:rsidP="00E35EB1">
            <w:pPr>
              <w:pStyle w:val="ListBullet"/>
            </w:pPr>
            <w:r w:rsidRPr="00E35EB1">
              <w:t>discount percentages</w:t>
            </w:r>
          </w:p>
          <w:p w:rsidR="00000000" w:rsidRPr="00E35EB1" w:rsidP="00E35EB1">
            <w:pPr>
              <w:pStyle w:val="ListBullet"/>
            </w:pPr>
            <w:r w:rsidRPr="00E35EB1">
              <w:t>discount structure</w:t>
            </w:r>
          </w:p>
          <w:p w:rsidR="00000000" w:rsidRPr="00E35EB1" w:rsidP="00E35EB1">
            <w:pPr>
              <w:pStyle w:val="ListBullet"/>
            </w:pPr>
            <w:r w:rsidRPr="00E35EB1">
              <w:t>financial deals</w:t>
            </w:r>
          </w:p>
          <w:p w:rsidR="00000000" w:rsidRPr="00E35EB1" w:rsidP="00E35EB1">
            <w:pPr>
              <w:pStyle w:val="ListBullet"/>
            </w:pPr>
            <w:r w:rsidRPr="00E35EB1">
              <w:t>leasing arrangements</w:t>
            </w:r>
          </w:p>
          <w:p w:rsidR="00000000" w:rsidRPr="00E35EB1" w:rsidP="00E35EB1">
            <w:pPr>
              <w:pStyle w:val="ListBullet"/>
            </w:pPr>
            <w:r w:rsidRPr="00E35EB1">
              <w:t>price point chosen</w:t>
            </w:r>
          </w:p>
          <w:p w:rsidR="00000000" w:rsidRPr="00E35EB1" w:rsidP="00E35EB1">
            <w:pPr>
              <w:pStyle w:val="ListBullet"/>
            </w:pPr>
            <w:r w:rsidRPr="00E35EB1">
              <w:t>psychological elements</w:t>
            </w:r>
          </w:p>
          <w:p w:rsidR="00000000" w:rsidRPr="00E35EB1" w:rsidP="00E35EB1">
            <w:pPr>
              <w:pStyle w:val="ListBullet"/>
            </w:pPr>
            <w:r w:rsidRPr="00E35EB1">
              <w:t>residual value</w:t>
            </w:r>
          </w:p>
          <w:p w:rsidR="00000000" w:rsidRPr="00E35EB1" w:rsidP="00E35EB1">
            <w:pPr>
              <w:pStyle w:val="ListBullet"/>
            </w:pPr>
            <w:r w:rsidRPr="00E35EB1">
              <w:t xml:space="preserve">sales </w:t>
            </w:r>
          </w:p>
          <w:p w:rsidR="00000000" w:rsidRPr="00E35EB1" w:rsidP="00E35EB1">
            <w:pPr>
              <w:pStyle w:val="ListBullet"/>
            </w:pPr>
            <w:r w:rsidRPr="00E35EB1">
              <w:t>special offers</w:t>
            </w:r>
          </w:p>
          <w:p w:rsidR="00000000" w:rsidP="00E35EB1">
            <w:pPr>
              <w:pStyle w:val="ListBullet"/>
              <w:rPr>
                <w:lang w:val="en-NZ"/>
              </w:rPr>
            </w:pPr>
            <w:r w:rsidRPr="00E35EB1">
              <w:t>stage payments</w:t>
            </w:r>
          </w:p>
        </w:tc>
      </w:tr>
      <w:tr w:rsidTr="00B604E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BoldandItalics"/>
              </w:rPr>
              <w:t>Promotional methods</w:t>
            </w:r>
            <w:r w:rsidRPr="00E35EB1">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Bullet"/>
            </w:pPr>
            <w:r w:rsidRPr="00E35EB1">
              <w:t>impersonal promotion such as:</w:t>
            </w:r>
          </w:p>
          <w:p w:rsidR="00000000" w:rsidRPr="00E35EB1" w:rsidP="00E35EB1">
            <w:pPr>
              <w:pStyle w:val="ListBullet2"/>
            </w:pPr>
            <w:r w:rsidRPr="00E35EB1">
              <w:t>advertising</w:t>
            </w:r>
          </w:p>
          <w:p w:rsidR="00000000" w:rsidRPr="00E35EB1" w:rsidP="00E35EB1">
            <w:pPr>
              <w:pStyle w:val="ListBullet2"/>
            </w:pPr>
            <w:r w:rsidRPr="00E35EB1">
              <w:t>sales promotion</w:t>
            </w:r>
          </w:p>
          <w:p w:rsidR="00000000" w:rsidRPr="00E35EB1" w:rsidP="00E35EB1">
            <w:pPr>
              <w:pStyle w:val="ListBullet"/>
            </w:pPr>
            <w:r w:rsidRPr="00E35EB1">
              <w:t>personal promotion such as:</w:t>
            </w:r>
          </w:p>
          <w:p w:rsidR="00000000" w:rsidRPr="00E35EB1" w:rsidP="00E35EB1">
            <w:pPr>
              <w:pStyle w:val="ListBullet2"/>
            </w:pPr>
            <w:r w:rsidRPr="00E35EB1">
              <w:t>direct marketing</w:t>
            </w:r>
          </w:p>
          <w:p w:rsidR="00000000" w:rsidRPr="00E35EB1" w:rsidP="00E35EB1">
            <w:pPr>
              <w:pStyle w:val="ListBullet2"/>
            </w:pPr>
            <w:r w:rsidRPr="00E35EB1">
              <w:t>face-to-face selling</w:t>
            </w:r>
          </w:p>
          <w:p w:rsidR="00000000" w:rsidRPr="00E35EB1" w:rsidP="00E35EB1">
            <w:pPr>
              <w:pStyle w:val="ListBullet2"/>
            </w:pPr>
            <w:r w:rsidRPr="00E35EB1">
              <w:t>personal selling</w:t>
            </w:r>
          </w:p>
          <w:p w:rsidR="00000000" w:rsidP="00E35EB1">
            <w:pPr>
              <w:pStyle w:val="ListBullet"/>
              <w:rPr>
                <w:lang w:val="en-NZ"/>
              </w:rPr>
            </w:pPr>
            <w:r w:rsidRPr="00E35EB1">
              <w:t>segmentation</w:t>
            </w:r>
          </w:p>
        </w:tc>
      </w:tr>
      <w:tr w:rsidTr="00B604E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BoldandItalics"/>
              </w:rPr>
              <w:t>Marketing</w:t>
            </w:r>
            <w:r w:rsidRPr="00E35EB1">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Bullet"/>
            </w:pPr>
            <w:r w:rsidRPr="00E35EB1">
              <w:t>business-to-business marketing</w:t>
            </w:r>
          </w:p>
          <w:p w:rsidR="00000000" w:rsidRPr="00E35EB1" w:rsidP="00E35EB1">
            <w:pPr>
              <w:pStyle w:val="ListBullet"/>
            </w:pPr>
            <w:r w:rsidRPr="00E35EB1">
              <w:t>direct marketing</w:t>
            </w:r>
          </w:p>
          <w:p w:rsidR="00000000" w:rsidRPr="00E35EB1" w:rsidP="00E35EB1">
            <w:pPr>
              <w:pStyle w:val="ListBullet"/>
            </w:pPr>
            <w:r w:rsidRPr="00E35EB1">
              <w:t>ideas marketing</w:t>
            </w:r>
          </w:p>
          <w:p w:rsidR="00000000" w:rsidRPr="00E35EB1" w:rsidP="00E35EB1">
            <w:pPr>
              <w:pStyle w:val="ListBullet"/>
            </w:pPr>
            <w:r w:rsidRPr="00E35EB1">
              <w:t>marketing of goods</w:t>
            </w:r>
          </w:p>
          <w:p w:rsidR="00000000" w:rsidRPr="00E35EB1" w:rsidP="00E35EB1">
            <w:pPr>
              <w:pStyle w:val="ListBullet"/>
            </w:pPr>
            <w:r w:rsidRPr="00E35EB1">
              <w:t>public sector marketing</w:t>
            </w:r>
          </w:p>
          <w:p w:rsidR="00000000" w:rsidRPr="00E35EB1" w:rsidP="00E35EB1">
            <w:pPr>
              <w:pStyle w:val="ListBullet"/>
            </w:pPr>
            <w:r w:rsidRPr="00E35EB1">
              <w:t>services marketing</w:t>
            </w:r>
          </w:p>
          <w:p w:rsidR="00000000" w:rsidP="00E35EB1">
            <w:pPr>
              <w:pStyle w:val="ListBullet"/>
              <w:rPr>
                <w:lang w:val="en-NZ"/>
              </w:rPr>
            </w:pPr>
            <w:r w:rsidRPr="00E35EB1">
              <w:t>telemarketing</w:t>
            </w:r>
          </w:p>
        </w:tc>
      </w:tr>
      <w:tr w:rsidTr="00B604E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BoldandItalics"/>
              </w:rPr>
              <w:t>Channels of distribution</w:t>
            </w:r>
            <w:r w:rsidRPr="00E35EB1">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Bullet"/>
            </w:pPr>
            <w:r w:rsidRPr="00E35EB1">
              <w:t>dealers</w:t>
            </w:r>
          </w:p>
          <w:p w:rsidR="00000000" w:rsidRPr="00E35EB1" w:rsidP="00E35EB1">
            <w:pPr>
              <w:pStyle w:val="ListBullet"/>
            </w:pPr>
            <w:r w:rsidRPr="00E35EB1">
              <w:t>delivery service</w:t>
            </w:r>
          </w:p>
          <w:p w:rsidR="00000000" w:rsidRPr="00E35EB1" w:rsidP="00E35EB1">
            <w:pPr>
              <w:pStyle w:val="ListBullet"/>
            </w:pPr>
            <w:r w:rsidRPr="00E35EB1">
              <w:t>distributors</w:t>
            </w:r>
          </w:p>
          <w:p w:rsidR="00000000" w:rsidRPr="00E35EB1" w:rsidP="00E35EB1">
            <w:pPr>
              <w:pStyle w:val="ListBullet"/>
            </w:pPr>
            <w:r w:rsidRPr="00E35EB1">
              <w:t>e-business</w:t>
            </w:r>
          </w:p>
          <w:p w:rsidR="00000000" w:rsidRPr="00E35EB1" w:rsidP="00E35EB1">
            <w:pPr>
              <w:pStyle w:val="ListBullet"/>
            </w:pPr>
            <w:r w:rsidRPr="00E35EB1">
              <w:t>franchisees</w:t>
            </w:r>
          </w:p>
          <w:p w:rsidR="00000000" w:rsidRPr="00E35EB1" w:rsidP="00E35EB1">
            <w:pPr>
              <w:pStyle w:val="ListBullet"/>
            </w:pPr>
            <w:r w:rsidRPr="00E35EB1">
              <w:t>internet</w:t>
            </w:r>
          </w:p>
          <w:p w:rsidR="00000000" w:rsidRPr="00E35EB1" w:rsidP="00E35EB1">
            <w:pPr>
              <w:pStyle w:val="ListBullet"/>
            </w:pPr>
            <w:r w:rsidRPr="00E35EB1">
              <w:t>mail order</w:t>
            </w:r>
          </w:p>
          <w:p w:rsidR="00000000" w:rsidRPr="00E35EB1" w:rsidP="00E35EB1">
            <w:pPr>
              <w:pStyle w:val="ListBullet"/>
            </w:pPr>
            <w:r w:rsidRPr="00E35EB1">
              <w:t>podcasts</w:t>
            </w:r>
          </w:p>
          <w:p w:rsidR="00000000" w:rsidRPr="00E35EB1" w:rsidP="00E35EB1">
            <w:pPr>
              <w:pStyle w:val="ListBullet"/>
            </w:pPr>
            <w:r w:rsidRPr="00E35EB1">
              <w:t>re-seller</w:t>
            </w:r>
          </w:p>
          <w:p w:rsidR="00000000" w:rsidRPr="00E35EB1" w:rsidP="00E35EB1">
            <w:pPr>
              <w:pStyle w:val="ListBullet"/>
            </w:pPr>
            <w:r w:rsidRPr="00E35EB1">
              <w:t>retail</w:t>
            </w:r>
          </w:p>
          <w:p w:rsidR="00000000" w:rsidRPr="00E35EB1" w:rsidP="00E35EB1">
            <w:pPr>
              <w:pStyle w:val="ListBullet"/>
            </w:pPr>
            <w:r w:rsidRPr="00E35EB1">
              <w:t>self-service</w:t>
            </w:r>
          </w:p>
          <w:p w:rsidR="00000000" w:rsidRPr="00E35EB1" w:rsidP="00E35EB1">
            <w:pPr>
              <w:pStyle w:val="ListBullet"/>
            </w:pPr>
            <w:r w:rsidRPr="00E35EB1">
              <w:t>telesales</w:t>
            </w:r>
          </w:p>
          <w:p w:rsidR="00000000" w:rsidP="00E35EB1">
            <w:pPr>
              <w:pStyle w:val="ListBullet"/>
              <w:rPr>
                <w:lang w:val="en-NZ"/>
              </w:rPr>
            </w:pPr>
            <w:r w:rsidRPr="00E35EB1">
              <w:t>wholesale</w:t>
            </w:r>
          </w:p>
        </w:tc>
      </w:tr>
      <w:tr w:rsidTr="00B604E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BoldandItalics"/>
              </w:rPr>
              <w:t>Level of customer service</w:t>
            </w:r>
            <w:r w:rsidRPr="00E35EB1">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Bullet"/>
            </w:pPr>
            <w:r w:rsidRPr="00E35EB1">
              <w:t>after sales service</w:t>
            </w:r>
          </w:p>
          <w:p w:rsidR="00000000" w:rsidRPr="00E35EB1" w:rsidP="00E35EB1">
            <w:pPr>
              <w:pStyle w:val="ListBullet"/>
            </w:pPr>
            <w:r w:rsidRPr="00E35EB1">
              <w:t>call centre support</w:t>
            </w:r>
          </w:p>
          <w:p w:rsidR="00000000" w:rsidRPr="00E35EB1" w:rsidP="00E35EB1">
            <w:pPr>
              <w:pStyle w:val="ListBullet"/>
            </w:pPr>
            <w:r w:rsidRPr="00E35EB1">
              <w:t>electronic client service</w:t>
            </w:r>
          </w:p>
          <w:p w:rsidR="00000000" w:rsidRPr="00E35EB1" w:rsidP="00E35EB1">
            <w:pPr>
              <w:pStyle w:val="ListBullet"/>
            </w:pPr>
            <w:r w:rsidRPr="00E35EB1">
              <w:t>no customer service</w:t>
            </w:r>
          </w:p>
          <w:p w:rsidR="00000000" w:rsidRPr="00E35EB1" w:rsidP="00E35EB1">
            <w:pPr>
              <w:pStyle w:val="ListBullet"/>
            </w:pPr>
            <w:r w:rsidRPr="00E35EB1">
              <w:t>one-on-one personal service</w:t>
            </w:r>
          </w:p>
          <w:p w:rsidR="00000000" w:rsidP="00E35EB1">
            <w:pPr>
              <w:pStyle w:val="ListBullet"/>
              <w:rPr>
                <w:lang w:val="en-NZ"/>
              </w:rPr>
            </w:pPr>
            <w:r w:rsidRPr="00E35EB1">
              <w:t>sales assistance for problems or queries only</w:t>
            </w:r>
          </w:p>
        </w:tc>
      </w:tr>
      <w:tr w:rsidTr="00B604E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BoldandItalics"/>
              </w:rPr>
              <w:t>Marketing mix</w:t>
            </w:r>
            <w:r w:rsidRPr="00E35EB1">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Bullet"/>
            </w:pPr>
            <w:r w:rsidRPr="00E35EB1">
              <w:t>customer service variables</w:t>
            </w:r>
          </w:p>
          <w:p w:rsidR="00000000" w:rsidRPr="00E35EB1" w:rsidP="00E35EB1">
            <w:pPr>
              <w:pStyle w:val="ListBullet"/>
            </w:pPr>
            <w:r w:rsidRPr="00E35EB1">
              <w:t>distribution variables</w:t>
            </w:r>
          </w:p>
          <w:p w:rsidR="00000000" w:rsidRPr="00E35EB1" w:rsidP="00E35EB1">
            <w:pPr>
              <w:pStyle w:val="ListBullet"/>
            </w:pPr>
            <w:r w:rsidRPr="00E35EB1">
              <w:t>pricing variables</w:t>
            </w:r>
          </w:p>
          <w:p w:rsidR="00000000" w:rsidRPr="00E35EB1" w:rsidP="00E35EB1">
            <w:pPr>
              <w:pStyle w:val="ListBullet"/>
            </w:pPr>
            <w:r w:rsidRPr="00E35EB1">
              <w:t>product or service variables</w:t>
            </w:r>
          </w:p>
          <w:p w:rsidR="00000000" w:rsidP="00E35EB1">
            <w:pPr>
              <w:pStyle w:val="ListBullet"/>
              <w:rPr>
                <w:lang w:val="en-NZ"/>
              </w:rPr>
            </w:pPr>
            <w:r w:rsidRPr="00E35EB1">
              <w:t>promotional variables</w:t>
            </w:r>
          </w:p>
        </w:tc>
      </w:tr>
      <w:tr w:rsidTr="00B604E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BoldandItalics"/>
              </w:rPr>
              <w:t>Customer priorities</w:t>
            </w:r>
            <w:r w:rsidRPr="00E35EB1">
              <w:t xml:space="preserve">, </w:t>
            </w:r>
            <w:r w:rsidRPr="00E35EB1">
              <w:rPr>
                <w:rStyle w:val="BoldandItalics"/>
              </w:rPr>
              <w:t>needs and preferences</w:t>
            </w:r>
            <w:r w:rsidRPr="00E35EB1">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ListBullet"/>
            </w:pPr>
            <w:r w:rsidRPr="00E35EB1">
              <w:t>required or preferred products/services</w:t>
            </w:r>
          </w:p>
          <w:p w:rsidR="00000000" w:rsidRPr="00E35EB1" w:rsidP="00E35EB1">
            <w:pPr>
              <w:pStyle w:val="ListBullet"/>
            </w:pPr>
            <w:r w:rsidRPr="00E35EB1">
              <w:t>preferred price point</w:t>
            </w:r>
          </w:p>
          <w:p w:rsidR="00000000" w:rsidRPr="00E35EB1" w:rsidP="00E35EB1">
            <w:pPr>
              <w:pStyle w:val="ListBullet"/>
            </w:pPr>
            <w:r w:rsidRPr="00E35EB1">
              <w:t>preferred purchase volume in units and in do</w:t>
            </w:r>
            <w:r w:rsidRPr="00E35EB1">
              <w:t>llars</w:t>
            </w:r>
          </w:p>
          <w:p w:rsidR="00000000" w:rsidRPr="00E35EB1" w:rsidP="00E35EB1">
            <w:pPr>
              <w:pStyle w:val="ListBullet"/>
            </w:pPr>
            <w:r w:rsidRPr="00E35EB1">
              <w:t>preferred method of payment</w:t>
            </w:r>
          </w:p>
          <w:p w:rsidR="00000000" w:rsidRPr="00E35EB1" w:rsidP="00E35EB1">
            <w:pPr>
              <w:pStyle w:val="ListBullet"/>
            </w:pPr>
            <w:r w:rsidRPr="00E35EB1">
              <w:t>preferred time and place for responding</w:t>
            </w:r>
          </w:p>
          <w:p w:rsidR="00000000" w:rsidRPr="00E35EB1" w:rsidP="00E35EB1">
            <w:pPr>
              <w:pStyle w:val="ListBullet"/>
            </w:pPr>
            <w:r w:rsidRPr="00E35EB1">
              <w:t>preferred time and place to take delivery</w:t>
            </w:r>
          </w:p>
          <w:p w:rsidR="00000000" w:rsidRPr="00E35EB1" w:rsidP="00E35EB1">
            <w:pPr>
              <w:pStyle w:val="ListBullet"/>
            </w:pPr>
            <w:r w:rsidRPr="00E35EB1">
              <w:t>preferred medium to respond to direct response offers such as:</w:t>
            </w:r>
          </w:p>
          <w:p w:rsidR="00000000" w:rsidRPr="00E35EB1" w:rsidP="00E35EB1">
            <w:pPr>
              <w:pStyle w:val="ListBullet2"/>
            </w:pPr>
            <w:r w:rsidRPr="00E35EB1">
              <w:t>in person</w:t>
            </w:r>
          </w:p>
          <w:p w:rsidR="00000000" w:rsidRPr="00E35EB1" w:rsidP="00E35EB1">
            <w:pPr>
              <w:pStyle w:val="ListBullet2"/>
            </w:pPr>
            <w:r w:rsidRPr="00E35EB1">
              <w:t>mail</w:t>
            </w:r>
          </w:p>
          <w:p w:rsidR="00000000" w:rsidRPr="00E35EB1" w:rsidP="00E35EB1">
            <w:pPr>
              <w:pStyle w:val="ListBullet2"/>
            </w:pPr>
            <w:r w:rsidRPr="00E35EB1">
              <w:t>phone</w:t>
            </w:r>
          </w:p>
          <w:p w:rsidR="00000000" w:rsidRPr="00E35EB1" w:rsidP="00E35EB1">
            <w:pPr>
              <w:pStyle w:val="ListBullet2"/>
            </w:pPr>
            <w:r w:rsidRPr="00E35EB1">
              <w:t>website</w:t>
            </w:r>
          </w:p>
        </w:tc>
      </w:tr>
    </w:tbl>
    <w:p w:rsidR="00B604EA" w:rsidP="00E35EB1">
      <w:pPr>
        <w:pStyle w:val="BodyText"/>
      </w:pPr>
    </w:p>
    <w:p w:rsidR="00B604EA" w:rsidP="00E35EB1">
      <w:pPr>
        <w:pStyle w:val="BodyText"/>
      </w:pPr>
    </w:p>
    <w:p w:rsidR="00000000" w:rsidRPr="00E35EB1" w:rsidP="00E35EB1">
      <w:pPr>
        <w:pStyle w:val="Heading1"/>
      </w:pPr>
      <w:bookmarkStart w:id="12" w:name="O_66014"/>
      <w:bookmarkEnd w:id="12"/>
      <w:r w:rsidRPr="00E35EB1">
        <w:t>Unit Sector(s)</w:t>
      </w:r>
    </w:p>
    <w:tbl>
      <w:tblPr>
        <w:tblW w:w="0" w:type="auto"/>
        <w:tblLayout w:type="fixed"/>
        <w:tblCellMar>
          <w:left w:w="62" w:type="dxa"/>
          <w:right w:w="62" w:type="dxa"/>
        </w:tblCellMar>
        <w:tblLook w:val="0000"/>
      </w:tblPr>
      <w:tblGrid>
        <w:gridCol w:w="2654"/>
        <w:gridCol w:w="5868"/>
      </w:tblGrid>
      <w:tr w:rsidTr="00B604E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p>
        </w:tc>
      </w:tr>
    </w:tbl>
    <w:p w:rsidR="00000000" w:rsidRPr="00E35EB1" w:rsidP="00E35EB1">
      <w:pPr>
        <w:pStyle w:val="BodyText"/>
      </w:pPr>
    </w:p>
    <w:p w:rsidR="00000000" w:rsidRPr="00E35EB1" w:rsidP="00E35EB1">
      <w:pPr>
        <w:pStyle w:val="AllowPageBreak"/>
      </w:pPr>
    </w:p>
    <w:p w:rsidR="00000000" w:rsidRPr="00E35EB1" w:rsidP="00E35EB1">
      <w:pPr>
        <w:pStyle w:val="Heading1"/>
      </w:pPr>
      <w:bookmarkStart w:id="13" w:name="O_154293"/>
      <w:bookmarkEnd w:id="13"/>
      <w:r w:rsidRPr="00E35EB1">
        <w:t>Competency field</w:t>
      </w:r>
    </w:p>
    <w:tbl>
      <w:tblPr>
        <w:tblW w:w="0" w:type="auto"/>
        <w:tblLayout w:type="fixed"/>
        <w:tblCellMar>
          <w:left w:w="62" w:type="dxa"/>
          <w:right w:w="62" w:type="dxa"/>
        </w:tblCellMar>
        <w:tblLook w:val="0000"/>
      </w:tblPr>
      <w:tblGrid>
        <w:gridCol w:w="2777"/>
        <w:gridCol w:w="5745"/>
      </w:tblGrid>
      <w:tr w:rsidTr="00B604EA">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r w:rsidRPr="00E35EB1">
              <w:t>Business Development - Marketing</w:t>
            </w:r>
          </w:p>
        </w:tc>
      </w:tr>
    </w:tbl>
    <w:p w:rsidR="00000000" w:rsidRPr="00E35EB1" w:rsidP="00E35EB1">
      <w:pPr>
        <w:pStyle w:val="BodyText"/>
      </w:pPr>
    </w:p>
    <w:p w:rsidR="00000000" w:rsidRPr="00E35EB1" w:rsidP="00E35EB1">
      <w:pPr>
        <w:pStyle w:val="AllowPageBreak"/>
      </w:pPr>
    </w:p>
    <w:p w:rsidR="00000000" w:rsidRPr="00E35EB1" w:rsidP="00E35EB1">
      <w:pPr>
        <w:pStyle w:val="Heading1"/>
      </w:pPr>
      <w:bookmarkStart w:id="14" w:name="O_154292"/>
      <w:bookmarkEnd w:id="14"/>
      <w:r w:rsidRPr="00E35EB1">
        <w:t>Co-requisite units</w:t>
      </w:r>
    </w:p>
    <w:tbl>
      <w:tblPr>
        <w:tblW w:w="0" w:type="auto"/>
        <w:tblLayout w:type="fixed"/>
        <w:tblCellMar>
          <w:left w:w="62" w:type="dxa"/>
          <w:right w:w="62" w:type="dxa"/>
        </w:tblCellMar>
        <w:tblLook w:val="0000"/>
      </w:tblPr>
      <w:tblGrid>
        <w:gridCol w:w="2641"/>
        <w:gridCol w:w="1322"/>
        <w:gridCol w:w="4559"/>
      </w:tblGrid>
      <w:tr w:rsidTr="00B604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r w:rsidRPr="00E35EB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p>
        </w:tc>
      </w:tr>
      <w:tr w:rsidTr="00B604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EB1">
            <w:pPr>
              <w:pStyle w:val="BodyText"/>
              <w:rPr>
                <w:lang w:val="en-NZ"/>
              </w:rPr>
            </w:pPr>
          </w:p>
        </w:tc>
      </w:tr>
      <w:tr w:rsidTr="00B604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EB1" w:rsidP="00E35EB1">
            <w:pPr>
              <w:pStyle w:val="BodyText"/>
            </w:pPr>
          </w:p>
        </w:tc>
      </w:tr>
    </w:tbl>
    <w:p w:rsidR="00000000" w:rsidRPr="00E35EB1" w:rsidP="00E35EB1">
      <w:pPr>
        <w:pStyle w:val="BodyText"/>
      </w:pPr>
    </w:p>
    <w:p w:rsidR="00000000" w:rsidRPr="00E35EB1" w:rsidP="00E35EB1"/>
    <w:sectPr w:rsidSect="00E35E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4EA" w:rsidP="00B60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4EA" w:rsidP="00E35E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604EA" w:rsidP="00E35E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04EA" w:rsidP="00E35E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04EA" w:rsidP="00B604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4EA" w:rsidP="00E35EB1">
    <w:pPr>
      <w:pStyle w:val="Header"/>
      <w:framePr w:wrap="around"/>
    </w:pPr>
    <w:r>
      <w:fldChar w:fldCharType="begin"/>
    </w:r>
    <w:r>
      <w:instrText xml:space="preserve"> TITLE   \* MERGEFORMAT </w:instrText>
    </w:r>
    <w:r>
      <w:fldChar w:fldCharType="separate"/>
    </w:r>
    <w:r>
      <w:t>BSBMKG502B Establish and adjust the marketing mix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04EA" w:rsidP="00E35E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62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AE6F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D8CA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E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EB1"/>
    <w:pPr>
      <w:spacing w:before="360" w:after="60"/>
      <w:outlineLvl w:val="0"/>
    </w:pPr>
    <w:rPr>
      <w:sz w:val="32"/>
    </w:rPr>
  </w:style>
  <w:style w:type="paragraph" w:styleId="Heading2">
    <w:name w:val="heading 2"/>
    <w:basedOn w:val="HeadingBase"/>
    <w:next w:val="BodyText"/>
    <w:link w:val="Heading2Char"/>
    <w:qFormat/>
    <w:rsid w:val="00E35EB1"/>
    <w:pPr>
      <w:keepLines/>
      <w:spacing w:before="240" w:after="120"/>
      <w:outlineLvl w:val="1"/>
    </w:pPr>
    <w:rPr>
      <w:sz w:val="28"/>
      <w:szCs w:val="40"/>
    </w:rPr>
  </w:style>
  <w:style w:type="paragraph" w:styleId="Heading3">
    <w:name w:val="heading 3"/>
    <w:basedOn w:val="HeadingBase"/>
    <w:next w:val="BodyText"/>
    <w:link w:val="Heading3Char"/>
    <w:qFormat/>
    <w:rsid w:val="00E35EB1"/>
    <w:pPr>
      <w:spacing w:before="180" w:after="120"/>
      <w:outlineLvl w:val="2"/>
    </w:pPr>
    <w:rPr>
      <w:spacing w:val="-10"/>
      <w:kern w:val="32"/>
    </w:rPr>
  </w:style>
  <w:style w:type="paragraph" w:styleId="Heading4">
    <w:name w:val="heading 4"/>
    <w:basedOn w:val="HeadingBase"/>
    <w:next w:val="BodyText"/>
    <w:link w:val="Heading4Char"/>
    <w:qFormat/>
    <w:rsid w:val="00E35EB1"/>
    <w:pPr>
      <w:spacing w:before="160" w:after="120"/>
      <w:outlineLvl w:val="3"/>
    </w:pPr>
    <w:rPr>
      <w:sz w:val="22"/>
    </w:rPr>
  </w:style>
  <w:style w:type="paragraph" w:styleId="Heading5">
    <w:name w:val="heading 5"/>
    <w:basedOn w:val="HeadingBase"/>
    <w:next w:val="Normal"/>
    <w:link w:val="Heading5Char"/>
    <w:qFormat/>
    <w:rsid w:val="00E35EB1"/>
    <w:pPr>
      <w:spacing w:before="80"/>
      <w:outlineLvl w:val="4"/>
    </w:pPr>
    <w:rPr>
      <w:color w:val="918585"/>
      <w:sz w:val="20"/>
    </w:rPr>
  </w:style>
  <w:style w:type="paragraph" w:styleId="Heading6">
    <w:name w:val="heading 6"/>
    <w:basedOn w:val="HeadingBase"/>
    <w:next w:val="Normal"/>
    <w:link w:val="Heading6Char"/>
    <w:qFormat/>
    <w:rsid w:val="00E35EB1"/>
    <w:pPr>
      <w:spacing w:before="60"/>
      <w:outlineLvl w:val="5"/>
    </w:pPr>
    <w:rPr>
      <w:color w:val="918585"/>
      <w:sz w:val="20"/>
    </w:rPr>
  </w:style>
  <w:style w:type="paragraph" w:styleId="Heading7">
    <w:name w:val="heading 7"/>
    <w:basedOn w:val="Normal"/>
    <w:next w:val="Normal"/>
    <w:link w:val="Heading7Char"/>
    <w:qFormat/>
    <w:rsid w:val="00E35EB1"/>
    <w:pPr>
      <w:ind w:left="720"/>
      <w:outlineLvl w:val="6"/>
    </w:pPr>
    <w:rPr>
      <w:i/>
    </w:rPr>
  </w:style>
  <w:style w:type="paragraph" w:styleId="Heading8">
    <w:name w:val="heading 8"/>
    <w:basedOn w:val="Normal"/>
    <w:next w:val="Normal"/>
    <w:link w:val="Heading8Char"/>
    <w:qFormat/>
    <w:rsid w:val="00E35EB1"/>
    <w:pPr>
      <w:ind w:left="720"/>
      <w:outlineLvl w:val="7"/>
    </w:pPr>
    <w:rPr>
      <w:i/>
    </w:rPr>
  </w:style>
  <w:style w:type="paragraph" w:styleId="Heading9">
    <w:name w:val="heading 9"/>
    <w:basedOn w:val="Normal"/>
    <w:next w:val="Normal"/>
    <w:link w:val="Heading9Char"/>
    <w:qFormat/>
    <w:rsid w:val="00E35EB1"/>
    <w:pPr>
      <w:ind w:left="720"/>
      <w:outlineLvl w:val="8"/>
    </w:pPr>
    <w:rPr>
      <w:i/>
    </w:rPr>
  </w:style>
  <w:style w:type="character" w:default="1" w:styleId="DefaultParagraphFont">
    <w:name w:val="Default Paragraph Font"/>
    <w:uiPriority w:val="1"/>
    <w:unhideWhenUsed/>
    <w:rsid w:val="00E35E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EB1"/>
  </w:style>
  <w:style w:type="character" w:customStyle="1" w:styleId="Heading1Char">
    <w:name w:val="Heading 1 Char"/>
    <w:basedOn w:val="DefaultParagraphFont"/>
    <w:link w:val="Heading1"/>
    <w:rsid w:val="00E35EB1"/>
    <w:rPr>
      <w:rFonts w:ascii="Times New Roman" w:eastAsia="Times New Roman" w:hAnsi="Times New Roman" w:cs="Times New Roman"/>
      <w:b/>
      <w:sz w:val="32"/>
      <w:szCs w:val="20"/>
      <w:lang w:eastAsia="en-US"/>
    </w:rPr>
  </w:style>
  <w:style w:type="paragraph" w:styleId="BodyText">
    <w:name w:val="Body Text"/>
    <w:basedOn w:val="Normal"/>
    <w:link w:val="BodyTextChar"/>
    <w:rsid w:val="00E35E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5EB1"/>
    <w:rPr>
      <w:rFonts w:ascii="Times New Roman" w:eastAsia="Times New Roman" w:hAnsi="Times New Roman" w:cs="Times New Roman"/>
      <w:sz w:val="24"/>
      <w:lang w:val="en-US" w:eastAsia="en-US"/>
    </w:rPr>
  </w:style>
  <w:style w:type="paragraph" w:styleId="Footer">
    <w:name w:val="footer"/>
    <w:basedOn w:val="Normal"/>
    <w:link w:val="FooterChar"/>
    <w:rsid w:val="00E35E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EB1"/>
    <w:rPr>
      <w:rFonts w:ascii="Times New Roman" w:eastAsia="Times New Roman" w:hAnsi="Times New Roman" w:cs="Times New Roman"/>
      <w:sz w:val="16"/>
      <w:lang w:val="en-US" w:eastAsia="en-US"/>
    </w:rPr>
  </w:style>
  <w:style w:type="paragraph" w:styleId="List">
    <w:name w:val="List"/>
    <w:basedOn w:val="BodyText"/>
    <w:next w:val="BodyText"/>
    <w:rsid w:val="00E35EB1"/>
    <w:pPr>
      <w:tabs>
        <w:tab w:val="left" w:pos="340"/>
      </w:tabs>
      <w:spacing w:before="60" w:after="60"/>
      <w:ind w:left="340" w:hanging="340"/>
    </w:pPr>
  </w:style>
  <w:style w:type="paragraph" w:styleId="ListBullet">
    <w:name w:val="List Bullet"/>
    <w:basedOn w:val="List"/>
    <w:rsid w:val="00E35EB1"/>
    <w:pPr>
      <w:numPr>
        <w:numId w:val="13"/>
      </w:numPr>
      <w:tabs>
        <w:tab w:val="clear" w:pos="340"/>
      </w:tabs>
      <w:spacing w:before="40" w:after="40"/>
    </w:pPr>
  </w:style>
  <w:style w:type="character" w:customStyle="1" w:styleId="SpecialBold">
    <w:name w:val="Special Bold"/>
    <w:basedOn w:val="DefaultParagraphFont"/>
    <w:rsid w:val="00E35EB1"/>
    <w:rPr>
      <w:b/>
      <w:spacing w:val="0"/>
    </w:rPr>
  </w:style>
  <w:style w:type="paragraph" w:styleId="ListBullet2">
    <w:name w:val="List Bullet 2"/>
    <w:basedOn w:val="List2"/>
    <w:rsid w:val="00E35EB1"/>
    <w:pPr>
      <w:numPr>
        <w:numId w:val="14"/>
      </w:numPr>
      <w:tabs>
        <w:tab w:val="clear" w:pos="680"/>
      </w:tabs>
    </w:pPr>
  </w:style>
  <w:style w:type="paragraph" w:styleId="Header">
    <w:name w:val="header"/>
    <w:basedOn w:val="Normal"/>
    <w:link w:val="HeaderChar"/>
    <w:rsid w:val="00E35E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E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5EB1"/>
    <w:pPr>
      <w:spacing w:before="240" w:after="120"/>
      <w:outlineLvl w:val="0"/>
    </w:pPr>
    <w:rPr>
      <w:rFonts w:ascii="Times New Roman" w:hAnsi="Times New Roman"/>
      <w:b/>
      <w:sz w:val="28"/>
    </w:rPr>
  </w:style>
  <w:style w:type="paragraph" w:customStyle="1" w:styleId="AllowPageBreak">
    <w:name w:val="AllowPageBreak"/>
    <w:rsid w:val="00E35EB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5EB1"/>
    <w:pPr>
      <w:tabs>
        <w:tab w:val="left" w:pos="680"/>
      </w:tabs>
      <w:spacing w:before="60" w:after="60"/>
      <w:ind w:left="680" w:hanging="340"/>
    </w:pPr>
  </w:style>
  <w:style w:type="character" w:customStyle="1" w:styleId="BoldandItalics">
    <w:name w:val="Bold and Italics"/>
    <w:qFormat/>
    <w:rsid w:val="00E35EB1"/>
    <w:rPr>
      <w:b/>
      <w:i/>
      <w:u w:val="none"/>
    </w:rPr>
  </w:style>
  <w:style w:type="character" w:customStyle="1" w:styleId="Heading2Char">
    <w:name w:val="Heading 2 Char"/>
    <w:basedOn w:val="DefaultParagraphFont"/>
    <w:link w:val="Heading2"/>
    <w:rsid w:val="00E35E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E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E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E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E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E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E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EB1"/>
    <w:rPr>
      <w:rFonts w:ascii="Courier New" w:eastAsia="Times New Roman" w:hAnsi="Courier New" w:cs="Times New Roman"/>
      <w:i/>
      <w:szCs w:val="20"/>
      <w:lang w:val="en-US" w:eastAsia="en-US"/>
    </w:rPr>
  </w:style>
  <w:style w:type="paragraph" w:customStyle="1" w:styleId="HeadingBase">
    <w:name w:val="Heading Base"/>
    <w:rsid w:val="00E35E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EB1"/>
    <w:pPr>
      <w:tabs>
        <w:tab w:val="right" w:leader="dot" w:pos="9072"/>
      </w:tabs>
      <w:ind w:left="567"/>
    </w:pPr>
    <w:rPr>
      <w:szCs w:val="22"/>
    </w:rPr>
  </w:style>
  <w:style w:type="paragraph" w:customStyle="1" w:styleId="TOCBase">
    <w:name w:val="TOC Base"/>
    <w:rsid w:val="00E35E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EB1"/>
    <w:pPr>
      <w:tabs>
        <w:tab w:val="right" w:leader="dot" w:pos="9072"/>
      </w:tabs>
      <w:spacing w:before="40" w:after="40"/>
      <w:ind w:left="284"/>
    </w:pPr>
    <w:rPr>
      <w:rFonts w:ascii="Times New Roman" w:hAnsi="Times New Roman"/>
    </w:rPr>
  </w:style>
  <w:style w:type="paragraph" w:styleId="TOC1">
    <w:name w:val="toc 1"/>
    <w:basedOn w:val="TOCBase"/>
    <w:next w:val="Normal"/>
    <w:rsid w:val="00E35E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EB1"/>
    <w:pPr>
      <w:spacing w:before="5040"/>
      <w:jc w:val="center"/>
    </w:pPr>
    <w:rPr>
      <w:sz w:val="48"/>
      <w:szCs w:val="72"/>
      <w:lang w:val="en-US"/>
    </w:rPr>
  </w:style>
  <w:style w:type="character" w:customStyle="1" w:styleId="TitleChar">
    <w:name w:val="Title Char"/>
    <w:basedOn w:val="DefaultParagraphFont"/>
    <w:link w:val="Title"/>
    <w:rsid w:val="00E35E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EB1"/>
    <w:pPr>
      <w:tabs>
        <w:tab w:val="left" w:pos="3600"/>
        <w:tab w:val="left" w:pos="3958"/>
      </w:tabs>
    </w:pPr>
  </w:style>
  <w:style w:type="paragraph" w:customStyle="1" w:styleId="Note">
    <w:name w:val="Note"/>
    <w:basedOn w:val="BodyText"/>
    <w:rsid w:val="00E35E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EB1"/>
    <w:pPr>
      <w:framePr w:wrap="auto" w:hAnchor="text" w:y="6049"/>
    </w:pPr>
    <w:rPr>
      <w:color w:val="000000"/>
      <w:sz w:val="40"/>
    </w:rPr>
  </w:style>
  <w:style w:type="paragraph" w:customStyle="1" w:styleId="TOCTitle">
    <w:name w:val="TOCTitle"/>
    <w:basedOn w:val="Heading1"/>
    <w:rsid w:val="00E35EB1"/>
    <w:pPr>
      <w:spacing w:after="240"/>
      <w:jc w:val="center"/>
      <w:outlineLvl w:val="9"/>
    </w:pPr>
    <w:rPr>
      <w:caps/>
    </w:rPr>
  </w:style>
  <w:style w:type="paragraph" w:customStyle="1" w:styleId="Version">
    <w:name w:val="Version"/>
    <w:rsid w:val="00E35E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EB1"/>
    <w:pPr>
      <w:keepNext w:val="0"/>
      <w:tabs>
        <w:tab w:val="right" w:pos="4176"/>
      </w:tabs>
      <w:ind w:left="198" w:hanging="198"/>
    </w:pPr>
    <w:rPr>
      <w:rFonts w:ascii="Garamond" w:hAnsi="Garamond"/>
    </w:rPr>
  </w:style>
  <w:style w:type="paragraph" w:styleId="IndexHeading">
    <w:name w:val="index heading"/>
    <w:basedOn w:val="Normal"/>
    <w:next w:val="Index1"/>
    <w:semiHidden/>
    <w:rsid w:val="00E35EB1"/>
    <w:pPr>
      <w:spacing w:before="120" w:after="120"/>
    </w:pPr>
    <w:rPr>
      <w:rFonts w:ascii="Arial" w:hAnsi="Arial"/>
      <w:b/>
      <w:color w:val="918585"/>
      <w:sz w:val="24"/>
    </w:rPr>
  </w:style>
  <w:style w:type="paragraph" w:customStyle="1" w:styleId="Chapter">
    <w:name w:val="Chapter"/>
    <w:basedOn w:val="Normal"/>
    <w:rsid w:val="00E35EB1"/>
    <w:pPr>
      <w:spacing w:before="240"/>
    </w:pPr>
    <w:rPr>
      <w:rFonts w:ascii="Times New Roman" w:hAnsi="Times New Roman"/>
      <w:smallCaps/>
      <w:spacing w:val="80"/>
      <w:sz w:val="28"/>
    </w:rPr>
  </w:style>
  <w:style w:type="paragraph" w:customStyle="1" w:styleId="InChapter">
    <w:name w:val="InChapter"/>
    <w:basedOn w:val="Heading3"/>
    <w:rsid w:val="00E35EB1"/>
    <w:pPr>
      <w:spacing w:after="240"/>
      <w:outlineLvl w:val="9"/>
    </w:pPr>
    <w:rPr>
      <w:noProof/>
    </w:rPr>
  </w:style>
  <w:style w:type="paragraph" w:styleId="Index2">
    <w:name w:val="index 2"/>
    <w:basedOn w:val="Normal"/>
    <w:next w:val="Normal"/>
    <w:semiHidden/>
    <w:rsid w:val="00E35EB1"/>
    <w:pPr>
      <w:tabs>
        <w:tab w:val="right" w:pos="4176"/>
      </w:tabs>
      <w:ind w:left="568" w:hanging="284"/>
    </w:pPr>
    <w:rPr>
      <w:rFonts w:ascii="Garamond" w:hAnsi="Garamond"/>
    </w:rPr>
  </w:style>
  <w:style w:type="paragraph" w:customStyle="1" w:styleId="Byline">
    <w:name w:val="Byline"/>
    <w:rsid w:val="00E35E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EB1"/>
    <w:pPr>
      <w:tabs>
        <w:tab w:val="clear" w:pos="3600"/>
        <w:tab w:val="clear" w:pos="3958"/>
      </w:tabs>
      <w:jc w:val="right"/>
    </w:pPr>
  </w:style>
  <w:style w:type="character" w:styleId="Emphasis">
    <w:name w:val="Emphasis"/>
    <w:basedOn w:val="DefaultParagraphFont"/>
    <w:qFormat/>
    <w:rsid w:val="00E35EB1"/>
    <w:rPr>
      <w:i/>
    </w:rPr>
  </w:style>
  <w:style w:type="paragraph" w:styleId="Caption">
    <w:name w:val="caption"/>
    <w:basedOn w:val="BodyText"/>
    <w:next w:val="Normal"/>
    <w:qFormat/>
    <w:rsid w:val="00E35EB1"/>
    <w:pPr>
      <w:framePr w:w="2268" w:hSpace="181" w:vSpace="181" w:wrap="around" w:vAnchor="text" w:hAnchor="page" w:x="1135" w:y="285" w:anchorLock="1"/>
    </w:pPr>
    <w:rPr>
      <w:i/>
    </w:rPr>
  </w:style>
  <w:style w:type="paragraph" w:customStyle="1" w:styleId="MiniTOCTitle">
    <w:name w:val="MiniTOCTitle"/>
    <w:basedOn w:val="Heading4"/>
    <w:rsid w:val="00E35EB1"/>
    <w:pPr>
      <w:spacing w:before="240"/>
      <w:outlineLvl w:val="9"/>
    </w:pPr>
    <w:rPr>
      <w:noProof/>
      <w:sz w:val="24"/>
    </w:rPr>
  </w:style>
  <w:style w:type="paragraph" w:customStyle="1" w:styleId="MiniTOCItem">
    <w:name w:val="MiniTOCItem"/>
    <w:basedOn w:val="ListBullet"/>
    <w:rsid w:val="00E35EB1"/>
    <w:pPr>
      <w:numPr>
        <w:numId w:val="0"/>
      </w:numPr>
      <w:tabs>
        <w:tab w:val="right" w:leader="dot" w:pos="6521"/>
      </w:tabs>
      <w:spacing w:before="0" w:after="0"/>
    </w:pPr>
  </w:style>
  <w:style w:type="paragraph" w:customStyle="1" w:styleId="TOFTitle">
    <w:name w:val="TOFTitle"/>
    <w:basedOn w:val="TOCTitle"/>
    <w:rsid w:val="00E35EB1"/>
  </w:style>
  <w:style w:type="paragraph" w:styleId="TableofFigures">
    <w:name w:val="table of figures"/>
    <w:basedOn w:val="Normal"/>
    <w:next w:val="Normal"/>
    <w:semiHidden/>
    <w:rsid w:val="00E35EB1"/>
    <w:pPr>
      <w:tabs>
        <w:tab w:val="right" w:leader="dot" w:pos="9072"/>
      </w:tabs>
      <w:ind w:left="970" w:hanging="403"/>
    </w:pPr>
    <w:rPr>
      <w:rFonts w:ascii="Times New Roman" w:hAnsi="Times New Roman"/>
      <w:b/>
    </w:rPr>
  </w:style>
  <w:style w:type="paragraph" w:styleId="ListNumber">
    <w:name w:val="List Number"/>
    <w:basedOn w:val="List"/>
    <w:rsid w:val="00E35EB1"/>
    <w:pPr>
      <w:numPr>
        <w:numId w:val="11"/>
      </w:numPr>
    </w:pPr>
  </w:style>
  <w:style w:type="character" w:customStyle="1" w:styleId="WingdingSymbols">
    <w:name w:val="Wingding Symbols"/>
    <w:rsid w:val="00E35EB1"/>
    <w:rPr>
      <w:rFonts w:ascii="Wingdings" w:hAnsi="Wingdings"/>
    </w:rPr>
  </w:style>
  <w:style w:type="paragraph" w:customStyle="1" w:styleId="TableHeading">
    <w:name w:val="Table Heading"/>
    <w:basedOn w:val="HeadingBase"/>
    <w:rsid w:val="00E35EB1"/>
    <w:pPr>
      <w:keepLines/>
      <w:pBdr>
        <w:bottom w:val="single" w:sz="6" w:space="1" w:color="918585"/>
      </w:pBdr>
      <w:spacing w:before="240"/>
    </w:pPr>
  </w:style>
  <w:style w:type="character" w:customStyle="1" w:styleId="HotSpot">
    <w:name w:val="HotSpot"/>
    <w:rsid w:val="00E35EB1"/>
    <w:rPr>
      <w:color w:val="0033CC"/>
      <w:u w:val="none"/>
    </w:rPr>
  </w:style>
  <w:style w:type="paragraph" w:customStyle="1" w:styleId="BodyTextRight">
    <w:name w:val="Body Text Right"/>
    <w:basedOn w:val="BodyText"/>
    <w:rsid w:val="00E35EB1"/>
    <w:pPr>
      <w:spacing w:before="0" w:after="0"/>
      <w:jc w:val="right"/>
    </w:pPr>
  </w:style>
  <w:style w:type="paragraph" w:styleId="Index3">
    <w:name w:val="index 3"/>
    <w:basedOn w:val="ListNumber2"/>
    <w:next w:val="Normal"/>
    <w:semiHidden/>
    <w:rsid w:val="00E35EB1"/>
    <w:pPr>
      <w:numPr>
        <w:numId w:val="0"/>
      </w:numPr>
      <w:tabs>
        <w:tab w:val="right" w:leader="dot" w:pos="4176"/>
      </w:tabs>
    </w:pPr>
  </w:style>
  <w:style w:type="paragraph" w:styleId="ListNumber2">
    <w:name w:val="List Number 2"/>
    <w:basedOn w:val="List2"/>
    <w:rsid w:val="00E35EB1"/>
    <w:pPr>
      <w:numPr>
        <w:numId w:val="10"/>
      </w:numPr>
      <w:tabs>
        <w:tab w:val="clear" w:pos="1060"/>
      </w:tabs>
    </w:pPr>
  </w:style>
  <w:style w:type="paragraph" w:customStyle="1" w:styleId="MarginNote">
    <w:name w:val="Margin Note"/>
    <w:basedOn w:val="BodyText"/>
    <w:rsid w:val="00E35E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E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E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EB1"/>
    <w:rPr>
      <w:sz w:val="32"/>
    </w:rPr>
  </w:style>
  <w:style w:type="paragraph" w:customStyle="1" w:styleId="HeadingProcedure">
    <w:name w:val="Heading Procedure"/>
    <w:basedOn w:val="HeadingBase"/>
    <w:next w:val="Normal"/>
    <w:rsid w:val="00E35EB1"/>
    <w:pPr>
      <w:tabs>
        <w:tab w:val="left" w:pos="0"/>
      </w:tabs>
      <w:spacing w:before="120" w:after="60"/>
    </w:pPr>
    <w:rPr>
      <w:i/>
      <w:color w:val="918585"/>
      <w:sz w:val="22"/>
    </w:rPr>
  </w:style>
  <w:style w:type="paragraph" w:customStyle="1" w:styleId="TableBodyText">
    <w:name w:val="Table Body Text"/>
    <w:basedOn w:val="BodyText"/>
    <w:rsid w:val="00E35EB1"/>
    <w:pPr>
      <w:spacing w:before="60" w:after="60"/>
    </w:pPr>
  </w:style>
  <w:style w:type="paragraph" w:styleId="ListContinue">
    <w:name w:val="List Continue"/>
    <w:basedOn w:val="List"/>
    <w:rsid w:val="00E35EB1"/>
    <w:pPr>
      <w:ind w:firstLine="0"/>
    </w:pPr>
  </w:style>
  <w:style w:type="paragraph" w:customStyle="1" w:styleId="ListNote">
    <w:name w:val="List Note"/>
    <w:basedOn w:val="List"/>
    <w:rsid w:val="00E35EB1"/>
    <w:pPr>
      <w:pBdr>
        <w:top w:val="single" w:sz="6" w:space="2" w:color="918585"/>
        <w:bottom w:val="single" w:sz="6" w:space="2" w:color="918585"/>
      </w:pBdr>
      <w:tabs>
        <w:tab w:val="left" w:pos="1021"/>
      </w:tabs>
      <w:ind w:firstLine="0"/>
    </w:pPr>
  </w:style>
  <w:style w:type="paragraph" w:customStyle="1" w:styleId="Warning">
    <w:name w:val="Warning"/>
    <w:basedOn w:val="BodyText"/>
    <w:rsid w:val="00E35EB1"/>
    <w:pPr>
      <w:shd w:val="clear" w:color="auto" w:fill="D9D9D9"/>
      <w:tabs>
        <w:tab w:val="left" w:pos="992"/>
      </w:tabs>
      <w:ind w:left="119" w:right="119"/>
    </w:pPr>
    <w:rPr>
      <w:sz w:val="20"/>
    </w:rPr>
  </w:style>
  <w:style w:type="paragraph" w:customStyle="1" w:styleId="MarginIcons">
    <w:name w:val="Margin Icons"/>
    <w:basedOn w:val="BodyText"/>
    <w:rsid w:val="00E35E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EB1"/>
    <w:rPr>
      <w:rFonts w:ascii="Courier New" w:hAnsi="Courier New"/>
    </w:rPr>
  </w:style>
  <w:style w:type="paragraph" w:customStyle="1" w:styleId="NoteBullet">
    <w:name w:val="Note Bullet"/>
    <w:basedOn w:val="Note"/>
    <w:rsid w:val="00E35EB1"/>
    <w:pPr>
      <w:tabs>
        <w:tab w:val="clear" w:pos="680"/>
      </w:tabs>
      <w:spacing w:before="60" w:after="60"/>
    </w:pPr>
  </w:style>
  <w:style w:type="paragraph" w:customStyle="1" w:styleId="SubHeading2">
    <w:name w:val="SubHeading2"/>
    <w:basedOn w:val="HeadingBase"/>
    <w:rsid w:val="00E35EB1"/>
    <w:pPr>
      <w:spacing w:before="240" w:after="60"/>
    </w:pPr>
    <w:rPr>
      <w:sz w:val="20"/>
    </w:rPr>
  </w:style>
  <w:style w:type="paragraph" w:customStyle="1" w:styleId="SubHeading1">
    <w:name w:val="SubHeading1"/>
    <w:basedOn w:val="HeadingBase"/>
    <w:rsid w:val="00E35EB1"/>
    <w:pPr>
      <w:spacing w:before="240" w:after="60"/>
    </w:pPr>
    <w:rPr>
      <w:color w:val="918585"/>
      <w:sz w:val="22"/>
    </w:rPr>
  </w:style>
  <w:style w:type="paragraph" w:customStyle="1" w:styleId="SideHeading">
    <w:name w:val="Side Heading"/>
    <w:basedOn w:val="HeadingBase"/>
    <w:rsid w:val="00E35E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EB1"/>
    <w:pPr>
      <w:numPr>
        <w:numId w:val="12"/>
      </w:numPr>
    </w:pPr>
  </w:style>
  <w:style w:type="paragraph" w:styleId="PlainText">
    <w:name w:val="Plain Text"/>
    <w:basedOn w:val="Normal"/>
    <w:link w:val="PlainTextChar"/>
    <w:rsid w:val="00E35EB1"/>
    <w:rPr>
      <w:sz w:val="20"/>
    </w:rPr>
  </w:style>
  <w:style w:type="character" w:customStyle="1" w:styleId="PlainTextChar">
    <w:name w:val="Plain Text Char"/>
    <w:basedOn w:val="DefaultParagraphFont"/>
    <w:link w:val="PlainText"/>
    <w:rsid w:val="00E35E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5EB1"/>
    <w:rPr>
      <w:b/>
      <w:smallCaps/>
    </w:rPr>
  </w:style>
  <w:style w:type="paragraph" w:customStyle="1" w:styleId="TableListNumber">
    <w:name w:val="Table List Number"/>
    <w:basedOn w:val="ListNumber"/>
    <w:rsid w:val="00E35EB1"/>
    <w:pPr>
      <w:numPr>
        <w:numId w:val="0"/>
      </w:numPr>
    </w:pPr>
  </w:style>
  <w:style w:type="paragraph" w:styleId="TOC4">
    <w:name w:val="toc 4"/>
    <w:basedOn w:val="TOCBase"/>
    <w:next w:val="Normal"/>
    <w:semiHidden/>
    <w:rsid w:val="00E35EB1"/>
    <w:pPr>
      <w:tabs>
        <w:tab w:val="right" w:leader="dot" w:pos="9071"/>
      </w:tabs>
      <w:ind w:left="1701"/>
    </w:pPr>
  </w:style>
  <w:style w:type="paragraph" w:customStyle="1" w:styleId="ListAlpha">
    <w:name w:val="List Alpha"/>
    <w:basedOn w:val="List"/>
    <w:rsid w:val="00E35EB1"/>
    <w:pPr>
      <w:numPr>
        <w:numId w:val="9"/>
      </w:numPr>
    </w:pPr>
  </w:style>
  <w:style w:type="paragraph" w:customStyle="1" w:styleId="ListAlpha2">
    <w:name w:val="List Alpha 2"/>
    <w:basedOn w:val="List2"/>
    <w:rsid w:val="00E35EB1"/>
    <w:pPr>
      <w:numPr>
        <w:numId w:val="8"/>
      </w:numPr>
    </w:pPr>
  </w:style>
  <w:style w:type="paragraph" w:styleId="List3">
    <w:name w:val="List 3"/>
    <w:basedOn w:val="BodyText"/>
    <w:rsid w:val="00E35EB1"/>
    <w:pPr>
      <w:tabs>
        <w:tab w:val="left" w:pos="1021"/>
      </w:tabs>
      <w:spacing w:before="60" w:after="60"/>
      <w:ind w:left="1020" w:hanging="340"/>
    </w:pPr>
  </w:style>
  <w:style w:type="paragraph" w:styleId="List4">
    <w:name w:val="List 4"/>
    <w:basedOn w:val="BodyText"/>
    <w:rsid w:val="00E35EB1"/>
    <w:pPr>
      <w:tabs>
        <w:tab w:val="left" w:pos="1361"/>
      </w:tabs>
      <w:spacing w:before="60" w:after="60"/>
      <w:ind w:left="1361" w:hanging="340"/>
    </w:pPr>
  </w:style>
  <w:style w:type="paragraph" w:styleId="List5">
    <w:name w:val="List 5"/>
    <w:basedOn w:val="BodyText"/>
    <w:rsid w:val="00E35EB1"/>
    <w:pPr>
      <w:tabs>
        <w:tab w:val="left" w:pos="1701"/>
      </w:tabs>
      <w:spacing w:before="60" w:after="60"/>
      <w:ind w:left="1701" w:hanging="340"/>
    </w:pPr>
  </w:style>
  <w:style w:type="paragraph" w:styleId="ListBullet3">
    <w:name w:val="List Bullet 3"/>
    <w:basedOn w:val="List3"/>
    <w:rsid w:val="00E35EB1"/>
    <w:pPr>
      <w:numPr>
        <w:numId w:val="15"/>
      </w:numPr>
      <w:tabs>
        <w:tab w:val="clear" w:pos="1021"/>
      </w:tabs>
      <w:ind w:left="1037" w:hanging="357"/>
    </w:pPr>
  </w:style>
  <w:style w:type="paragraph" w:styleId="ListBullet4">
    <w:name w:val="List Bullet 4"/>
    <w:basedOn w:val="List4"/>
    <w:rsid w:val="00E35EB1"/>
    <w:pPr>
      <w:numPr>
        <w:numId w:val="3"/>
      </w:numPr>
    </w:pPr>
  </w:style>
  <w:style w:type="paragraph" w:styleId="ListBullet5">
    <w:name w:val="List Bullet 5"/>
    <w:basedOn w:val="List5"/>
    <w:rsid w:val="00E35EB1"/>
    <w:pPr>
      <w:numPr>
        <w:numId w:val="4"/>
      </w:numPr>
    </w:pPr>
  </w:style>
  <w:style w:type="paragraph" w:styleId="ListContinue2">
    <w:name w:val="List Continue 2"/>
    <w:basedOn w:val="List2"/>
    <w:rsid w:val="00E35EB1"/>
    <w:pPr>
      <w:ind w:firstLine="0"/>
    </w:pPr>
  </w:style>
  <w:style w:type="paragraph" w:styleId="ListContinue3">
    <w:name w:val="List Continue 3"/>
    <w:basedOn w:val="List3"/>
    <w:rsid w:val="00E35EB1"/>
    <w:pPr>
      <w:ind w:left="1021" w:firstLine="0"/>
    </w:pPr>
  </w:style>
  <w:style w:type="paragraph" w:styleId="ListContinue4">
    <w:name w:val="List Continue 4"/>
    <w:basedOn w:val="List4"/>
    <w:rsid w:val="00E35EB1"/>
    <w:pPr>
      <w:ind w:firstLine="0"/>
    </w:pPr>
  </w:style>
  <w:style w:type="paragraph" w:styleId="ListContinue5">
    <w:name w:val="List Continue 5"/>
    <w:basedOn w:val="List5"/>
    <w:rsid w:val="00E35EB1"/>
    <w:pPr>
      <w:ind w:firstLine="0"/>
    </w:pPr>
  </w:style>
  <w:style w:type="paragraph" w:styleId="ListNumber3">
    <w:name w:val="List Number 3"/>
    <w:basedOn w:val="List3"/>
    <w:rsid w:val="00E35EB1"/>
    <w:pPr>
      <w:numPr>
        <w:numId w:val="5"/>
      </w:numPr>
    </w:pPr>
  </w:style>
  <w:style w:type="paragraph" w:styleId="ListNumber4">
    <w:name w:val="List Number 4"/>
    <w:basedOn w:val="List4"/>
    <w:rsid w:val="00E35EB1"/>
    <w:pPr>
      <w:numPr>
        <w:numId w:val="6"/>
      </w:numPr>
    </w:pPr>
  </w:style>
  <w:style w:type="paragraph" w:styleId="ListNumber5">
    <w:name w:val="List Number 5"/>
    <w:basedOn w:val="List5"/>
    <w:rsid w:val="00E35EB1"/>
    <w:pPr>
      <w:numPr>
        <w:numId w:val="7"/>
      </w:numPr>
    </w:pPr>
  </w:style>
  <w:style w:type="paragraph" w:styleId="BlockText">
    <w:name w:val="Block Text"/>
    <w:basedOn w:val="Normal"/>
    <w:rsid w:val="00E35EB1"/>
    <w:pPr>
      <w:spacing w:after="120"/>
      <w:ind w:left="1440" w:right="1440"/>
    </w:pPr>
  </w:style>
  <w:style w:type="character" w:customStyle="1" w:styleId="Subscript">
    <w:name w:val="Subscript"/>
    <w:basedOn w:val="DefaultParagraphFont"/>
    <w:rsid w:val="00E35EB1"/>
    <w:rPr>
      <w:sz w:val="16"/>
      <w:vertAlign w:val="subscript"/>
    </w:rPr>
  </w:style>
  <w:style w:type="character" w:customStyle="1" w:styleId="Superscript">
    <w:name w:val="Superscript"/>
    <w:basedOn w:val="DefaultParagraphFont"/>
    <w:rsid w:val="00E35EB1"/>
    <w:rPr>
      <w:sz w:val="16"/>
      <w:vertAlign w:val="superscript"/>
    </w:rPr>
  </w:style>
  <w:style w:type="character" w:customStyle="1" w:styleId="Symbols">
    <w:name w:val="Symbols"/>
    <w:basedOn w:val="DefaultParagraphFont"/>
    <w:rsid w:val="00E35EB1"/>
    <w:rPr>
      <w:rFonts w:ascii="Symbol" w:hAnsi="Symbol"/>
    </w:rPr>
  </w:style>
  <w:style w:type="character" w:customStyle="1" w:styleId="MenuOptions">
    <w:name w:val="Menu Options"/>
    <w:basedOn w:val="DefaultParagraphFont"/>
    <w:rsid w:val="00E35EB1"/>
    <w:rPr>
      <w:rFonts w:ascii="Arial Narrow" w:hAnsi="Arial Narrow"/>
      <w:smallCaps/>
    </w:rPr>
  </w:style>
  <w:style w:type="character" w:customStyle="1" w:styleId="Buttons">
    <w:name w:val="Buttons"/>
    <w:basedOn w:val="DefaultParagraphFont"/>
    <w:rsid w:val="00E35EB1"/>
    <w:rPr>
      <w:b/>
    </w:rPr>
  </w:style>
  <w:style w:type="character" w:customStyle="1" w:styleId="Underlined">
    <w:name w:val="Underlined"/>
    <w:basedOn w:val="DefaultParagraphFont"/>
    <w:rsid w:val="00E35EB1"/>
    <w:rPr>
      <w:u w:val="single"/>
    </w:rPr>
  </w:style>
  <w:style w:type="paragraph" w:customStyle="1" w:styleId="TableBodyTextRight">
    <w:name w:val="Table Body Text Right"/>
    <w:basedOn w:val="TableBodyText"/>
    <w:rsid w:val="00E35EB1"/>
    <w:pPr>
      <w:widowControl w:val="0"/>
      <w:autoSpaceDE w:val="0"/>
      <w:autoSpaceDN w:val="0"/>
      <w:adjustRightInd w:val="0"/>
      <w:jc w:val="right"/>
    </w:pPr>
    <w:rPr>
      <w:rFonts w:cs="Arial"/>
      <w:szCs w:val="18"/>
    </w:rPr>
  </w:style>
  <w:style w:type="paragraph" w:customStyle="1" w:styleId="CopyrightText">
    <w:name w:val="Copyright Text"/>
    <w:basedOn w:val="BodyText"/>
    <w:rsid w:val="00E35EB1"/>
    <w:rPr>
      <w:sz w:val="18"/>
    </w:rPr>
  </w:style>
  <w:style w:type="paragraph" w:customStyle="1" w:styleId="BodySmallRight">
    <w:name w:val="Body Small Right"/>
    <w:basedOn w:val="BodyTextRight"/>
    <w:rsid w:val="00E35EB1"/>
    <w:rPr>
      <w:sz w:val="18"/>
      <w:szCs w:val="18"/>
    </w:rPr>
  </w:style>
  <w:style w:type="paragraph" w:customStyle="1" w:styleId="MarginEdition">
    <w:name w:val="Margin Edition"/>
    <w:basedOn w:val="MarginNote"/>
    <w:rsid w:val="00E35EB1"/>
    <w:pPr>
      <w:spacing w:before="0" w:after="0"/>
    </w:pPr>
    <w:rPr>
      <w:rFonts w:ascii="Times New Roman" w:hAnsi="Times New Roman"/>
      <w:color w:val="999999"/>
    </w:rPr>
  </w:style>
  <w:style w:type="paragraph" w:customStyle="1" w:styleId="Spacer">
    <w:name w:val="Spacer"/>
    <w:basedOn w:val="Normal"/>
    <w:rsid w:val="00E35EB1"/>
    <w:rPr>
      <w:sz w:val="2"/>
      <w:szCs w:val="2"/>
    </w:rPr>
  </w:style>
  <w:style w:type="character" w:customStyle="1" w:styleId="Small">
    <w:name w:val="Small"/>
    <w:basedOn w:val="DefaultParagraphFont"/>
    <w:rsid w:val="00E35EB1"/>
    <w:rPr>
      <w:sz w:val="16"/>
    </w:rPr>
  </w:style>
  <w:style w:type="paragraph" w:customStyle="1" w:styleId="WideTable">
    <w:name w:val="Wide Table"/>
    <w:basedOn w:val="Normal"/>
    <w:rsid w:val="00E35EB1"/>
    <w:pPr>
      <w:ind w:left="-1418"/>
    </w:pPr>
    <w:rPr>
      <w:sz w:val="2"/>
      <w:szCs w:val="2"/>
    </w:rPr>
  </w:style>
  <w:style w:type="character" w:styleId="PageNumber">
    <w:name w:val="page number"/>
    <w:basedOn w:val="DefaultParagraphFont"/>
    <w:rsid w:val="00E35EB1"/>
  </w:style>
  <w:style w:type="paragraph" w:styleId="Quote">
    <w:name w:val="Quote"/>
    <w:basedOn w:val="Heading1"/>
    <w:link w:val="QuoteChar"/>
    <w:qFormat/>
    <w:rsid w:val="00E35EB1"/>
    <w:rPr>
      <w:b w:val="0"/>
      <w:sz w:val="72"/>
      <w:szCs w:val="72"/>
      <w:lang w:val="en-NZ"/>
    </w:rPr>
  </w:style>
  <w:style w:type="character" w:customStyle="1" w:styleId="QuoteChar">
    <w:name w:val="Quote Char"/>
    <w:basedOn w:val="DefaultParagraphFont"/>
    <w:link w:val="Quote"/>
    <w:rsid w:val="00E35E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EB1"/>
    <w:pPr>
      <w:pageBreakBefore/>
    </w:pPr>
  </w:style>
  <w:style w:type="paragraph" w:customStyle="1" w:styleId="Border">
    <w:name w:val="Border"/>
    <w:basedOn w:val="Normal"/>
    <w:qFormat/>
    <w:rsid w:val="00E35E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EB1"/>
    <w:rPr>
      <w:b/>
      <w:bCs/>
      <w:i/>
      <w:iCs/>
      <w:color w:val="auto"/>
    </w:rPr>
  </w:style>
  <w:style w:type="paragraph" w:styleId="IntenseQuote">
    <w:name w:val="Intense Quote"/>
    <w:basedOn w:val="Normal"/>
    <w:next w:val="Normal"/>
    <w:link w:val="IntenseQuoteChar"/>
    <w:uiPriority w:val="30"/>
    <w:qFormat/>
    <w:rsid w:val="00E35E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E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5EB1"/>
    <w:rPr>
      <w:smallCaps/>
      <w:color w:val="auto"/>
      <w:u w:val="single"/>
    </w:rPr>
  </w:style>
  <w:style w:type="character" w:styleId="IntenseReference">
    <w:name w:val="Intense Reference"/>
    <w:basedOn w:val="DefaultParagraphFont"/>
    <w:uiPriority w:val="32"/>
    <w:qFormat/>
    <w:rsid w:val="00E35EB1"/>
    <w:rPr>
      <w:b/>
      <w:bCs/>
      <w:smallCaps/>
      <w:color w:val="auto"/>
      <w:spacing w:val="5"/>
      <w:u w:val="single"/>
    </w:rPr>
  </w:style>
  <w:style w:type="paragraph" w:customStyle="1" w:styleId="2ColumnHeading">
    <w:name w:val="2Column Heading"/>
    <w:basedOn w:val="BodyText"/>
    <w:qFormat/>
    <w:rsid w:val="00E35EB1"/>
    <w:pPr>
      <w:spacing w:after="60"/>
      <w:ind w:left="-2268"/>
    </w:pPr>
    <w:rPr>
      <w:b/>
    </w:rPr>
  </w:style>
  <w:style w:type="paragraph" w:customStyle="1" w:styleId="Heading1TOC">
    <w:name w:val="Heading1 TOC"/>
    <w:basedOn w:val="Normal"/>
    <w:qFormat/>
    <w:rsid w:val="00E35EB1"/>
    <w:pPr>
      <w:spacing w:before="240" w:after="120"/>
    </w:pPr>
    <w:rPr>
      <w:rFonts w:ascii="Times New Roman" w:hAnsi="Times New Roman"/>
      <w:b/>
      <w:sz w:val="32"/>
    </w:rPr>
  </w:style>
  <w:style w:type="paragraph" w:customStyle="1" w:styleId="Heading2TOC">
    <w:name w:val="Heading2 TOC"/>
    <w:basedOn w:val="Normal"/>
    <w:qFormat/>
    <w:rsid w:val="00E35EB1"/>
    <w:pPr>
      <w:spacing w:before="240" w:after="60"/>
    </w:pPr>
    <w:rPr>
      <w:rFonts w:ascii="Times New Roman" w:hAnsi="Times New Roman"/>
      <w:b/>
      <w:sz w:val="28"/>
    </w:rPr>
  </w:style>
  <w:style w:type="character" w:customStyle="1" w:styleId="Underline">
    <w:name w:val="Underline"/>
    <w:basedOn w:val="DefaultParagraphFont"/>
    <w:qFormat/>
    <w:rsid w:val="00E35EB1"/>
    <w:rPr>
      <w:u w:val="single"/>
    </w:rPr>
  </w:style>
  <w:style w:type="paragraph" w:styleId="BalloonText">
    <w:name w:val="Balloon Text"/>
    <w:basedOn w:val="Normal"/>
    <w:link w:val="BalloonTextChar"/>
    <w:rsid w:val="00E35EB1"/>
    <w:rPr>
      <w:rFonts w:ascii="Tahoma" w:hAnsi="Tahoma" w:cs="Tahoma"/>
      <w:sz w:val="16"/>
      <w:szCs w:val="16"/>
    </w:rPr>
  </w:style>
  <w:style w:type="character" w:customStyle="1" w:styleId="BalloonTextChar">
    <w:name w:val="Balloon Text Char"/>
    <w:basedOn w:val="DefaultParagraphFont"/>
    <w:link w:val="BalloonText"/>
    <w:rsid w:val="00E35E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E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5E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1307</Words>
  <Characters>8307</Characters>
  <Application>Microsoft Office Word</Application>
  <DocSecurity>0</DocSecurity>
  <Lines>331</Lines>
  <Paragraphs>197</Paragraphs>
  <ScaleCrop>false</ScaleCrop>
  <Company>Author-it Software Corporation Ltd.</Company>
  <LinksUpToDate>false</LinksUpToDate>
  <CharactersWithSpaces>9539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BSBMKG502B Establish and adjust the marketing mix</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2012-05-26T14:03:00Z</dcterms:created>
  <dcterms:modified xsi:type="dcterms:W3CDTF">2012-05-26T14:03:00Z</dcterms:modified>
</cp:coreProperties>
</file>