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585" w:rsidP="008F2585">
      <w:pPr>
        <w:pStyle w:val="Title"/>
      </w:pPr>
      <w:r>
        <w:fldChar w:fldCharType="begin"/>
      </w:r>
      <w:r>
        <w:instrText xml:space="preserve"> TITLE   \* MERGEFORMAT </w:instrText>
      </w:r>
      <w:r>
        <w:fldChar w:fldCharType="separate"/>
      </w:r>
      <w:r>
        <w:t>BSBMKG415A Research international markets</w:t>
      </w:r>
      <w:r>
        <w:fldChar w:fldCharType="end"/>
      </w:r>
    </w:p>
    <w:p w:rsidR="008F2585" w:rsidP="008F2585">
      <w:pPr>
        <w:pStyle w:val="Version"/>
        <w:sectPr w:rsidSect="00DC5F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5F54" w:rsidP="00DC5F54">
      <w:pPr>
        <w:pStyle w:val="SuperHeading"/>
      </w:pPr>
      <w:r w:rsidRPr="00DC5F54">
        <w:t>BSBMKG415A Research international markets</w:t>
      </w:r>
    </w:p>
    <w:p w:rsidR="00000000" w:rsidRPr="00DC5F54" w:rsidP="00DC5F54">
      <w:pPr>
        <w:pStyle w:val="SuperHeading"/>
      </w:pPr>
    </w:p>
    <w:p w:rsidR="00000000" w:rsidRPr="00DC5F54" w:rsidP="00DC5F54">
      <w:pPr>
        <w:pStyle w:val="Heading1"/>
      </w:pPr>
      <w:bookmarkStart w:id="1" w:name="O_65967"/>
      <w:bookmarkEnd w:id="1"/>
      <w:r w:rsidRPr="00DC5F54">
        <w:t>Modification History</w:t>
      </w:r>
    </w:p>
    <w:p w:rsidR="00000000" w:rsidRPr="00DC5F54" w:rsidP="00DC5F54">
      <w:pPr>
        <w:pStyle w:val="BodyText"/>
      </w:pPr>
      <w:r w:rsidRPr="00DC5F54">
        <w:t>Not applicable.</w:t>
      </w:r>
    </w:p>
    <w:p w:rsidR="00000000" w:rsidRPr="00DC5F54" w:rsidP="00DC5F54">
      <w:pPr>
        <w:pStyle w:val="AllowPageBreak"/>
      </w:pPr>
    </w:p>
    <w:p w:rsidR="00000000" w:rsidRPr="00DC5F54" w:rsidP="00DC5F54">
      <w:pPr>
        <w:pStyle w:val="Heading1"/>
      </w:pPr>
      <w:bookmarkStart w:id="2" w:name="O_65968"/>
      <w:bookmarkEnd w:id="2"/>
      <w:r w:rsidRPr="00DC5F54">
        <w:t>Unit Descriptor</w:t>
      </w:r>
    </w:p>
    <w:tbl>
      <w:tblPr>
        <w:tblW w:w="0" w:type="auto"/>
        <w:tblLayout w:type="fixed"/>
        <w:tblCellMar>
          <w:left w:w="62" w:type="dxa"/>
          <w:right w:w="62" w:type="dxa"/>
        </w:tblCellMar>
        <w:tblLook w:val="0000"/>
      </w:tblPr>
      <w:tblGrid>
        <w:gridCol w:w="2668"/>
        <w:gridCol w:w="5854"/>
      </w:tblGrid>
      <w:tr w:rsidTr="008F258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r w:rsidRPr="00DC5F54">
              <w:t>This unit describes the performance outcomes, skills and knowledge required to undertake market research to sele</w:t>
            </w:r>
            <w:r w:rsidRPr="00DC5F54">
              <w:t>ct markets to pursue.</w:t>
            </w:r>
          </w:p>
          <w:p w:rsidR="00000000" w:rsidRPr="00DC5F54" w:rsidP="00DC5F54">
            <w:pPr>
              <w:pStyle w:val="BodyText"/>
            </w:pPr>
            <w:r w:rsidRPr="00DC5F54">
              <w:t>No licensing, legislative, regulatory or certification requirements apply to this unit at the time of endorsement.</w:t>
            </w:r>
          </w:p>
        </w:tc>
      </w:tr>
    </w:tbl>
    <w:p w:rsidR="00000000" w:rsidRPr="00DC5F54" w:rsidP="00DC5F54">
      <w:pPr>
        <w:pStyle w:val="BodyText"/>
      </w:pPr>
    </w:p>
    <w:p w:rsidR="00000000" w:rsidRPr="00DC5F54" w:rsidP="00DC5F54">
      <w:pPr>
        <w:pStyle w:val="AllowPageBreak"/>
      </w:pPr>
    </w:p>
    <w:p w:rsidR="00000000" w:rsidRPr="00DC5F54" w:rsidP="00DC5F54">
      <w:pPr>
        <w:pStyle w:val="Heading1"/>
      </w:pPr>
      <w:bookmarkStart w:id="3" w:name="O_65969"/>
      <w:bookmarkEnd w:id="3"/>
      <w:r w:rsidRPr="00DC5F54">
        <w:t>Application of the Unit</w:t>
      </w:r>
    </w:p>
    <w:tbl>
      <w:tblPr>
        <w:tblW w:w="0" w:type="auto"/>
        <w:tblLayout w:type="fixed"/>
        <w:tblCellMar>
          <w:left w:w="62" w:type="dxa"/>
          <w:right w:w="62" w:type="dxa"/>
        </w:tblCellMar>
        <w:tblLook w:val="0000"/>
      </w:tblPr>
      <w:tblGrid>
        <w:gridCol w:w="2752"/>
        <w:gridCol w:w="5770"/>
      </w:tblGrid>
      <w:tr w:rsidTr="008F258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r w:rsidRPr="00DC5F54">
              <w:t>This unit applies to individuals working with minimal supervision but with the support and assistance of a more senior person within the organisation. The activities will be focused on the target market and will involve communication and executing tasks ac</w:t>
            </w:r>
            <w:r w:rsidRPr="00DC5F54">
              <w:t>ross cultural and geographic barriers. The tasks involved in marketing goods and services internationally include selecting and implementing appropriate marketing activities, and monitoring and reviewing marketing performance.</w:t>
            </w:r>
          </w:p>
        </w:tc>
      </w:tr>
    </w:tbl>
    <w:p w:rsidR="00000000" w:rsidRPr="00DC5F54" w:rsidP="00DC5F54">
      <w:pPr>
        <w:pStyle w:val="BodyText"/>
      </w:pPr>
    </w:p>
    <w:p w:rsidR="00000000" w:rsidRPr="00DC5F54" w:rsidP="00DC5F54">
      <w:pPr>
        <w:pStyle w:val="AllowPageBreak"/>
      </w:pPr>
    </w:p>
    <w:p w:rsidR="00000000" w:rsidRPr="00DC5F54" w:rsidP="00DC5F54">
      <w:pPr>
        <w:pStyle w:val="Heading1"/>
      </w:pPr>
      <w:bookmarkStart w:id="4" w:name="O_65970"/>
      <w:bookmarkEnd w:id="4"/>
      <w:r w:rsidRPr="00DC5F54">
        <w:t>Licensing/Re</w:t>
      </w:r>
      <w:r w:rsidRPr="00DC5F54">
        <w:t>gulatory Information</w:t>
      </w:r>
    </w:p>
    <w:p w:rsidR="00000000" w:rsidRPr="00DC5F54" w:rsidP="00DC5F54">
      <w:pPr>
        <w:pStyle w:val="BodyText"/>
      </w:pPr>
      <w:r w:rsidRPr="00DC5F54">
        <w:t>Not applicable.</w:t>
      </w:r>
    </w:p>
    <w:p w:rsidR="00000000" w:rsidRPr="00DC5F54" w:rsidP="00DC5F54">
      <w:pPr>
        <w:pStyle w:val="AllowPageBreak"/>
      </w:pPr>
    </w:p>
    <w:p w:rsidR="00000000" w:rsidRPr="00DC5F54" w:rsidP="00DC5F54">
      <w:pPr>
        <w:pStyle w:val="Heading1"/>
      </w:pPr>
      <w:bookmarkStart w:id="5" w:name="O_65971"/>
      <w:bookmarkEnd w:id="5"/>
      <w:r w:rsidRPr="00DC5F54">
        <w:t>Pre-Requisites</w:t>
      </w:r>
    </w:p>
    <w:tbl>
      <w:tblPr>
        <w:tblW w:w="0" w:type="auto"/>
        <w:tblLayout w:type="fixed"/>
        <w:tblCellMar>
          <w:left w:w="62" w:type="dxa"/>
          <w:right w:w="62" w:type="dxa"/>
        </w:tblCellMar>
        <w:tblLook w:val="0000"/>
      </w:tblPr>
      <w:tblGrid>
        <w:gridCol w:w="2775"/>
        <w:gridCol w:w="1295"/>
        <w:gridCol w:w="4452"/>
      </w:tblGrid>
      <w:tr w:rsidTr="008F25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p>
        </w:tc>
      </w:tr>
      <w:tr w:rsidTr="008F25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p>
        </w:tc>
      </w:tr>
      <w:tr w:rsidTr="008F25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p>
        </w:tc>
      </w:tr>
    </w:tbl>
    <w:p w:rsidR="00000000" w:rsidRPr="00DC5F54" w:rsidP="00DC5F54">
      <w:pPr>
        <w:pStyle w:val="BodyText"/>
      </w:pPr>
    </w:p>
    <w:p w:rsidR="00000000" w:rsidRPr="00DC5F54" w:rsidP="00DC5F54">
      <w:pPr>
        <w:pStyle w:val="AllowPageBreak"/>
      </w:pPr>
    </w:p>
    <w:p w:rsidR="00000000" w:rsidRPr="00DC5F54" w:rsidP="00DC5F54">
      <w:pPr>
        <w:pStyle w:val="Heading1"/>
      </w:pPr>
      <w:bookmarkStart w:id="6" w:name="O_65972"/>
      <w:bookmarkEnd w:id="6"/>
      <w:r w:rsidRPr="00DC5F54">
        <w:t>Employability Skills Information</w:t>
      </w:r>
    </w:p>
    <w:tbl>
      <w:tblPr>
        <w:tblW w:w="0" w:type="auto"/>
        <w:tblLayout w:type="fixed"/>
        <w:tblCellMar>
          <w:left w:w="62" w:type="dxa"/>
          <w:right w:w="62" w:type="dxa"/>
        </w:tblCellMar>
        <w:tblLook w:val="0000"/>
      </w:tblPr>
      <w:tblGrid>
        <w:gridCol w:w="2802"/>
        <w:gridCol w:w="5720"/>
      </w:tblGrid>
      <w:tr w:rsidTr="008F25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r w:rsidRPr="00DC5F54">
              <w:t>This unit contains employability skills.</w:t>
            </w:r>
          </w:p>
        </w:tc>
      </w:tr>
    </w:tbl>
    <w:p w:rsidR="00000000" w:rsidRPr="00DC5F54" w:rsidP="00DC5F54">
      <w:pPr>
        <w:pStyle w:val="BodyText"/>
      </w:pPr>
    </w:p>
    <w:p w:rsidR="00000000" w:rsidRPr="00DC5F54" w:rsidP="00DC5F54">
      <w:pPr>
        <w:pStyle w:val="AllowPageBreak"/>
      </w:pPr>
    </w:p>
    <w:p w:rsidR="00000000" w:rsidRPr="00DC5F54" w:rsidP="00DC5F54">
      <w:pPr>
        <w:pStyle w:val="Heading1"/>
      </w:pPr>
      <w:bookmarkStart w:id="7" w:name="O_65973"/>
      <w:bookmarkEnd w:id="7"/>
      <w:r w:rsidRPr="00DC5F54">
        <w:t>Elements and Performance Criteria Pre-Content</w:t>
      </w:r>
    </w:p>
    <w:tbl>
      <w:tblPr>
        <w:tblW w:w="0" w:type="auto"/>
        <w:tblLayout w:type="fixed"/>
        <w:tblCellMar>
          <w:left w:w="62" w:type="dxa"/>
          <w:right w:w="62" w:type="dxa"/>
        </w:tblCellMar>
        <w:tblLook w:val="0000"/>
      </w:tblPr>
      <w:tblGrid>
        <w:gridCol w:w="2585"/>
        <w:gridCol w:w="5937"/>
      </w:tblGrid>
      <w:tr w:rsidTr="008F2585">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r w:rsidRPr="00DC5F54">
              <w:t>Performance criteria describe the performance needed to demonstrate achievement of the element. Where bold italicised text is used, further info</w:t>
            </w:r>
            <w:r w:rsidRPr="00DC5F54">
              <w:t>rmation is detailed in the required skills and knowledge section and the range statement. Assessment of performance is to be consistent with the evidence guide.</w:t>
            </w:r>
          </w:p>
        </w:tc>
      </w:tr>
    </w:tbl>
    <w:p w:rsidR="00000000" w:rsidRPr="00DC5F54" w:rsidP="00DC5F54">
      <w:pPr>
        <w:pStyle w:val="BodyText"/>
      </w:pPr>
    </w:p>
    <w:p w:rsidR="00000000" w:rsidRPr="00DC5F54" w:rsidP="00DC5F54">
      <w:pPr>
        <w:pStyle w:val="AllowPageBreak"/>
      </w:pPr>
    </w:p>
    <w:p w:rsidR="00000000" w:rsidRPr="00DC5F54" w:rsidP="00DC5F54">
      <w:pPr>
        <w:pStyle w:val="Heading1"/>
      </w:pPr>
      <w:bookmarkStart w:id="8" w:name="O_65974"/>
      <w:bookmarkEnd w:id="8"/>
      <w:r w:rsidRPr="00DC5F54">
        <w:t>Elements and Performance Criteria</w:t>
      </w:r>
    </w:p>
    <w:tbl>
      <w:tblPr>
        <w:tblW w:w="0" w:type="auto"/>
        <w:tblLayout w:type="fixed"/>
        <w:tblCellMar>
          <w:left w:w="62" w:type="dxa"/>
          <w:right w:w="62" w:type="dxa"/>
        </w:tblCellMar>
        <w:tblLook w:val="0000"/>
      </w:tblPr>
      <w:tblGrid>
        <w:gridCol w:w="2585"/>
        <w:gridCol w:w="5937"/>
      </w:tblGrid>
      <w:tr w:rsidTr="008F2585">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r w:rsidRPr="00DC5F54">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PERFORMANCE CRITERIA</w:t>
            </w:r>
          </w:p>
        </w:tc>
      </w:tr>
      <w:tr w:rsidTr="008F2585">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List"/>
              <w:rPr>
                <w:lang w:val="en-NZ"/>
              </w:rPr>
            </w:pPr>
            <w:r w:rsidRPr="00DC5F54">
              <w:t>1.</w:t>
            </w:r>
            <w:r w:rsidRPr="00DC5F54">
              <w:tab/>
            </w:r>
            <w:r w:rsidRPr="00DC5F54">
              <w:t>Collect information about target markets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2"/>
            </w:pPr>
            <w:r w:rsidRPr="00DC5F54">
              <w:t>1.1.</w:t>
            </w:r>
            <w:r w:rsidRPr="00DC5F54">
              <w:tab/>
              <w:t xml:space="preserve">Identify </w:t>
            </w:r>
            <w:r w:rsidRPr="00DC5F54">
              <w:rPr>
                <w:rStyle w:val="BoldandItalics"/>
              </w:rPr>
              <w:t>target markets</w:t>
            </w:r>
            <w:r w:rsidRPr="00DC5F54">
              <w:t xml:space="preserve"> for market research for international markets from brief or manager</w:t>
            </w:r>
          </w:p>
          <w:p w:rsidR="00000000" w:rsidRPr="00DC5F54" w:rsidP="00DC5F54">
            <w:pPr>
              <w:pStyle w:val="List2"/>
            </w:pPr>
            <w:r w:rsidRPr="00DC5F54">
              <w:t>1.2.</w:t>
            </w:r>
            <w:r w:rsidRPr="00DC5F54">
              <w:tab/>
              <w:t xml:space="preserve">Confirm </w:t>
            </w:r>
            <w:r w:rsidRPr="00DC5F54">
              <w:rPr>
                <w:rStyle w:val="BoldandItalics"/>
              </w:rPr>
              <w:t>information requirements</w:t>
            </w:r>
            <w:r w:rsidRPr="00DC5F54">
              <w:t xml:space="preserve"> for market research </w:t>
            </w:r>
          </w:p>
          <w:p w:rsidR="00000000" w:rsidRPr="00DC5F54" w:rsidP="00DC5F54">
            <w:pPr>
              <w:pStyle w:val="List2"/>
            </w:pPr>
            <w:r w:rsidRPr="00DC5F54">
              <w:t>1.3.</w:t>
            </w:r>
            <w:r w:rsidRPr="00DC5F54">
              <w:tab/>
              <w:t xml:space="preserve">Seek </w:t>
            </w:r>
            <w:r w:rsidRPr="00DC5F54">
              <w:rPr>
                <w:rStyle w:val="BoldandItalics"/>
              </w:rPr>
              <w:t>assistance</w:t>
            </w:r>
            <w:r w:rsidRPr="00DC5F54">
              <w:t xml:space="preserve"> as required, with sourcing and accessi</w:t>
            </w:r>
            <w:r w:rsidRPr="00DC5F54">
              <w:t>ng required information</w:t>
            </w:r>
          </w:p>
          <w:p w:rsidR="00000000" w:rsidP="00DC5F54">
            <w:pPr>
              <w:pStyle w:val="List2"/>
              <w:rPr>
                <w:lang w:val="en-NZ"/>
              </w:rPr>
            </w:pPr>
            <w:r w:rsidRPr="00DC5F54">
              <w:t>1.4.</w:t>
            </w:r>
            <w:r w:rsidRPr="00DC5F54">
              <w:tab/>
              <w:t xml:space="preserve">Identify and access </w:t>
            </w:r>
            <w:r w:rsidRPr="00DC5F54">
              <w:rPr>
                <w:rStyle w:val="BoldandItalics"/>
              </w:rPr>
              <w:t>sources</w:t>
            </w:r>
            <w:r w:rsidRPr="00DC5F54">
              <w:t xml:space="preserve"> of required information</w:t>
            </w:r>
          </w:p>
        </w:tc>
      </w:tr>
      <w:tr w:rsidTr="008F2585">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List"/>
              <w:rPr>
                <w:lang w:val="en-NZ"/>
              </w:rPr>
            </w:pPr>
            <w:r w:rsidRPr="00DC5F54">
              <w:t>2.</w:t>
            </w:r>
            <w:r w:rsidRPr="00DC5F54">
              <w:tab/>
              <w:t>Investigate trends in target markets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2"/>
            </w:pPr>
            <w:r w:rsidRPr="00DC5F54">
              <w:t>2.1.</w:t>
            </w:r>
            <w:r w:rsidRPr="00DC5F54">
              <w:tab/>
              <w:t>Collate required information from information sources</w:t>
            </w:r>
          </w:p>
          <w:p w:rsidR="00000000" w:rsidRPr="00DC5F54" w:rsidP="00DC5F54">
            <w:pPr>
              <w:pStyle w:val="List2"/>
            </w:pPr>
            <w:r w:rsidRPr="00DC5F54">
              <w:t>2.2.</w:t>
            </w:r>
            <w:r w:rsidRPr="00DC5F54">
              <w:tab/>
              <w:t xml:space="preserve">Apply </w:t>
            </w:r>
            <w:r w:rsidRPr="00DC5F54">
              <w:rPr>
                <w:rStyle w:val="BoldandItalics"/>
              </w:rPr>
              <w:t>statistical analysis</w:t>
            </w:r>
            <w:r w:rsidRPr="00DC5F54">
              <w:t xml:space="preserve"> tools to information to identify </w:t>
            </w:r>
            <w:r w:rsidRPr="00DC5F54">
              <w:rPr>
                <w:rStyle w:val="BoldandItalics"/>
              </w:rPr>
              <w:t>trends</w:t>
            </w:r>
          </w:p>
          <w:p w:rsidR="00000000" w:rsidRPr="00DC5F54" w:rsidP="00DC5F54">
            <w:pPr>
              <w:pStyle w:val="List2"/>
            </w:pPr>
            <w:r w:rsidRPr="00DC5F54">
              <w:t>2.3</w:t>
            </w:r>
            <w:r w:rsidRPr="00DC5F54">
              <w:t>.</w:t>
            </w:r>
            <w:r w:rsidRPr="00DC5F54">
              <w:tab/>
              <w:t>Seek assistance as required, with analysing required information</w:t>
            </w:r>
          </w:p>
          <w:p w:rsidR="00000000" w:rsidRPr="00DC5F54" w:rsidP="00DC5F54">
            <w:pPr>
              <w:pStyle w:val="List2"/>
            </w:pPr>
            <w:r w:rsidRPr="00DC5F54">
              <w:t>2.4.</w:t>
            </w:r>
            <w:r w:rsidRPr="00DC5F54">
              <w:tab/>
              <w:t xml:space="preserve">Investigate </w:t>
            </w:r>
            <w:r w:rsidRPr="00DC5F54">
              <w:rPr>
                <w:rStyle w:val="BoldandItalics"/>
              </w:rPr>
              <w:t>causal influences</w:t>
            </w:r>
            <w:r w:rsidRPr="00DC5F54">
              <w:t xml:space="preserve"> </w:t>
            </w:r>
          </w:p>
          <w:p w:rsidR="00000000" w:rsidP="00DC5F54">
            <w:pPr>
              <w:pStyle w:val="List2"/>
              <w:rPr>
                <w:lang w:val="en-NZ"/>
              </w:rPr>
            </w:pPr>
            <w:r w:rsidRPr="00DC5F54">
              <w:t>2.5.</w:t>
            </w:r>
            <w:r w:rsidRPr="00DC5F54">
              <w:tab/>
              <w:t>Document and report identified trends and causal influences to relevant personnel within the organisation</w:t>
            </w:r>
          </w:p>
        </w:tc>
      </w:tr>
      <w:tr w:rsidTr="008F2585">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List"/>
              <w:rPr>
                <w:lang w:val="en-NZ"/>
              </w:rPr>
            </w:pPr>
            <w:r w:rsidRPr="00DC5F54">
              <w:t>3.</w:t>
            </w:r>
            <w:r w:rsidRPr="00DC5F54">
              <w:tab/>
              <w:t>Utilise data in decision making</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2"/>
            </w:pPr>
            <w:r w:rsidRPr="00DC5F54">
              <w:t>3.1.</w:t>
            </w:r>
            <w:r w:rsidRPr="00DC5F54">
              <w:tab/>
            </w:r>
            <w:r w:rsidRPr="00DC5F54">
              <w:t xml:space="preserve">Base </w:t>
            </w:r>
            <w:r w:rsidRPr="00DC5F54">
              <w:rPr>
                <w:rStyle w:val="BoldandItalics"/>
              </w:rPr>
              <w:t>decision making</w:t>
            </w:r>
            <w:r w:rsidRPr="00DC5F54">
              <w:t xml:space="preserve"> on available data</w:t>
            </w:r>
          </w:p>
          <w:p w:rsidR="00000000" w:rsidRPr="00DC5F54" w:rsidP="00DC5F54">
            <w:pPr>
              <w:pStyle w:val="List2"/>
            </w:pPr>
            <w:r w:rsidRPr="00DC5F54">
              <w:t>3.2.</w:t>
            </w:r>
            <w:r w:rsidRPr="00DC5F54">
              <w:tab/>
              <w:t xml:space="preserve">Check consistency of decision making against data, and document a rationale for decision making in relation to markets to be pursued </w:t>
            </w:r>
          </w:p>
          <w:p w:rsidR="00000000" w:rsidRPr="00DC5F54" w:rsidP="00DC5F54">
            <w:pPr>
              <w:pStyle w:val="List2"/>
            </w:pPr>
            <w:r w:rsidRPr="00DC5F54">
              <w:t>3.3.</w:t>
            </w:r>
            <w:r w:rsidRPr="00DC5F54">
              <w:tab/>
              <w:t xml:space="preserve">Document and report recommendations to </w:t>
            </w:r>
            <w:r w:rsidRPr="00DC5F54">
              <w:rPr>
                <w:rStyle w:val="BoldandItalics"/>
              </w:rPr>
              <w:t>relevant personnel</w:t>
            </w:r>
            <w:r w:rsidRPr="00DC5F54">
              <w:t xml:space="preserve"> within the orga</w:t>
            </w:r>
            <w:r w:rsidRPr="00DC5F54">
              <w:t>nisation</w:t>
            </w:r>
          </w:p>
        </w:tc>
      </w:tr>
    </w:tbl>
    <w:p w:rsidR="00000000" w:rsidRPr="00DC5F54" w:rsidP="00DC5F54">
      <w:pPr>
        <w:pStyle w:val="BodyText"/>
      </w:pPr>
    </w:p>
    <w:p w:rsidR="00000000" w:rsidRPr="00DC5F54" w:rsidP="00DC5F54">
      <w:pPr>
        <w:pStyle w:val="AllowPageBreak"/>
      </w:pPr>
    </w:p>
    <w:p w:rsidR="00000000" w:rsidRPr="00DC5F54" w:rsidP="00DC5F54">
      <w:pPr>
        <w:pStyle w:val="Heading1"/>
      </w:pPr>
      <w:bookmarkStart w:id="9" w:name="O_65975"/>
      <w:bookmarkEnd w:id="9"/>
      <w:r w:rsidRPr="00DC5F54">
        <w:t>Required Skills and Knowledge</w:t>
      </w:r>
    </w:p>
    <w:tbl>
      <w:tblPr>
        <w:tblW w:w="0" w:type="auto"/>
        <w:tblLayout w:type="fixed"/>
        <w:tblCellMar>
          <w:left w:w="62" w:type="dxa"/>
          <w:right w:w="62" w:type="dxa"/>
        </w:tblCellMar>
        <w:tblLook w:val="0000"/>
      </w:tblPr>
      <w:tblGrid>
        <w:gridCol w:w="8522"/>
      </w:tblGrid>
      <w:tr w:rsidTr="008F25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REQUIRED SKILLS AND KNOWLEDGE</w:t>
            </w:r>
          </w:p>
        </w:tc>
      </w:tr>
      <w:tr w:rsidTr="008F25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t>This section describes the skills and knowledge required for this unit.</w:t>
            </w:r>
          </w:p>
        </w:tc>
      </w:tr>
      <w:tr w:rsidTr="008F25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Required skills</w:t>
            </w:r>
          </w:p>
        </w:tc>
      </w:tr>
      <w:tr w:rsidTr="008F25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culturally appropriate communication skills to relate to people from divers</w:t>
            </w:r>
            <w:r w:rsidRPr="00DC5F54">
              <w:t>e backgrounds and people with diverse abilities</w:t>
            </w:r>
          </w:p>
          <w:p w:rsidR="00000000" w:rsidRPr="00DC5F54" w:rsidP="00DC5F54">
            <w:pPr>
              <w:pStyle w:val="ListBullet"/>
            </w:pPr>
            <w:r w:rsidRPr="00DC5F54">
              <w:t>research and data collection skills to maintain knowledge of potential opportunities</w:t>
            </w:r>
          </w:p>
          <w:p w:rsidR="00000000" w:rsidRPr="00DC5F54" w:rsidP="00DC5F54">
            <w:pPr>
              <w:pStyle w:val="ListBullet"/>
            </w:pPr>
            <w:r w:rsidRPr="00DC5F54">
              <w:t>literacy skills to document research findings and recommendations</w:t>
            </w:r>
          </w:p>
          <w:p w:rsidR="00000000" w:rsidP="00DC5F54">
            <w:pPr>
              <w:pStyle w:val="ListBullet"/>
              <w:rPr>
                <w:lang w:val="en-NZ"/>
              </w:rPr>
            </w:pPr>
            <w:r w:rsidRPr="00DC5F54">
              <w:t>planning and organising skills to manage timelines.</w:t>
            </w:r>
          </w:p>
        </w:tc>
      </w:tr>
      <w:tr w:rsidTr="008F25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Requ</w:t>
            </w:r>
            <w:r w:rsidRPr="00DC5F54">
              <w:rPr>
                <w:rStyle w:val="SpecialBold"/>
              </w:rPr>
              <w:t>ired knowledge</w:t>
            </w:r>
          </w:p>
        </w:tc>
      </w:tr>
      <w:tr w:rsidTr="008F25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identification and overview knowledge of key provisions of relevant legislation from all levels of government that affects business operations, codes of practice and national standards, such as:</w:t>
            </w:r>
          </w:p>
          <w:p w:rsidR="00000000" w:rsidRPr="00DC5F54" w:rsidP="00DC5F54">
            <w:pPr>
              <w:pStyle w:val="ListBullet2"/>
            </w:pPr>
            <w:r w:rsidRPr="00DC5F54">
              <w:t>International Commercial Terms (INCOTERMS)</w:t>
            </w:r>
          </w:p>
          <w:p w:rsidR="00000000" w:rsidRPr="00DC5F54" w:rsidP="00DC5F54">
            <w:pPr>
              <w:pStyle w:val="ListBullet2"/>
            </w:pPr>
            <w:r w:rsidRPr="00DC5F54">
              <w:t>trade modernisation legislation: Customs Legislation Amendment and Repeal Act, Import Processing Charges Act, Customs Depot Licensing Charges Amendment Act</w:t>
            </w:r>
          </w:p>
          <w:p w:rsidR="00000000" w:rsidRPr="00DC5F54" w:rsidP="00DC5F54">
            <w:pPr>
              <w:pStyle w:val="ListBullet2"/>
            </w:pPr>
            <w:r w:rsidRPr="00DC5F54">
              <w:t>Trade Practices Act</w:t>
            </w:r>
          </w:p>
          <w:p w:rsidR="00000000" w:rsidRPr="00DC5F54" w:rsidP="00DC5F54">
            <w:pPr>
              <w:pStyle w:val="ListBullet2"/>
            </w:pPr>
            <w:r w:rsidRPr="00DC5F54">
              <w:t>Warsaw Convention</w:t>
            </w:r>
          </w:p>
          <w:p w:rsidR="00000000" w:rsidRPr="00DC5F54" w:rsidP="00DC5F54">
            <w:pPr>
              <w:pStyle w:val="ListBullet2"/>
            </w:pPr>
            <w:r w:rsidRPr="00DC5F54">
              <w:t>World Trade Organisation determinations</w:t>
            </w:r>
          </w:p>
          <w:p w:rsidR="00000000" w:rsidRPr="00DC5F54" w:rsidP="00DC5F54">
            <w:pPr>
              <w:pStyle w:val="ListBullet"/>
            </w:pPr>
            <w:r w:rsidRPr="00DC5F54">
              <w:t>cultural aspects relevant to international markets researched</w:t>
            </w:r>
          </w:p>
          <w:p w:rsidR="00000000" w:rsidRPr="00DC5F54" w:rsidP="00DC5F54">
            <w:pPr>
              <w:pStyle w:val="ListBullet"/>
            </w:pPr>
            <w:r w:rsidRPr="00DC5F54">
              <w:t>market research techniques and tools</w:t>
            </w:r>
          </w:p>
          <w:p w:rsidR="00000000" w:rsidRPr="00DC5F54" w:rsidP="00DC5F54">
            <w:pPr>
              <w:pStyle w:val="ListBullet"/>
            </w:pPr>
            <w:r w:rsidRPr="00DC5F54">
              <w:t>required formats for reporting outcomes of research</w:t>
            </w:r>
          </w:p>
          <w:p w:rsidR="00000000" w:rsidRPr="00DC5F54" w:rsidP="00DC5F54">
            <w:pPr>
              <w:pStyle w:val="ListBullet"/>
            </w:pPr>
            <w:r w:rsidRPr="00DC5F54">
              <w:t>available external and internal information sources related to international markets.</w:t>
            </w:r>
          </w:p>
        </w:tc>
      </w:tr>
    </w:tbl>
    <w:p w:rsidR="00000000" w:rsidRPr="00DC5F54" w:rsidP="00DC5F54">
      <w:pPr>
        <w:pStyle w:val="BodyText"/>
      </w:pPr>
    </w:p>
    <w:p w:rsidR="00000000" w:rsidRPr="00DC5F54" w:rsidP="00DC5F54">
      <w:pPr>
        <w:pStyle w:val="AllowPageBreak"/>
      </w:pPr>
    </w:p>
    <w:p w:rsidR="00000000" w:rsidRPr="00DC5F54" w:rsidP="00DC5F54">
      <w:pPr>
        <w:pStyle w:val="Heading1"/>
      </w:pPr>
      <w:bookmarkStart w:id="10" w:name="O_65976"/>
      <w:bookmarkEnd w:id="10"/>
      <w:r w:rsidRPr="00DC5F54">
        <w:t>Evidence Guide</w:t>
      </w:r>
    </w:p>
    <w:tbl>
      <w:tblPr>
        <w:tblW w:w="9570" w:type="dxa"/>
        <w:tblLayout w:type="fixed"/>
        <w:tblCellMar>
          <w:left w:w="62" w:type="dxa"/>
          <w:right w:w="62" w:type="dxa"/>
        </w:tblCellMar>
        <w:tblLook w:val="0000"/>
      </w:tblPr>
      <w:tblGrid>
        <w:gridCol w:w="3908"/>
        <w:gridCol w:w="5662"/>
      </w:tblGrid>
      <w:tr w:rsidTr="008F25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EVIDENCE GUIDE</w:t>
            </w:r>
          </w:p>
        </w:tc>
      </w:tr>
      <w:tr w:rsidTr="008F25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t>The Evidence Guide provides advice on assessment and must be read in conjunction with the performance criteria, required skills and knowledge, range statement and the Assessment Guidelines for the Training Package.</w:t>
            </w:r>
          </w:p>
        </w:tc>
      </w:tr>
      <w:tr w:rsidTr="008F25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Overvie</w:t>
            </w:r>
            <w:r w:rsidRPr="00DC5F54">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p>
        </w:tc>
      </w:tr>
      <w:tr w:rsidTr="008F25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r w:rsidRPr="00DC5F54">
              <w:t>Evidence of the following is essential:</w:t>
            </w:r>
          </w:p>
          <w:p w:rsidR="00000000" w:rsidRPr="00DC5F54" w:rsidP="00DC5F54">
            <w:pPr>
              <w:pStyle w:val="ListBullet"/>
            </w:pPr>
            <w:r w:rsidRPr="00DC5F54">
              <w:t>identifying and documenting trends in the target market</w:t>
            </w:r>
          </w:p>
          <w:p w:rsidR="00000000" w:rsidRPr="00DC5F54" w:rsidP="00DC5F54">
            <w:pPr>
              <w:pStyle w:val="ListBullet"/>
            </w:pPr>
            <w:r w:rsidRPr="00DC5F54">
              <w:t>analysing information to validate trends</w:t>
            </w:r>
          </w:p>
          <w:p w:rsidR="00000000" w:rsidRPr="00DC5F54" w:rsidP="00DC5F54">
            <w:pPr>
              <w:pStyle w:val="ListBullet"/>
            </w:pPr>
            <w:r w:rsidRPr="00DC5F54">
              <w:t>making decisions based on available data</w:t>
            </w:r>
          </w:p>
          <w:p w:rsidR="00000000" w:rsidP="00DC5F54">
            <w:pPr>
              <w:pStyle w:val="ListBullet"/>
              <w:rPr>
                <w:lang w:val="en-NZ"/>
              </w:rPr>
            </w:pPr>
            <w:r w:rsidRPr="00DC5F54">
              <w:t>knowledge of relevant Australian, international and local legislation.</w:t>
            </w:r>
          </w:p>
        </w:tc>
      </w:tr>
      <w:tr w:rsidTr="008F25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r w:rsidRPr="00DC5F54">
              <w:t>Assessment must ensure:</w:t>
            </w:r>
          </w:p>
          <w:p w:rsidR="00000000" w:rsidRPr="00DC5F54" w:rsidP="00DC5F54">
            <w:pPr>
              <w:pStyle w:val="ListBullet"/>
            </w:pPr>
            <w:r w:rsidRPr="00DC5F54">
              <w:t>access to an actual workplace or simulated environment</w:t>
            </w:r>
          </w:p>
          <w:p w:rsidR="00000000" w:rsidRPr="00DC5F54" w:rsidP="00DC5F54">
            <w:pPr>
              <w:pStyle w:val="ListBullet"/>
            </w:pPr>
            <w:r w:rsidRPr="00DC5F54">
              <w:t>access to office equipment and resources</w:t>
            </w:r>
          </w:p>
          <w:p w:rsidR="00000000" w:rsidRPr="00DC5F54" w:rsidP="00DC5F54">
            <w:pPr>
              <w:pStyle w:val="ListBullet"/>
            </w:pPr>
            <w:r w:rsidRPr="00DC5F54">
              <w:t>access to relevant workplace documents</w:t>
            </w:r>
          </w:p>
          <w:p w:rsidR="00000000" w:rsidP="00DC5F54">
            <w:pPr>
              <w:pStyle w:val="ListBullet"/>
              <w:rPr>
                <w:lang w:val="en-NZ"/>
              </w:rPr>
            </w:pPr>
            <w:r w:rsidRPr="00DC5F54">
              <w:t>access to information sources used by candidate.</w:t>
            </w:r>
          </w:p>
        </w:tc>
      </w:tr>
      <w:tr w:rsidTr="008F25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r w:rsidRPr="00DC5F54">
              <w:t>A range of assessment methods should be used to assess practical skills and knowledge. The following examples are appropriate for this unit:</w:t>
            </w:r>
          </w:p>
          <w:p w:rsidR="00000000" w:rsidRPr="00DC5F54" w:rsidP="00DC5F54">
            <w:pPr>
              <w:pStyle w:val="ListBullet"/>
            </w:pPr>
            <w:r w:rsidRPr="00DC5F54">
              <w:t xml:space="preserve">direct questioning combined with review of portfolios of evidence and third party workplace reports of on-the-job </w:t>
            </w:r>
            <w:r w:rsidRPr="00DC5F54">
              <w:t>performance by the candidate</w:t>
            </w:r>
          </w:p>
          <w:p w:rsidR="00000000" w:rsidRPr="00DC5F54" w:rsidP="00DC5F54">
            <w:pPr>
              <w:pStyle w:val="ListBullet"/>
            </w:pPr>
            <w:r w:rsidRPr="00DC5F54">
              <w:t>review of documenting and reporting of identified trends</w:t>
            </w:r>
          </w:p>
          <w:p w:rsidR="00000000" w:rsidRPr="00DC5F54" w:rsidP="00DC5F54">
            <w:pPr>
              <w:pStyle w:val="ListBullet"/>
            </w:pPr>
            <w:r w:rsidRPr="00DC5F54">
              <w:t>analysis of responses to case studies and scenarios</w:t>
            </w:r>
          </w:p>
          <w:p w:rsidR="00000000" w:rsidRPr="00DC5F54" w:rsidP="00DC5F54">
            <w:pPr>
              <w:pStyle w:val="ListBullet"/>
            </w:pPr>
            <w:r w:rsidRPr="00DC5F54">
              <w:t>observation of presentations of research about international markets</w:t>
            </w:r>
          </w:p>
          <w:p w:rsidR="00000000" w:rsidRPr="00DC5F54" w:rsidP="00DC5F54">
            <w:pPr>
              <w:pStyle w:val="ListBullet"/>
            </w:pPr>
            <w:r w:rsidRPr="00DC5F54">
              <w:t>oral or written questioning to assess knowledge o</w:t>
            </w:r>
            <w:r w:rsidRPr="00DC5F54">
              <w:t>f cultural aspects relevant to international markets researched</w:t>
            </w:r>
          </w:p>
          <w:p w:rsidR="00000000" w:rsidP="00DC5F54">
            <w:pPr>
              <w:pStyle w:val="ListBullet"/>
              <w:rPr>
                <w:lang w:val="en-NZ"/>
              </w:rPr>
            </w:pPr>
            <w:r w:rsidRPr="00DC5F54">
              <w:t>assessment of documentation reporting decision making recommendations in relation to markets to be pursued.</w:t>
            </w:r>
          </w:p>
        </w:tc>
      </w:tr>
      <w:tr w:rsidTr="008F25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r w:rsidRPr="00DC5F54">
              <w:t>Holistic assessment with other units relevant t</w:t>
            </w:r>
            <w:r w:rsidRPr="00DC5F54">
              <w:t>o the industry sector, workplace and job role is recommended, for example:</w:t>
            </w:r>
          </w:p>
          <w:p w:rsidR="00000000" w:rsidRPr="00DC5F54" w:rsidP="00DC5F54">
            <w:pPr>
              <w:pStyle w:val="ListBullet"/>
            </w:pPr>
            <w:r w:rsidRPr="00DC5F54">
              <w:t>research units</w:t>
            </w:r>
          </w:p>
          <w:p w:rsidR="00000000" w:rsidRPr="00DC5F54" w:rsidP="00DC5F54">
            <w:pPr>
              <w:pStyle w:val="ListBullet"/>
            </w:pPr>
            <w:r w:rsidRPr="00DC5F54">
              <w:t>international business units</w:t>
            </w:r>
          </w:p>
          <w:p w:rsidR="00000000" w:rsidRPr="00DC5F54" w:rsidP="00DC5F54">
            <w:pPr>
              <w:pStyle w:val="ListBullet"/>
            </w:pPr>
            <w:r w:rsidRPr="00DC5F54">
              <w:t>other marketing units.</w:t>
            </w:r>
          </w:p>
        </w:tc>
      </w:tr>
    </w:tbl>
    <w:p w:rsidR="00000000" w:rsidRPr="00DC5F54" w:rsidP="00DC5F54">
      <w:pPr>
        <w:pStyle w:val="BodyText"/>
      </w:pPr>
    </w:p>
    <w:p w:rsidR="00000000" w:rsidRPr="00DC5F54" w:rsidP="00DC5F54">
      <w:pPr>
        <w:pStyle w:val="AllowPageBreak"/>
      </w:pPr>
    </w:p>
    <w:p w:rsidR="00000000" w:rsidRPr="00DC5F54" w:rsidP="00DC5F54">
      <w:pPr>
        <w:pStyle w:val="Heading1"/>
      </w:pPr>
      <w:bookmarkStart w:id="11" w:name="O_65977"/>
      <w:bookmarkEnd w:id="11"/>
      <w:r w:rsidRPr="00DC5F54">
        <w:t>Range Statement</w:t>
      </w:r>
    </w:p>
    <w:tbl>
      <w:tblPr>
        <w:tblW w:w="0" w:type="auto"/>
        <w:tblLayout w:type="fixed"/>
        <w:tblCellMar>
          <w:left w:w="62" w:type="dxa"/>
          <w:right w:w="62" w:type="dxa"/>
        </w:tblCellMar>
        <w:tblLook w:val="0000"/>
      </w:tblPr>
      <w:tblGrid>
        <w:gridCol w:w="3507"/>
        <w:gridCol w:w="5015"/>
      </w:tblGrid>
      <w:tr w:rsidTr="008F25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RANGE STATEMENT</w:t>
            </w:r>
          </w:p>
        </w:tc>
      </w:tr>
      <w:tr w:rsidTr="008F25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t>The range statement relates to the unit of competency as a whole. It allows for different work environments and situations that may affect performance. Bold italicised wording, if used in the performance criteria, is detailed below. Essential operating con</w:t>
            </w:r>
            <w:r w:rsidRPr="00DC5F54">
              <w:t>ditions that may be present with training and assessment (depending on the work situation, needs of the candidate, accessibility of the item, and local industry and regional contexts) may also be included.</w:t>
            </w:r>
          </w:p>
        </w:tc>
      </w:tr>
      <w:tr w:rsidTr="008F258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BoldandItalics"/>
              </w:rPr>
              <w:t>Target markets</w:t>
            </w:r>
            <w:r w:rsidRPr="00DC5F54">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specific country or</w:t>
            </w:r>
            <w:r w:rsidRPr="00DC5F54">
              <w:t xml:space="preserve"> countries</w:t>
            </w:r>
          </w:p>
          <w:p w:rsidR="00000000" w:rsidRPr="00DC5F54" w:rsidP="00DC5F54">
            <w:pPr>
              <w:pStyle w:val="ListBullet"/>
            </w:pPr>
            <w:r w:rsidRPr="00DC5F54">
              <w:t>geographic region/s within specific country or countries</w:t>
            </w:r>
          </w:p>
          <w:p w:rsidR="00000000" w:rsidRPr="00DC5F54" w:rsidP="00DC5F54">
            <w:pPr>
              <w:pStyle w:val="ListBullet"/>
            </w:pPr>
            <w:r w:rsidRPr="00DC5F54">
              <w:t xml:space="preserve">specific sub-groups within selected areas </w:t>
            </w:r>
          </w:p>
          <w:p w:rsidR="00000000" w:rsidP="00DC5F54">
            <w:pPr>
              <w:pStyle w:val="ListBullet"/>
              <w:rPr>
                <w:lang w:val="en-NZ"/>
              </w:rPr>
            </w:pPr>
            <w:r w:rsidRPr="00DC5F54">
              <w:t>combinations of above</w:t>
            </w:r>
          </w:p>
        </w:tc>
      </w:tr>
      <w:tr w:rsidTr="008F258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BoldandItalics"/>
              </w:rPr>
              <w:t>Information requirements</w:t>
            </w:r>
            <w:r w:rsidRPr="00DC5F54">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balance of payments data</w:t>
            </w:r>
          </w:p>
          <w:p w:rsidR="00000000" w:rsidRPr="00DC5F54" w:rsidP="00DC5F54">
            <w:pPr>
              <w:pStyle w:val="ListBullet"/>
            </w:pPr>
            <w:r w:rsidRPr="00DC5F54">
              <w:t>competitors</w:t>
            </w:r>
          </w:p>
          <w:p w:rsidR="00000000" w:rsidRPr="00DC5F54" w:rsidP="00DC5F54">
            <w:pPr>
              <w:pStyle w:val="ListBullet"/>
            </w:pPr>
            <w:r w:rsidRPr="00DC5F54">
              <w:t>cultural and social influences of consumers</w:t>
            </w:r>
          </w:p>
          <w:p w:rsidR="00000000" w:rsidRPr="00DC5F54" w:rsidP="00DC5F54">
            <w:pPr>
              <w:pStyle w:val="ListBullet"/>
            </w:pPr>
            <w:r w:rsidRPr="00DC5F54">
              <w:t>demand and unmet demand</w:t>
            </w:r>
          </w:p>
          <w:p w:rsidR="00000000" w:rsidRPr="00DC5F54" w:rsidP="00DC5F54">
            <w:pPr>
              <w:pStyle w:val="ListBullet"/>
            </w:pPr>
            <w:r w:rsidRPr="00DC5F54">
              <w:t>demographic data</w:t>
            </w:r>
          </w:p>
          <w:p w:rsidR="00000000" w:rsidRPr="00DC5F54" w:rsidP="00DC5F54">
            <w:pPr>
              <w:pStyle w:val="ListBullet"/>
            </w:pPr>
            <w:r w:rsidRPr="00DC5F54">
              <w:t>economic and socioeconomic data</w:t>
            </w:r>
          </w:p>
          <w:p w:rsidR="00000000" w:rsidRPr="00DC5F54" w:rsidP="00DC5F54">
            <w:pPr>
              <w:pStyle w:val="ListBullet"/>
            </w:pPr>
            <w:r w:rsidRPr="00DC5F54">
              <w:t>regulations on foreign investment</w:t>
            </w:r>
          </w:p>
          <w:p w:rsidR="00000000" w:rsidRPr="00DC5F54" w:rsidP="00DC5F54">
            <w:pPr>
              <w:pStyle w:val="ListBullet"/>
            </w:pPr>
            <w:r w:rsidRPr="00DC5F54">
              <w:t>size of market segments</w:t>
            </w:r>
          </w:p>
          <w:p w:rsidR="00000000" w:rsidP="00DC5F54">
            <w:pPr>
              <w:pStyle w:val="ListBullet"/>
              <w:rPr>
                <w:lang w:val="en-NZ"/>
              </w:rPr>
            </w:pPr>
            <w:r w:rsidRPr="00DC5F54">
              <w:t>tariff and non-tariff barriers</w:t>
            </w:r>
          </w:p>
        </w:tc>
      </w:tr>
      <w:tr w:rsidTr="008F258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BoldandItalics"/>
              </w:rPr>
              <w:t>Assistance</w:t>
            </w:r>
            <w:r w:rsidRPr="00DC5F54">
              <w:t xml:space="preserve"> may be sought from:</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Austrade, state/territory departments and agencies, chambers of commerce</w:t>
            </w:r>
          </w:p>
          <w:p w:rsidR="00000000" w:rsidRPr="00DC5F54" w:rsidP="00DC5F54">
            <w:pPr>
              <w:pStyle w:val="ListBullet"/>
            </w:pPr>
            <w:r w:rsidRPr="00DC5F54">
              <w:t>industry or trade associations, other private organisations, consultants</w:t>
            </w:r>
          </w:p>
          <w:p w:rsidR="00000000" w:rsidP="00DC5F54">
            <w:pPr>
              <w:pStyle w:val="ListBullet"/>
              <w:rPr>
                <w:lang w:val="en-NZ"/>
              </w:rPr>
            </w:pPr>
            <w:r w:rsidRPr="00DC5F54">
              <w:t>manager and colleagues within organisation</w:t>
            </w:r>
          </w:p>
        </w:tc>
      </w:tr>
      <w:tr w:rsidTr="008F258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BoldandItalics"/>
              </w:rPr>
              <w:t>Sources</w:t>
            </w:r>
            <w:r w:rsidRPr="00DC5F54">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academic publications and personnel</w:t>
            </w:r>
          </w:p>
          <w:p w:rsidR="00000000" w:rsidRPr="00DC5F54" w:rsidP="00DC5F54">
            <w:pPr>
              <w:pStyle w:val="ListBullet"/>
            </w:pPr>
            <w:r w:rsidRPr="00DC5F54">
              <w:t>Austrade</w:t>
            </w:r>
            <w:r w:rsidRPr="00DC5F54">
              <w:t>, state/territory departments and agencies, chambers of commerce</w:t>
            </w:r>
          </w:p>
          <w:p w:rsidR="00000000" w:rsidP="00DC5F54">
            <w:pPr>
              <w:pStyle w:val="ListBullet"/>
              <w:rPr>
                <w:lang w:val="en-NZ"/>
              </w:rPr>
            </w:pPr>
            <w:r w:rsidRPr="00DC5F54">
              <w:t>trade and business publications</w:t>
            </w:r>
          </w:p>
        </w:tc>
      </w:tr>
      <w:tr w:rsidTr="008F258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BoldandItalics"/>
              </w:rPr>
              <w:t>Statistical analysis</w:t>
            </w:r>
            <w:r w:rsidRPr="00DC5F54">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measures of central tendency</w:t>
            </w:r>
          </w:p>
          <w:p w:rsidR="00000000" w:rsidRPr="00DC5F54" w:rsidP="00DC5F54">
            <w:pPr>
              <w:pStyle w:val="ListBullet"/>
            </w:pPr>
            <w:r w:rsidRPr="00DC5F54">
              <w:t>measures of dispersion</w:t>
            </w:r>
          </w:p>
          <w:p w:rsidR="00000000" w:rsidRPr="00DC5F54" w:rsidP="00DC5F54">
            <w:pPr>
              <w:pStyle w:val="ListBullet"/>
            </w:pPr>
            <w:r w:rsidRPr="00DC5F54">
              <w:t xml:space="preserve">nature and degree of relationship between variables </w:t>
            </w:r>
          </w:p>
          <w:p w:rsidR="00000000" w:rsidRPr="00DC5F54" w:rsidP="00DC5F54">
            <w:pPr>
              <w:pStyle w:val="ListBullet"/>
            </w:pPr>
            <w:r w:rsidRPr="00DC5F54">
              <w:t>normal distributio</w:t>
            </w:r>
            <w:r w:rsidRPr="00DC5F54">
              <w:t>n probability curve</w:t>
            </w:r>
          </w:p>
          <w:p w:rsidR="00000000" w:rsidRPr="00DC5F54" w:rsidP="00DC5F54">
            <w:pPr>
              <w:pStyle w:val="ListBullet"/>
            </w:pPr>
            <w:r w:rsidRPr="00DC5F54">
              <w:t xml:space="preserve">sampling </w:t>
            </w:r>
          </w:p>
          <w:p w:rsidR="00000000" w:rsidP="00DC5F54">
            <w:pPr>
              <w:pStyle w:val="ListBullet"/>
              <w:rPr>
                <w:lang w:val="en-NZ"/>
              </w:rPr>
            </w:pPr>
            <w:r w:rsidRPr="00DC5F54">
              <w:t>time series analysis</w:t>
            </w:r>
          </w:p>
        </w:tc>
      </w:tr>
      <w:tr w:rsidTr="008F258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BoldandItalics"/>
              </w:rPr>
              <w:t>Trends</w:t>
            </w:r>
            <w:r w:rsidRPr="00DC5F54">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buying patterns</w:t>
            </w:r>
          </w:p>
          <w:p w:rsidR="00000000" w:rsidRPr="00DC5F54" w:rsidP="00DC5F54">
            <w:pPr>
              <w:pStyle w:val="ListBullet"/>
            </w:pPr>
            <w:r w:rsidRPr="00DC5F54">
              <w:t>changes in demand and unmet demand</w:t>
            </w:r>
          </w:p>
          <w:p w:rsidR="00000000" w:rsidRPr="00DC5F54" w:rsidP="00DC5F54">
            <w:pPr>
              <w:pStyle w:val="ListBullet"/>
            </w:pPr>
            <w:r w:rsidRPr="00DC5F54">
              <w:t>demographics of decision maker/purchaser</w:t>
            </w:r>
          </w:p>
          <w:p w:rsidR="00000000" w:rsidRPr="00DC5F54" w:rsidP="00DC5F54">
            <w:pPr>
              <w:pStyle w:val="ListBullet"/>
            </w:pPr>
            <w:r w:rsidRPr="00DC5F54">
              <w:t>imports versus local sales</w:t>
            </w:r>
          </w:p>
          <w:p w:rsidR="00000000" w:rsidP="00DC5F54">
            <w:pPr>
              <w:pStyle w:val="ListBullet"/>
              <w:rPr>
                <w:lang w:val="en-NZ"/>
              </w:rPr>
            </w:pPr>
            <w:r w:rsidRPr="00DC5F54">
              <w:t>seasonal variations</w:t>
            </w:r>
          </w:p>
        </w:tc>
      </w:tr>
      <w:tr w:rsidTr="008F258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BoldandItalics"/>
              </w:rPr>
              <w:t>Causal influences</w:t>
            </w:r>
            <w:r w:rsidRPr="00DC5F54">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attitude towards Australia and Australian products and services</w:t>
            </w:r>
          </w:p>
          <w:p w:rsidR="00000000" w:rsidRPr="00DC5F54" w:rsidP="00DC5F54">
            <w:pPr>
              <w:pStyle w:val="ListBullet"/>
            </w:pPr>
            <w:r w:rsidRPr="00DC5F54">
              <w:t>consumer awareness</w:t>
            </w:r>
          </w:p>
          <w:p w:rsidR="00000000" w:rsidRPr="00DC5F54" w:rsidP="00DC5F54">
            <w:pPr>
              <w:pStyle w:val="ListBullet"/>
            </w:pPr>
            <w:r w:rsidRPr="00DC5F54">
              <w:t>cultural considerations related to values, beliefs</w:t>
            </w:r>
          </w:p>
          <w:p w:rsidR="00000000" w:rsidRPr="00DC5F54" w:rsidP="00DC5F54">
            <w:pPr>
              <w:pStyle w:val="ListBullet"/>
            </w:pPr>
            <w:r w:rsidRPr="00DC5F54">
              <w:t>current availability of products or services</w:t>
            </w:r>
          </w:p>
          <w:p w:rsidR="00000000" w:rsidRPr="00DC5F54" w:rsidP="00DC5F54">
            <w:pPr>
              <w:pStyle w:val="ListBullet"/>
            </w:pPr>
            <w:r w:rsidRPr="00DC5F54">
              <w:t>economic or socioeconomic factors</w:t>
            </w:r>
          </w:p>
          <w:p w:rsidR="00000000" w:rsidRPr="00DC5F54" w:rsidP="00DC5F54">
            <w:pPr>
              <w:pStyle w:val="ListBullet"/>
            </w:pPr>
            <w:r w:rsidRPr="00DC5F54">
              <w:t>local alternatives to product or service</w:t>
            </w:r>
          </w:p>
          <w:p w:rsidR="00000000" w:rsidP="00DC5F54">
            <w:pPr>
              <w:pStyle w:val="ListBullet"/>
              <w:rPr>
                <w:lang w:val="en-NZ"/>
              </w:rPr>
            </w:pPr>
            <w:r w:rsidRPr="00DC5F54">
              <w:t>perceptions of potential consumers</w:t>
            </w:r>
          </w:p>
        </w:tc>
      </w:tr>
      <w:tr w:rsidTr="008F258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BoldandItalics"/>
              </w:rPr>
              <w:t>Decision making</w:t>
            </w:r>
            <w:r w:rsidRPr="00DC5F54">
              <w:t xml:space="preserve"> may refer to:</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market entry strategy to be adopted</w:t>
            </w:r>
          </w:p>
          <w:p w:rsidR="00000000" w:rsidRPr="00DC5F54" w:rsidP="00DC5F54">
            <w:pPr>
              <w:pStyle w:val="ListBullet"/>
            </w:pPr>
            <w:r w:rsidRPr="00DC5F54">
              <w:t>markets selected for more in-depth research</w:t>
            </w:r>
          </w:p>
          <w:p w:rsidR="00000000" w:rsidP="00DC5F54">
            <w:pPr>
              <w:pStyle w:val="ListBullet"/>
              <w:rPr>
                <w:lang w:val="en-NZ"/>
              </w:rPr>
            </w:pPr>
            <w:r w:rsidRPr="00DC5F54">
              <w:t>markets to be pursued</w:t>
            </w:r>
          </w:p>
        </w:tc>
      </w:tr>
      <w:tr w:rsidTr="008F2585">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BoldandItalics"/>
              </w:rPr>
              <w:t>Relevant personnel</w:t>
            </w:r>
            <w:r w:rsidRPr="00DC5F54">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ListBullet"/>
            </w:pPr>
            <w:r w:rsidRPr="00DC5F54">
              <w:t>chief executive officer of organisation, board of dir</w:t>
            </w:r>
            <w:r w:rsidRPr="00DC5F54">
              <w:t>ectors</w:t>
            </w:r>
          </w:p>
          <w:p w:rsidR="00000000" w:rsidRPr="00DC5F54" w:rsidP="00DC5F54">
            <w:pPr>
              <w:pStyle w:val="ListBullet"/>
            </w:pPr>
            <w:r w:rsidRPr="00DC5F54">
              <w:t>client for market research</w:t>
            </w:r>
          </w:p>
          <w:p w:rsidR="00000000" w:rsidRPr="00DC5F54" w:rsidP="00DC5F54">
            <w:pPr>
              <w:pStyle w:val="ListBullet"/>
            </w:pPr>
            <w:r w:rsidRPr="00DC5F54">
              <w:t>manager or supervisor</w:t>
            </w:r>
          </w:p>
          <w:p w:rsidR="00000000" w:rsidRPr="00DC5F54" w:rsidP="00DC5F54">
            <w:pPr>
              <w:pStyle w:val="ListBullet"/>
            </w:pPr>
            <w:r w:rsidRPr="00DC5F54">
              <w:t>marketing manager</w:t>
            </w:r>
          </w:p>
        </w:tc>
      </w:tr>
    </w:tbl>
    <w:p w:rsidR="008F2585" w:rsidP="00DC5F54">
      <w:pPr>
        <w:pStyle w:val="BodyText"/>
      </w:pPr>
    </w:p>
    <w:p w:rsidR="008F2585" w:rsidP="00DC5F54">
      <w:pPr>
        <w:pStyle w:val="BodyText"/>
      </w:pPr>
    </w:p>
    <w:p w:rsidR="00000000" w:rsidRPr="00DC5F54" w:rsidP="00DC5F54">
      <w:pPr>
        <w:pStyle w:val="Heading1"/>
      </w:pPr>
      <w:bookmarkStart w:id="12" w:name="O_65978"/>
      <w:bookmarkEnd w:id="12"/>
      <w:r w:rsidRPr="00DC5F54">
        <w:t>Unit Sector(s)</w:t>
      </w:r>
    </w:p>
    <w:tbl>
      <w:tblPr>
        <w:tblW w:w="0" w:type="auto"/>
        <w:tblLayout w:type="fixed"/>
        <w:tblCellMar>
          <w:left w:w="62" w:type="dxa"/>
          <w:right w:w="62" w:type="dxa"/>
        </w:tblCellMar>
        <w:tblLook w:val="0000"/>
      </w:tblPr>
      <w:tblGrid>
        <w:gridCol w:w="2654"/>
        <w:gridCol w:w="5868"/>
      </w:tblGrid>
      <w:tr w:rsidTr="008F25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p>
        </w:tc>
      </w:tr>
    </w:tbl>
    <w:p w:rsidR="00000000" w:rsidRPr="00DC5F54" w:rsidP="00DC5F54">
      <w:pPr>
        <w:pStyle w:val="BodyText"/>
      </w:pPr>
    </w:p>
    <w:p w:rsidR="00000000" w:rsidRPr="00DC5F54" w:rsidP="00DC5F54">
      <w:pPr>
        <w:pStyle w:val="AllowPageBreak"/>
      </w:pPr>
    </w:p>
    <w:p w:rsidR="00000000" w:rsidRPr="00DC5F54" w:rsidP="00DC5F54">
      <w:pPr>
        <w:pStyle w:val="Heading1"/>
      </w:pPr>
      <w:bookmarkStart w:id="13" w:name="O_154287"/>
      <w:bookmarkEnd w:id="13"/>
      <w:r w:rsidRPr="00DC5F54">
        <w:t>Competency field</w:t>
      </w:r>
    </w:p>
    <w:tbl>
      <w:tblPr>
        <w:tblW w:w="0" w:type="auto"/>
        <w:tblLayout w:type="fixed"/>
        <w:tblCellMar>
          <w:left w:w="62" w:type="dxa"/>
          <w:right w:w="62" w:type="dxa"/>
        </w:tblCellMar>
        <w:tblLook w:val="0000"/>
      </w:tblPr>
      <w:tblGrid>
        <w:gridCol w:w="2777"/>
        <w:gridCol w:w="5745"/>
      </w:tblGrid>
      <w:tr w:rsidTr="008F258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r w:rsidRPr="00DC5F54">
              <w:t>Business Development - Marketing</w:t>
            </w:r>
          </w:p>
        </w:tc>
      </w:tr>
    </w:tbl>
    <w:p w:rsidR="00000000" w:rsidRPr="00DC5F54" w:rsidP="00DC5F54">
      <w:pPr>
        <w:pStyle w:val="BodyText"/>
      </w:pPr>
    </w:p>
    <w:p w:rsidR="00000000" w:rsidRPr="00DC5F54" w:rsidP="00DC5F54">
      <w:pPr>
        <w:pStyle w:val="AllowPageBreak"/>
      </w:pPr>
    </w:p>
    <w:p w:rsidR="00000000" w:rsidRPr="00DC5F54" w:rsidP="00DC5F54">
      <w:pPr>
        <w:pStyle w:val="Heading1"/>
      </w:pPr>
      <w:bookmarkStart w:id="14" w:name="O_154286"/>
      <w:bookmarkEnd w:id="14"/>
      <w:r w:rsidRPr="00DC5F54">
        <w:t>Co-requisite units</w:t>
      </w:r>
    </w:p>
    <w:tbl>
      <w:tblPr>
        <w:tblW w:w="0" w:type="auto"/>
        <w:tblLayout w:type="fixed"/>
        <w:tblCellMar>
          <w:left w:w="62" w:type="dxa"/>
          <w:right w:w="62" w:type="dxa"/>
        </w:tblCellMar>
        <w:tblLook w:val="0000"/>
      </w:tblPr>
      <w:tblGrid>
        <w:gridCol w:w="2641"/>
        <w:gridCol w:w="1322"/>
        <w:gridCol w:w="4559"/>
      </w:tblGrid>
      <w:tr w:rsidTr="008F25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r w:rsidRPr="00DC5F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p>
        </w:tc>
      </w:tr>
      <w:tr w:rsidTr="008F25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F54">
            <w:pPr>
              <w:pStyle w:val="BodyText"/>
              <w:rPr>
                <w:lang w:val="en-NZ"/>
              </w:rPr>
            </w:pPr>
          </w:p>
        </w:tc>
      </w:tr>
      <w:tr w:rsidTr="008F25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F54" w:rsidP="00DC5F54">
            <w:pPr>
              <w:pStyle w:val="BodyText"/>
            </w:pPr>
          </w:p>
        </w:tc>
      </w:tr>
    </w:tbl>
    <w:p w:rsidR="00000000" w:rsidRPr="00DC5F54" w:rsidP="00DC5F54">
      <w:pPr>
        <w:pStyle w:val="BodyText"/>
      </w:pPr>
    </w:p>
    <w:p w:rsidR="00000000" w:rsidRPr="00DC5F54" w:rsidP="00DC5F54"/>
    <w:sectPr w:rsidSect="00DC5F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585" w:rsidP="008F2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85" w:rsidP="00DC5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2585" w:rsidP="00DC5F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2585" w:rsidP="00DC5F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585" w:rsidP="008F25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85" w:rsidP="00DC5F54">
    <w:pPr>
      <w:pStyle w:val="Header"/>
      <w:framePr w:wrap="around"/>
    </w:pPr>
    <w:r>
      <w:fldChar w:fldCharType="begin"/>
    </w:r>
    <w:r>
      <w:instrText xml:space="preserve"> TITLE   \* MERGEFORMAT </w:instrText>
    </w:r>
    <w:r>
      <w:fldChar w:fldCharType="separate"/>
    </w:r>
    <w:r>
      <w:t>BSBMKG415A Research international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2585" w:rsidP="00DC5F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1A6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AE1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63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F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5F54"/>
    <w:pPr>
      <w:spacing w:before="360" w:after="60"/>
      <w:outlineLvl w:val="0"/>
    </w:pPr>
    <w:rPr>
      <w:sz w:val="32"/>
    </w:rPr>
  </w:style>
  <w:style w:type="paragraph" w:styleId="Heading2">
    <w:name w:val="heading 2"/>
    <w:basedOn w:val="HeadingBase"/>
    <w:next w:val="BodyText"/>
    <w:link w:val="Heading2Char"/>
    <w:qFormat/>
    <w:rsid w:val="00DC5F54"/>
    <w:pPr>
      <w:keepLines/>
      <w:spacing w:before="240" w:after="120"/>
      <w:outlineLvl w:val="1"/>
    </w:pPr>
    <w:rPr>
      <w:sz w:val="28"/>
      <w:szCs w:val="40"/>
    </w:rPr>
  </w:style>
  <w:style w:type="paragraph" w:styleId="Heading3">
    <w:name w:val="heading 3"/>
    <w:basedOn w:val="HeadingBase"/>
    <w:next w:val="BodyText"/>
    <w:link w:val="Heading3Char"/>
    <w:qFormat/>
    <w:rsid w:val="00DC5F54"/>
    <w:pPr>
      <w:spacing w:before="180" w:after="120"/>
      <w:outlineLvl w:val="2"/>
    </w:pPr>
    <w:rPr>
      <w:spacing w:val="-10"/>
      <w:kern w:val="32"/>
    </w:rPr>
  </w:style>
  <w:style w:type="paragraph" w:styleId="Heading4">
    <w:name w:val="heading 4"/>
    <w:basedOn w:val="HeadingBase"/>
    <w:next w:val="BodyText"/>
    <w:link w:val="Heading4Char"/>
    <w:qFormat/>
    <w:rsid w:val="00DC5F54"/>
    <w:pPr>
      <w:spacing w:before="160" w:after="120"/>
      <w:outlineLvl w:val="3"/>
    </w:pPr>
    <w:rPr>
      <w:sz w:val="22"/>
    </w:rPr>
  </w:style>
  <w:style w:type="paragraph" w:styleId="Heading5">
    <w:name w:val="heading 5"/>
    <w:basedOn w:val="HeadingBase"/>
    <w:next w:val="Normal"/>
    <w:link w:val="Heading5Char"/>
    <w:qFormat/>
    <w:rsid w:val="00DC5F54"/>
    <w:pPr>
      <w:spacing w:before="80"/>
      <w:outlineLvl w:val="4"/>
    </w:pPr>
    <w:rPr>
      <w:color w:val="918585"/>
      <w:sz w:val="20"/>
    </w:rPr>
  </w:style>
  <w:style w:type="paragraph" w:styleId="Heading6">
    <w:name w:val="heading 6"/>
    <w:basedOn w:val="HeadingBase"/>
    <w:next w:val="Normal"/>
    <w:link w:val="Heading6Char"/>
    <w:qFormat/>
    <w:rsid w:val="00DC5F54"/>
    <w:pPr>
      <w:spacing w:before="60"/>
      <w:outlineLvl w:val="5"/>
    </w:pPr>
    <w:rPr>
      <w:color w:val="918585"/>
      <w:sz w:val="20"/>
    </w:rPr>
  </w:style>
  <w:style w:type="paragraph" w:styleId="Heading7">
    <w:name w:val="heading 7"/>
    <w:basedOn w:val="Normal"/>
    <w:next w:val="Normal"/>
    <w:link w:val="Heading7Char"/>
    <w:qFormat/>
    <w:rsid w:val="00DC5F54"/>
    <w:pPr>
      <w:ind w:left="720"/>
      <w:outlineLvl w:val="6"/>
    </w:pPr>
    <w:rPr>
      <w:i/>
    </w:rPr>
  </w:style>
  <w:style w:type="paragraph" w:styleId="Heading8">
    <w:name w:val="heading 8"/>
    <w:basedOn w:val="Normal"/>
    <w:next w:val="Normal"/>
    <w:link w:val="Heading8Char"/>
    <w:qFormat/>
    <w:rsid w:val="00DC5F54"/>
    <w:pPr>
      <w:ind w:left="720"/>
      <w:outlineLvl w:val="7"/>
    </w:pPr>
    <w:rPr>
      <w:i/>
    </w:rPr>
  </w:style>
  <w:style w:type="paragraph" w:styleId="Heading9">
    <w:name w:val="heading 9"/>
    <w:basedOn w:val="Normal"/>
    <w:next w:val="Normal"/>
    <w:link w:val="Heading9Char"/>
    <w:qFormat/>
    <w:rsid w:val="00DC5F54"/>
    <w:pPr>
      <w:ind w:left="720"/>
      <w:outlineLvl w:val="8"/>
    </w:pPr>
    <w:rPr>
      <w:i/>
    </w:rPr>
  </w:style>
  <w:style w:type="character" w:default="1" w:styleId="DefaultParagraphFont">
    <w:name w:val="Default Paragraph Font"/>
    <w:uiPriority w:val="1"/>
    <w:unhideWhenUsed/>
    <w:rsid w:val="00DC5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F54"/>
  </w:style>
  <w:style w:type="character" w:customStyle="1" w:styleId="Heading1Char">
    <w:name w:val="Heading 1 Char"/>
    <w:basedOn w:val="DefaultParagraphFont"/>
    <w:link w:val="Heading1"/>
    <w:rsid w:val="00DC5F54"/>
    <w:rPr>
      <w:rFonts w:ascii="Times New Roman" w:eastAsia="Times New Roman" w:hAnsi="Times New Roman" w:cs="Times New Roman"/>
      <w:b/>
      <w:sz w:val="32"/>
      <w:szCs w:val="20"/>
      <w:lang w:eastAsia="en-US"/>
    </w:rPr>
  </w:style>
  <w:style w:type="paragraph" w:styleId="BodyText">
    <w:name w:val="Body Text"/>
    <w:basedOn w:val="Normal"/>
    <w:link w:val="BodyTextChar"/>
    <w:rsid w:val="00DC5F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F54"/>
    <w:rPr>
      <w:rFonts w:ascii="Times New Roman" w:eastAsia="Times New Roman" w:hAnsi="Times New Roman" w:cs="Times New Roman"/>
      <w:sz w:val="24"/>
      <w:lang w:val="en-US" w:eastAsia="en-US"/>
    </w:rPr>
  </w:style>
  <w:style w:type="paragraph" w:styleId="Footer">
    <w:name w:val="footer"/>
    <w:basedOn w:val="Normal"/>
    <w:link w:val="FooterChar"/>
    <w:rsid w:val="00DC5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F54"/>
    <w:rPr>
      <w:rFonts w:ascii="Times New Roman" w:eastAsia="Times New Roman" w:hAnsi="Times New Roman" w:cs="Times New Roman"/>
      <w:sz w:val="16"/>
      <w:lang w:val="en-US" w:eastAsia="en-US"/>
    </w:rPr>
  </w:style>
  <w:style w:type="paragraph" w:styleId="List">
    <w:name w:val="List"/>
    <w:basedOn w:val="BodyText"/>
    <w:next w:val="BodyText"/>
    <w:rsid w:val="00DC5F54"/>
    <w:pPr>
      <w:tabs>
        <w:tab w:val="left" w:pos="340"/>
      </w:tabs>
      <w:spacing w:before="60" w:after="60"/>
      <w:ind w:left="340" w:hanging="340"/>
    </w:pPr>
  </w:style>
  <w:style w:type="paragraph" w:styleId="ListBullet">
    <w:name w:val="List Bullet"/>
    <w:basedOn w:val="List"/>
    <w:rsid w:val="00DC5F54"/>
    <w:pPr>
      <w:numPr>
        <w:numId w:val="13"/>
      </w:numPr>
      <w:tabs>
        <w:tab w:val="clear" w:pos="340"/>
      </w:tabs>
      <w:spacing w:before="40" w:after="40"/>
    </w:pPr>
  </w:style>
  <w:style w:type="character" w:customStyle="1" w:styleId="SpecialBold">
    <w:name w:val="Special Bold"/>
    <w:basedOn w:val="DefaultParagraphFont"/>
    <w:rsid w:val="00DC5F54"/>
    <w:rPr>
      <w:b/>
      <w:spacing w:val="0"/>
    </w:rPr>
  </w:style>
  <w:style w:type="paragraph" w:styleId="ListBullet2">
    <w:name w:val="List Bullet 2"/>
    <w:basedOn w:val="List2"/>
    <w:rsid w:val="00DC5F54"/>
    <w:pPr>
      <w:numPr>
        <w:numId w:val="14"/>
      </w:numPr>
      <w:tabs>
        <w:tab w:val="clear" w:pos="680"/>
      </w:tabs>
    </w:pPr>
  </w:style>
  <w:style w:type="paragraph" w:styleId="Header">
    <w:name w:val="header"/>
    <w:basedOn w:val="Normal"/>
    <w:link w:val="HeaderChar"/>
    <w:rsid w:val="00DC5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F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5F54"/>
    <w:pPr>
      <w:spacing w:before="240" w:after="120"/>
      <w:outlineLvl w:val="0"/>
    </w:pPr>
    <w:rPr>
      <w:rFonts w:ascii="Times New Roman" w:hAnsi="Times New Roman"/>
      <w:b/>
      <w:sz w:val="28"/>
    </w:rPr>
  </w:style>
  <w:style w:type="paragraph" w:customStyle="1" w:styleId="AllowPageBreak">
    <w:name w:val="AllowPageBreak"/>
    <w:rsid w:val="00DC5F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5F54"/>
    <w:pPr>
      <w:tabs>
        <w:tab w:val="left" w:pos="680"/>
      </w:tabs>
      <w:spacing w:before="60" w:after="60"/>
      <w:ind w:left="680" w:hanging="340"/>
    </w:pPr>
  </w:style>
  <w:style w:type="character" w:customStyle="1" w:styleId="BoldandItalics">
    <w:name w:val="Bold and Italics"/>
    <w:qFormat/>
    <w:rsid w:val="00DC5F54"/>
    <w:rPr>
      <w:b/>
      <w:i/>
      <w:u w:val="none"/>
    </w:rPr>
  </w:style>
  <w:style w:type="character" w:customStyle="1" w:styleId="Heading2Char">
    <w:name w:val="Heading 2 Char"/>
    <w:basedOn w:val="DefaultParagraphFont"/>
    <w:link w:val="Heading2"/>
    <w:rsid w:val="00DC5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F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5F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5F54"/>
    <w:rPr>
      <w:rFonts w:ascii="Courier New" w:eastAsia="Times New Roman" w:hAnsi="Courier New" w:cs="Times New Roman"/>
      <w:i/>
      <w:szCs w:val="20"/>
      <w:lang w:val="en-US" w:eastAsia="en-US"/>
    </w:rPr>
  </w:style>
  <w:style w:type="paragraph" w:customStyle="1" w:styleId="HeadingBase">
    <w:name w:val="Heading Base"/>
    <w:rsid w:val="00DC5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F54"/>
    <w:pPr>
      <w:tabs>
        <w:tab w:val="right" w:leader="dot" w:pos="9072"/>
      </w:tabs>
      <w:ind w:left="567"/>
    </w:pPr>
    <w:rPr>
      <w:szCs w:val="22"/>
    </w:rPr>
  </w:style>
  <w:style w:type="paragraph" w:customStyle="1" w:styleId="TOCBase">
    <w:name w:val="TOC Base"/>
    <w:rsid w:val="00DC5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F54"/>
    <w:pPr>
      <w:tabs>
        <w:tab w:val="right" w:leader="dot" w:pos="9072"/>
      </w:tabs>
      <w:spacing w:before="40" w:after="40"/>
      <w:ind w:left="284"/>
    </w:pPr>
    <w:rPr>
      <w:rFonts w:ascii="Times New Roman" w:hAnsi="Times New Roman"/>
    </w:rPr>
  </w:style>
  <w:style w:type="paragraph" w:styleId="TOC1">
    <w:name w:val="toc 1"/>
    <w:basedOn w:val="TOCBase"/>
    <w:next w:val="Normal"/>
    <w:rsid w:val="00DC5F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F54"/>
    <w:pPr>
      <w:spacing w:before="5040"/>
      <w:jc w:val="center"/>
    </w:pPr>
    <w:rPr>
      <w:sz w:val="48"/>
      <w:szCs w:val="72"/>
      <w:lang w:val="en-US"/>
    </w:rPr>
  </w:style>
  <w:style w:type="character" w:customStyle="1" w:styleId="TitleChar">
    <w:name w:val="Title Char"/>
    <w:basedOn w:val="DefaultParagraphFont"/>
    <w:link w:val="Title"/>
    <w:rsid w:val="00DC5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F54"/>
    <w:pPr>
      <w:tabs>
        <w:tab w:val="left" w:pos="3600"/>
        <w:tab w:val="left" w:pos="3958"/>
      </w:tabs>
    </w:pPr>
  </w:style>
  <w:style w:type="paragraph" w:customStyle="1" w:styleId="Note">
    <w:name w:val="Note"/>
    <w:basedOn w:val="BodyText"/>
    <w:rsid w:val="00DC5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F54"/>
    <w:pPr>
      <w:framePr w:wrap="auto" w:hAnchor="text" w:y="6049"/>
    </w:pPr>
    <w:rPr>
      <w:color w:val="000000"/>
      <w:sz w:val="40"/>
    </w:rPr>
  </w:style>
  <w:style w:type="paragraph" w:customStyle="1" w:styleId="TOCTitle">
    <w:name w:val="TOCTitle"/>
    <w:basedOn w:val="Heading1"/>
    <w:rsid w:val="00DC5F54"/>
    <w:pPr>
      <w:spacing w:after="240"/>
      <w:jc w:val="center"/>
      <w:outlineLvl w:val="9"/>
    </w:pPr>
    <w:rPr>
      <w:caps/>
    </w:rPr>
  </w:style>
  <w:style w:type="paragraph" w:customStyle="1" w:styleId="Version">
    <w:name w:val="Version"/>
    <w:rsid w:val="00DC5F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F54"/>
    <w:pPr>
      <w:keepNext w:val="0"/>
      <w:tabs>
        <w:tab w:val="right" w:pos="4176"/>
      </w:tabs>
      <w:ind w:left="198" w:hanging="198"/>
    </w:pPr>
    <w:rPr>
      <w:rFonts w:ascii="Garamond" w:hAnsi="Garamond"/>
    </w:rPr>
  </w:style>
  <w:style w:type="paragraph" w:styleId="IndexHeading">
    <w:name w:val="index heading"/>
    <w:basedOn w:val="Normal"/>
    <w:next w:val="Index1"/>
    <w:semiHidden/>
    <w:rsid w:val="00DC5F54"/>
    <w:pPr>
      <w:spacing w:before="120" w:after="120"/>
    </w:pPr>
    <w:rPr>
      <w:rFonts w:ascii="Arial" w:hAnsi="Arial"/>
      <w:b/>
      <w:color w:val="918585"/>
      <w:sz w:val="24"/>
    </w:rPr>
  </w:style>
  <w:style w:type="paragraph" w:customStyle="1" w:styleId="Chapter">
    <w:name w:val="Chapter"/>
    <w:basedOn w:val="Normal"/>
    <w:rsid w:val="00DC5F54"/>
    <w:pPr>
      <w:spacing w:before="240"/>
    </w:pPr>
    <w:rPr>
      <w:rFonts w:ascii="Times New Roman" w:hAnsi="Times New Roman"/>
      <w:smallCaps/>
      <w:spacing w:val="80"/>
      <w:sz w:val="28"/>
    </w:rPr>
  </w:style>
  <w:style w:type="paragraph" w:customStyle="1" w:styleId="InChapter">
    <w:name w:val="InChapter"/>
    <w:basedOn w:val="Heading3"/>
    <w:rsid w:val="00DC5F54"/>
    <w:pPr>
      <w:spacing w:after="240"/>
      <w:outlineLvl w:val="9"/>
    </w:pPr>
    <w:rPr>
      <w:noProof/>
    </w:rPr>
  </w:style>
  <w:style w:type="paragraph" w:styleId="Index2">
    <w:name w:val="index 2"/>
    <w:basedOn w:val="Normal"/>
    <w:next w:val="Normal"/>
    <w:semiHidden/>
    <w:rsid w:val="00DC5F54"/>
    <w:pPr>
      <w:tabs>
        <w:tab w:val="right" w:pos="4176"/>
      </w:tabs>
      <w:ind w:left="568" w:hanging="284"/>
    </w:pPr>
    <w:rPr>
      <w:rFonts w:ascii="Garamond" w:hAnsi="Garamond"/>
    </w:rPr>
  </w:style>
  <w:style w:type="paragraph" w:customStyle="1" w:styleId="Byline">
    <w:name w:val="Byline"/>
    <w:rsid w:val="00DC5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F54"/>
    <w:pPr>
      <w:tabs>
        <w:tab w:val="clear" w:pos="3600"/>
        <w:tab w:val="clear" w:pos="3958"/>
      </w:tabs>
      <w:jc w:val="right"/>
    </w:pPr>
  </w:style>
  <w:style w:type="character" w:styleId="Emphasis">
    <w:name w:val="Emphasis"/>
    <w:basedOn w:val="DefaultParagraphFont"/>
    <w:qFormat/>
    <w:rsid w:val="00DC5F54"/>
    <w:rPr>
      <w:i/>
    </w:rPr>
  </w:style>
  <w:style w:type="paragraph" w:styleId="Caption">
    <w:name w:val="caption"/>
    <w:basedOn w:val="BodyText"/>
    <w:next w:val="Normal"/>
    <w:qFormat/>
    <w:rsid w:val="00DC5F54"/>
    <w:pPr>
      <w:framePr w:w="2268" w:hSpace="181" w:vSpace="181" w:wrap="around" w:vAnchor="text" w:hAnchor="page" w:x="1135" w:y="285" w:anchorLock="1"/>
    </w:pPr>
    <w:rPr>
      <w:i/>
    </w:rPr>
  </w:style>
  <w:style w:type="paragraph" w:customStyle="1" w:styleId="MiniTOCTitle">
    <w:name w:val="MiniTOCTitle"/>
    <w:basedOn w:val="Heading4"/>
    <w:rsid w:val="00DC5F54"/>
    <w:pPr>
      <w:spacing w:before="240"/>
      <w:outlineLvl w:val="9"/>
    </w:pPr>
    <w:rPr>
      <w:noProof/>
      <w:sz w:val="24"/>
    </w:rPr>
  </w:style>
  <w:style w:type="paragraph" w:customStyle="1" w:styleId="MiniTOCItem">
    <w:name w:val="MiniTOCItem"/>
    <w:basedOn w:val="ListBullet"/>
    <w:rsid w:val="00DC5F54"/>
    <w:pPr>
      <w:numPr>
        <w:numId w:val="0"/>
      </w:numPr>
      <w:tabs>
        <w:tab w:val="right" w:leader="dot" w:pos="6521"/>
      </w:tabs>
      <w:spacing w:before="0" w:after="0"/>
    </w:pPr>
  </w:style>
  <w:style w:type="paragraph" w:customStyle="1" w:styleId="TOFTitle">
    <w:name w:val="TOFTitle"/>
    <w:basedOn w:val="TOCTitle"/>
    <w:rsid w:val="00DC5F54"/>
  </w:style>
  <w:style w:type="paragraph" w:styleId="TableofFigures">
    <w:name w:val="table of figures"/>
    <w:basedOn w:val="Normal"/>
    <w:next w:val="Normal"/>
    <w:semiHidden/>
    <w:rsid w:val="00DC5F54"/>
    <w:pPr>
      <w:tabs>
        <w:tab w:val="right" w:leader="dot" w:pos="9072"/>
      </w:tabs>
      <w:ind w:left="970" w:hanging="403"/>
    </w:pPr>
    <w:rPr>
      <w:rFonts w:ascii="Times New Roman" w:hAnsi="Times New Roman"/>
      <w:b/>
    </w:rPr>
  </w:style>
  <w:style w:type="paragraph" w:styleId="ListNumber">
    <w:name w:val="List Number"/>
    <w:basedOn w:val="List"/>
    <w:rsid w:val="00DC5F54"/>
    <w:pPr>
      <w:numPr>
        <w:numId w:val="11"/>
      </w:numPr>
    </w:pPr>
  </w:style>
  <w:style w:type="character" w:customStyle="1" w:styleId="WingdingSymbols">
    <w:name w:val="Wingding Symbols"/>
    <w:rsid w:val="00DC5F54"/>
    <w:rPr>
      <w:rFonts w:ascii="Wingdings" w:hAnsi="Wingdings"/>
    </w:rPr>
  </w:style>
  <w:style w:type="paragraph" w:customStyle="1" w:styleId="TableHeading">
    <w:name w:val="Table Heading"/>
    <w:basedOn w:val="HeadingBase"/>
    <w:rsid w:val="00DC5F54"/>
    <w:pPr>
      <w:keepLines/>
      <w:pBdr>
        <w:bottom w:val="single" w:sz="6" w:space="1" w:color="918585"/>
      </w:pBdr>
      <w:spacing w:before="240"/>
    </w:pPr>
  </w:style>
  <w:style w:type="character" w:customStyle="1" w:styleId="HotSpot">
    <w:name w:val="HotSpot"/>
    <w:rsid w:val="00DC5F54"/>
    <w:rPr>
      <w:color w:val="0033CC"/>
      <w:u w:val="none"/>
    </w:rPr>
  </w:style>
  <w:style w:type="paragraph" w:customStyle="1" w:styleId="BodyTextRight">
    <w:name w:val="Body Text Right"/>
    <w:basedOn w:val="BodyText"/>
    <w:rsid w:val="00DC5F54"/>
    <w:pPr>
      <w:spacing w:before="0" w:after="0"/>
      <w:jc w:val="right"/>
    </w:pPr>
  </w:style>
  <w:style w:type="paragraph" w:styleId="Index3">
    <w:name w:val="index 3"/>
    <w:basedOn w:val="ListNumber2"/>
    <w:next w:val="Normal"/>
    <w:semiHidden/>
    <w:rsid w:val="00DC5F54"/>
    <w:pPr>
      <w:numPr>
        <w:numId w:val="0"/>
      </w:numPr>
      <w:tabs>
        <w:tab w:val="right" w:leader="dot" w:pos="4176"/>
      </w:tabs>
    </w:pPr>
  </w:style>
  <w:style w:type="paragraph" w:styleId="ListNumber2">
    <w:name w:val="List Number 2"/>
    <w:basedOn w:val="List2"/>
    <w:rsid w:val="00DC5F54"/>
    <w:pPr>
      <w:numPr>
        <w:numId w:val="10"/>
      </w:numPr>
      <w:tabs>
        <w:tab w:val="clear" w:pos="1060"/>
      </w:tabs>
    </w:pPr>
  </w:style>
  <w:style w:type="paragraph" w:customStyle="1" w:styleId="MarginNote">
    <w:name w:val="Margin Note"/>
    <w:basedOn w:val="BodyText"/>
    <w:rsid w:val="00DC5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F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5F54"/>
    <w:rPr>
      <w:sz w:val="32"/>
    </w:rPr>
  </w:style>
  <w:style w:type="paragraph" w:customStyle="1" w:styleId="HeadingProcedure">
    <w:name w:val="Heading Procedure"/>
    <w:basedOn w:val="HeadingBase"/>
    <w:next w:val="Normal"/>
    <w:rsid w:val="00DC5F54"/>
    <w:pPr>
      <w:tabs>
        <w:tab w:val="left" w:pos="0"/>
      </w:tabs>
      <w:spacing w:before="120" w:after="60"/>
    </w:pPr>
    <w:rPr>
      <w:i/>
      <w:color w:val="918585"/>
      <w:sz w:val="22"/>
    </w:rPr>
  </w:style>
  <w:style w:type="paragraph" w:customStyle="1" w:styleId="TableBodyText">
    <w:name w:val="Table Body Text"/>
    <w:basedOn w:val="BodyText"/>
    <w:rsid w:val="00DC5F54"/>
    <w:pPr>
      <w:spacing w:before="60" w:after="60"/>
    </w:pPr>
  </w:style>
  <w:style w:type="paragraph" w:styleId="ListContinue">
    <w:name w:val="List Continue"/>
    <w:basedOn w:val="List"/>
    <w:rsid w:val="00DC5F54"/>
    <w:pPr>
      <w:ind w:firstLine="0"/>
    </w:pPr>
  </w:style>
  <w:style w:type="paragraph" w:customStyle="1" w:styleId="ListNote">
    <w:name w:val="List Note"/>
    <w:basedOn w:val="List"/>
    <w:rsid w:val="00DC5F54"/>
    <w:pPr>
      <w:pBdr>
        <w:top w:val="single" w:sz="6" w:space="2" w:color="918585"/>
        <w:bottom w:val="single" w:sz="6" w:space="2" w:color="918585"/>
      </w:pBdr>
      <w:tabs>
        <w:tab w:val="left" w:pos="1021"/>
      </w:tabs>
      <w:ind w:firstLine="0"/>
    </w:pPr>
  </w:style>
  <w:style w:type="paragraph" w:customStyle="1" w:styleId="Warning">
    <w:name w:val="Warning"/>
    <w:basedOn w:val="BodyText"/>
    <w:rsid w:val="00DC5F54"/>
    <w:pPr>
      <w:shd w:val="clear" w:color="auto" w:fill="D9D9D9"/>
      <w:tabs>
        <w:tab w:val="left" w:pos="992"/>
      </w:tabs>
      <w:ind w:left="119" w:right="119"/>
    </w:pPr>
    <w:rPr>
      <w:sz w:val="20"/>
    </w:rPr>
  </w:style>
  <w:style w:type="paragraph" w:customStyle="1" w:styleId="MarginIcons">
    <w:name w:val="Margin Icons"/>
    <w:basedOn w:val="BodyText"/>
    <w:rsid w:val="00DC5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F54"/>
    <w:rPr>
      <w:rFonts w:ascii="Courier New" w:hAnsi="Courier New"/>
    </w:rPr>
  </w:style>
  <w:style w:type="paragraph" w:customStyle="1" w:styleId="NoteBullet">
    <w:name w:val="Note Bullet"/>
    <w:basedOn w:val="Note"/>
    <w:rsid w:val="00DC5F54"/>
    <w:pPr>
      <w:tabs>
        <w:tab w:val="clear" w:pos="680"/>
      </w:tabs>
      <w:spacing w:before="60" w:after="60"/>
    </w:pPr>
  </w:style>
  <w:style w:type="paragraph" w:customStyle="1" w:styleId="SubHeading2">
    <w:name w:val="SubHeading2"/>
    <w:basedOn w:val="HeadingBase"/>
    <w:rsid w:val="00DC5F54"/>
    <w:pPr>
      <w:spacing w:before="240" w:after="60"/>
    </w:pPr>
    <w:rPr>
      <w:sz w:val="20"/>
    </w:rPr>
  </w:style>
  <w:style w:type="paragraph" w:customStyle="1" w:styleId="SubHeading1">
    <w:name w:val="SubHeading1"/>
    <w:basedOn w:val="HeadingBase"/>
    <w:rsid w:val="00DC5F54"/>
    <w:pPr>
      <w:spacing w:before="240" w:after="60"/>
    </w:pPr>
    <w:rPr>
      <w:color w:val="918585"/>
      <w:sz w:val="22"/>
    </w:rPr>
  </w:style>
  <w:style w:type="paragraph" w:customStyle="1" w:styleId="SideHeading">
    <w:name w:val="Side Heading"/>
    <w:basedOn w:val="HeadingBase"/>
    <w:rsid w:val="00DC5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F54"/>
    <w:pPr>
      <w:numPr>
        <w:numId w:val="12"/>
      </w:numPr>
    </w:pPr>
  </w:style>
  <w:style w:type="paragraph" w:styleId="PlainText">
    <w:name w:val="Plain Text"/>
    <w:basedOn w:val="Normal"/>
    <w:link w:val="PlainTextChar"/>
    <w:rsid w:val="00DC5F54"/>
    <w:rPr>
      <w:sz w:val="20"/>
    </w:rPr>
  </w:style>
  <w:style w:type="character" w:customStyle="1" w:styleId="PlainTextChar">
    <w:name w:val="Plain Text Char"/>
    <w:basedOn w:val="DefaultParagraphFont"/>
    <w:link w:val="PlainText"/>
    <w:rsid w:val="00DC5F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5F54"/>
    <w:rPr>
      <w:b/>
      <w:smallCaps/>
    </w:rPr>
  </w:style>
  <w:style w:type="paragraph" w:customStyle="1" w:styleId="TableListNumber">
    <w:name w:val="Table List Number"/>
    <w:basedOn w:val="ListNumber"/>
    <w:rsid w:val="00DC5F54"/>
    <w:pPr>
      <w:numPr>
        <w:numId w:val="0"/>
      </w:numPr>
    </w:pPr>
  </w:style>
  <w:style w:type="paragraph" w:styleId="TOC4">
    <w:name w:val="toc 4"/>
    <w:basedOn w:val="TOCBase"/>
    <w:next w:val="Normal"/>
    <w:semiHidden/>
    <w:rsid w:val="00DC5F54"/>
    <w:pPr>
      <w:tabs>
        <w:tab w:val="right" w:leader="dot" w:pos="9071"/>
      </w:tabs>
      <w:ind w:left="1701"/>
    </w:pPr>
  </w:style>
  <w:style w:type="paragraph" w:customStyle="1" w:styleId="ListAlpha">
    <w:name w:val="List Alpha"/>
    <w:basedOn w:val="List"/>
    <w:rsid w:val="00DC5F54"/>
    <w:pPr>
      <w:numPr>
        <w:numId w:val="9"/>
      </w:numPr>
    </w:pPr>
  </w:style>
  <w:style w:type="paragraph" w:customStyle="1" w:styleId="ListAlpha2">
    <w:name w:val="List Alpha 2"/>
    <w:basedOn w:val="List2"/>
    <w:rsid w:val="00DC5F54"/>
    <w:pPr>
      <w:numPr>
        <w:numId w:val="8"/>
      </w:numPr>
    </w:pPr>
  </w:style>
  <w:style w:type="paragraph" w:styleId="List3">
    <w:name w:val="List 3"/>
    <w:basedOn w:val="BodyText"/>
    <w:rsid w:val="00DC5F54"/>
    <w:pPr>
      <w:tabs>
        <w:tab w:val="left" w:pos="1021"/>
      </w:tabs>
      <w:spacing w:before="60" w:after="60"/>
      <w:ind w:left="1020" w:hanging="340"/>
    </w:pPr>
  </w:style>
  <w:style w:type="paragraph" w:styleId="List4">
    <w:name w:val="List 4"/>
    <w:basedOn w:val="BodyText"/>
    <w:rsid w:val="00DC5F54"/>
    <w:pPr>
      <w:tabs>
        <w:tab w:val="left" w:pos="1361"/>
      </w:tabs>
      <w:spacing w:before="60" w:after="60"/>
      <w:ind w:left="1361" w:hanging="340"/>
    </w:pPr>
  </w:style>
  <w:style w:type="paragraph" w:styleId="List5">
    <w:name w:val="List 5"/>
    <w:basedOn w:val="BodyText"/>
    <w:rsid w:val="00DC5F54"/>
    <w:pPr>
      <w:tabs>
        <w:tab w:val="left" w:pos="1701"/>
      </w:tabs>
      <w:spacing w:before="60" w:after="60"/>
      <w:ind w:left="1701" w:hanging="340"/>
    </w:pPr>
  </w:style>
  <w:style w:type="paragraph" w:styleId="ListBullet3">
    <w:name w:val="List Bullet 3"/>
    <w:basedOn w:val="List3"/>
    <w:rsid w:val="00DC5F54"/>
    <w:pPr>
      <w:numPr>
        <w:numId w:val="15"/>
      </w:numPr>
      <w:tabs>
        <w:tab w:val="clear" w:pos="1021"/>
      </w:tabs>
      <w:ind w:left="1037" w:hanging="357"/>
    </w:pPr>
  </w:style>
  <w:style w:type="paragraph" w:styleId="ListBullet4">
    <w:name w:val="List Bullet 4"/>
    <w:basedOn w:val="List4"/>
    <w:rsid w:val="00DC5F54"/>
    <w:pPr>
      <w:numPr>
        <w:numId w:val="3"/>
      </w:numPr>
    </w:pPr>
  </w:style>
  <w:style w:type="paragraph" w:styleId="ListBullet5">
    <w:name w:val="List Bullet 5"/>
    <w:basedOn w:val="List5"/>
    <w:rsid w:val="00DC5F54"/>
    <w:pPr>
      <w:numPr>
        <w:numId w:val="4"/>
      </w:numPr>
    </w:pPr>
  </w:style>
  <w:style w:type="paragraph" w:styleId="ListContinue2">
    <w:name w:val="List Continue 2"/>
    <w:basedOn w:val="List2"/>
    <w:rsid w:val="00DC5F54"/>
    <w:pPr>
      <w:ind w:firstLine="0"/>
    </w:pPr>
  </w:style>
  <w:style w:type="paragraph" w:styleId="ListContinue3">
    <w:name w:val="List Continue 3"/>
    <w:basedOn w:val="List3"/>
    <w:rsid w:val="00DC5F54"/>
    <w:pPr>
      <w:ind w:left="1021" w:firstLine="0"/>
    </w:pPr>
  </w:style>
  <w:style w:type="paragraph" w:styleId="ListContinue4">
    <w:name w:val="List Continue 4"/>
    <w:basedOn w:val="List4"/>
    <w:rsid w:val="00DC5F54"/>
    <w:pPr>
      <w:ind w:firstLine="0"/>
    </w:pPr>
  </w:style>
  <w:style w:type="paragraph" w:styleId="ListContinue5">
    <w:name w:val="List Continue 5"/>
    <w:basedOn w:val="List5"/>
    <w:rsid w:val="00DC5F54"/>
    <w:pPr>
      <w:ind w:firstLine="0"/>
    </w:pPr>
  </w:style>
  <w:style w:type="paragraph" w:styleId="ListNumber3">
    <w:name w:val="List Number 3"/>
    <w:basedOn w:val="List3"/>
    <w:rsid w:val="00DC5F54"/>
    <w:pPr>
      <w:numPr>
        <w:numId w:val="5"/>
      </w:numPr>
    </w:pPr>
  </w:style>
  <w:style w:type="paragraph" w:styleId="ListNumber4">
    <w:name w:val="List Number 4"/>
    <w:basedOn w:val="List4"/>
    <w:rsid w:val="00DC5F54"/>
    <w:pPr>
      <w:numPr>
        <w:numId w:val="6"/>
      </w:numPr>
    </w:pPr>
  </w:style>
  <w:style w:type="paragraph" w:styleId="ListNumber5">
    <w:name w:val="List Number 5"/>
    <w:basedOn w:val="List5"/>
    <w:rsid w:val="00DC5F54"/>
    <w:pPr>
      <w:numPr>
        <w:numId w:val="7"/>
      </w:numPr>
    </w:pPr>
  </w:style>
  <w:style w:type="paragraph" w:styleId="BlockText">
    <w:name w:val="Block Text"/>
    <w:basedOn w:val="Normal"/>
    <w:rsid w:val="00DC5F54"/>
    <w:pPr>
      <w:spacing w:after="120"/>
      <w:ind w:left="1440" w:right="1440"/>
    </w:pPr>
  </w:style>
  <w:style w:type="character" w:customStyle="1" w:styleId="Subscript">
    <w:name w:val="Subscript"/>
    <w:basedOn w:val="DefaultParagraphFont"/>
    <w:rsid w:val="00DC5F54"/>
    <w:rPr>
      <w:sz w:val="16"/>
      <w:vertAlign w:val="subscript"/>
    </w:rPr>
  </w:style>
  <w:style w:type="character" w:customStyle="1" w:styleId="Superscript">
    <w:name w:val="Superscript"/>
    <w:basedOn w:val="DefaultParagraphFont"/>
    <w:rsid w:val="00DC5F54"/>
    <w:rPr>
      <w:sz w:val="16"/>
      <w:vertAlign w:val="superscript"/>
    </w:rPr>
  </w:style>
  <w:style w:type="character" w:customStyle="1" w:styleId="Symbols">
    <w:name w:val="Symbols"/>
    <w:basedOn w:val="DefaultParagraphFont"/>
    <w:rsid w:val="00DC5F54"/>
    <w:rPr>
      <w:rFonts w:ascii="Symbol" w:hAnsi="Symbol"/>
    </w:rPr>
  </w:style>
  <w:style w:type="character" w:customStyle="1" w:styleId="MenuOptions">
    <w:name w:val="Menu Options"/>
    <w:basedOn w:val="DefaultParagraphFont"/>
    <w:rsid w:val="00DC5F54"/>
    <w:rPr>
      <w:rFonts w:ascii="Arial Narrow" w:hAnsi="Arial Narrow"/>
      <w:smallCaps/>
    </w:rPr>
  </w:style>
  <w:style w:type="character" w:customStyle="1" w:styleId="Buttons">
    <w:name w:val="Buttons"/>
    <w:basedOn w:val="DefaultParagraphFont"/>
    <w:rsid w:val="00DC5F54"/>
    <w:rPr>
      <w:b/>
    </w:rPr>
  </w:style>
  <w:style w:type="character" w:customStyle="1" w:styleId="Underlined">
    <w:name w:val="Underlined"/>
    <w:basedOn w:val="DefaultParagraphFont"/>
    <w:rsid w:val="00DC5F54"/>
    <w:rPr>
      <w:u w:val="single"/>
    </w:rPr>
  </w:style>
  <w:style w:type="paragraph" w:customStyle="1" w:styleId="TableBodyTextRight">
    <w:name w:val="Table Body Text Right"/>
    <w:basedOn w:val="TableBodyText"/>
    <w:rsid w:val="00DC5F54"/>
    <w:pPr>
      <w:widowControl w:val="0"/>
      <w:autoSpaceDE w:val="0"/>
      <w:autoSpaceDN w:val="0"/>
      <w:adjustRightInd w:val="0"/>
      <w:jc w:val="right"/>
    </w:pPr>
    <w:rPr>
      <w:rFonts w:cs="Arial"/>
      <w:szCs w:val="18"/>
    </w:rPr>
  </w:style>
  <w:style w:type="paragraph" w:customStyle="1" w:styleId="CopyrightText">
    <w:name w:val="Copyright Text"/>
    <w:basedOn w:val="BodyText"/>
    <w:rsid w:val="00DC5F54"/>
    <w:rPr>
      <w:sz w:val="18"/>
    </w:rPr>
  </w:style>
  <w:style w:type="paragraph" w:customStyle="1" w:styleId="BodySmallRight">
    <w:name w:val="Body Small Right"/>
    <w:basedOn w:val="BodyTextRight"/>
    <w:rsid w:val="00DC5F54"/>
    <w:rPr>
      <w:sz w:val="18"/>
      <w:szCs w:val="18"/>
    </w:rPr>
  </w:style>
  <w:style w:type="paragraph" w:customStyle="1" w:styleId="MarginEdition">
    <w:name w:val="Margin Edition"/>
    <w:basedOn w:val="MarginNote"/>
    <w:rsid w:val="00DC5F54"/>
    <w:pPr>
      <w:spacing w:before="0" w:after="0"/>
    </w:pPr>
    <w:rPr>
      <w:rFonts w:ascii="Times New Roman" w:hAnsi="Times New Roman"/>
      <w:color w:val="999999"/>
    </w:rPr>
  </w:style>
  <w:style w:type="paragraph" w:customStyle="1" w:styleId="Spacer">
    <w:name w:val="Spacer"/>
    <w:basedOn w:val="Normal"/>
    <w:rsid w:val="00DC5F54"/>
    <w:rPr>
      <w:sz w:val="2"/>
      <w:szCs w:val="2"/>
    </w:rPr>
  </w:style>
  <w:style w:type="character" w:customStyle="1" w:styleId="Small">
    <w:name w:val="Small"/>
    <w:basedOn w:val="DefaultParagraphFont"/>
    <w:rsid w:val="00DC5F54"/>
    <w:rPr>
      <w:sz w:val="16"/>
    </w:rPr>
  </w:style>
  <w:style w:type="paragraph" w:customStyle="1" w:styleId="WideTable">
    <w:name w:val="Wide Table"/>
    <w:basedOn w:val="Normal"/>
    <w:rsid w:val="00DC5F54"/>
    <w:pPr>
      <w:ind w:left="-1418"/>
    </w:pPr>
    <w:rPr>
      <w:sz w:val="2"/>
      <w:szCs w:val="2"/>
    </w:rPr>
  </w:style>
  <w:style w:type="character" w:styleId="PageNumber">
    <w:name w:val="page number"/>
    <w:basedOn w:val="DefaultParagraphFont"/>
    <w:rsid w:val="00DC5F54"/>
  </w:style>
  <w:style w:type="paragraph" w:styleId="Quote">
    <w:name w:val="Quote"/>
    <w:basedOn w:val="Heading1"/>
    <w:link w:val="QuoteChar"/>
    <w:qFormat/>
    <w:rsid w:val="00DC5F54"/>
    <w:rPr>
      <w:b w:val="0"/>
      <w:sz w:val="72"/>
      <w:szCs w:val="72"/>
      <w:lang w:val="en-NZ"/>
    </w:rPr>
  </w:style>
  <w:style w:type="character" w:customStyle="1" w:styleId="QuoteChar">
    <w:name w:val="Quote Char"/>
    <w:basedOn w:val="DefaultParagraphFont"/>
    <w:link w:val="Quote"/>
    <w:rsid w:val="00DC5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F54"/>
    <w:pPr>
      <w:pageBreakBefore/>
    </w:pPr>
  </w:style>
  <w:style w:type="paragraph" w:customStyle="1" w:styleId="Border">
    <w:name w:val="Border"/>
    <w:basedOn w:val="Normal"/>
    <w:qFormat/>
    <w:rsid w:val="00DC5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F54"/>
    <w:rPr>
      <w:b/>
      <w:bCs/>
      <w:i/>
      <w:iCs/>
      <w:color w:val="auto"/>
    </w:rPr>
  </w:style>
  <w:style w:type="paragraph" w:styleId="IntenseQuote">
    <w:name w:val="Intense Quote"/>
    <w:basedOn w:val="Normal"/>
    <w:next w:val="Normal"/>
    <w:link w:val="IntenseQuoteChar"/>
    <w:uiPriority w:val="30"/>
    <w:qFormat/>
    <w:rsid w:val="00DC5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F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5F54"/>
    <w:rPr>
      <w:smallCaps/>
      <w:color w:val="auto"/>
      <w:u w:val="single"/>
    </w:rPr>
  </w:style>
  <w:style w:type="character" w:styleId="IntenseReference">
    <w:name w:val="Intense Reference"/>
    <w:basedOn w:val="DefaultParagraphFont"/>
    <w:uiPriority w:val="32"/>
    <w:qFormat/>
    <w:rsid w:val="00DC5F54"/>
    <w:rPr>
      <w:b/>
      <w:bCs/>
      <w:smallCaps/>
      <w:color w:val="auto"/>
      <w:spacing w:val="5"/>
      <w:u w:val="single"/>
    </w:rPr>
  </w:style>
  <w:style w:type="paragraph" w:customStyle="1" w:styleId="2ColumnHeading">
    <w:name w:val="2Column Heading"/>
    <w:basedOn w:val="BodyText"/>
    <w:qFormat/>
    <w:rsid w:val="00DC5F54"/>
    <w:pPr>
      <w:spacing w:after="60"/>
      <w:ind w:left="-2268"/>
    </w:pPr>
    <w:rPr>
      <w:b/>
    </w:rPr>
  </w:style>
  <w:style w:type="paragraph" w:customStyle="1" w:styleId="Heading1TOC">
    <w:name w:val="Heading1 TOC"/>
    <w:basedOn w:val="Normal"/>
    <w:qFormat/>
    <w:rsid w:val="00DC5F54"/>
    <w:pPr>
      <w:spacing w:before="240" w:after="120"/>
    </w:pPr>
    <w:rPr>
      <w:rFonts w:ascii="Times New Roman" w:hAnsi="Times New Roman"/>
      <w:b/>
      <w:sz w:val="32"/>
    </w:rPr>
  </w:style>
  <w:style w:type="paragraph" w:customStyle="1" w:styleId="Heading2TOC">
    <w:name w:val="Heading2 TOC"/>
    <w:basedOn w:val="Normal"/>
    <w:qFormat/>
    <w:rsid w:val="00DC5F54"/>
    <w:pPr>
      <w:spacing w:before="240" w:after="60"/>
    </w:pPr>
    <w:rPr>
      <w:rFonts w:ascii="Times New Roman" w:hAnsi="Times New Roman"/>
      <w:b/>
      <w:sz w:val="28"/>
    </w:rPr>
  </w:style>
  <w:style w:type="character" w:customStyle="1" w:styleId="Underline">
    <w:name w:val="Underline"/>
    <w:basedOn w:val="DefaultParagraphFont"/>
    <w:qFormat/>
    <w:rsid w:val="00DC5F54"/>
    <w:rPr>
      <w:u w:val="single"/>
    </w:rPr>
  </w:style>
  <w:style w:type="paragraph" w:styleId="BalloonText">
    <w:name w:val="Balloon Text"/>
    <w:basedOn w:val="Normal"/>
    <w:link w:val="BalloonTextChar"/>
    <w:rsid w:val="00DC5F54"/>
    <w:rPr>
      <w:rFonts w:ascii="Tahoma" w:hAnsi="Tahoma" w:cs="Tahoma"/>
      <w:sz w:val="16"/>
      <w:szCs w:val="16"/>
    </w:rPr>
  </w:style>
  <w:style w:type="character" w:customStyle="1" w:styleId="BalloonTextChar">
    <w:name w:val="Balloon Text Char"/>
    <w:basedOn w:val="DefaultParagraphFont"/>
    <w:link w:val="BalloonText"/>
    <w:rsid w:val="00DC5F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5F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F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1079</Words>
  <Characters>7078</Characters>
  <Application>Microsoft Office Word</Application>
  <DocSecurity>0</DocSecurity>
  <Lines>267</Lines>
  <Paragraphs>151</Paragraphs>
  <ScaleCrop>false</ScaleCrop>
  <Company>Author-it Software Corporation Ltd.</Company>
  <LinksUpToDate>false</LinksUpToDate>
  <CharactersWithSpaces>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BSBMKG415A Research international markets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2012-05-26T14:03:00Z</dcterms:created>
  <dcterms:modified xsi:type="dcterms:W3CDTF">2012-05-26T14:03:00Z</dcterms:modified>
</cp:coreProperties>
</file>