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36A0" w:rsidP="006C36A0">
      <w:pPr>
        <w:pStyle w:val="Title"/>
      </w:pPr>
      <w:r>
        <w:fldChar w:fldCharType="begin"/>
      </w:r>
      <w:r>
        <w:instrText xml:space="preserve"> TITLE   \* MERGEFORMAT </w:instrText>
      </w:r>
      <w:r>
        <w:fldChar w:fldCharType="separate"/>
      </w:r>
      <w:r>
        <w:t>BSBMKG409A Design direct response offers</w:t>
      </w:r>
      <w:r>
        <w:fldChar w:fldCharType="end"/>
      </w:r>
    </w:p>
    <w:p w:rsidR="006C36A0" w:rsidP="006C36A0">
      <w:pPr>
        <w:pStyle w:val="Version"/>
        <w:sectPr w:rsidSect="00FD31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D31E5" w:rsidP="00FD31E5">
      <w:pPr>
        <w:pStyle w:val="SuperHeading"/>
      </w:pPr>
      <w:r w:rsidRPr="00FD31E5">
        <w:t>BSBMKG409A Design direct response offers</w:t>
      </w:r>
    </w:p>
    <w:p w:rsidR="00000000" w:rsidRPr="00FD31E5" w:rsidP="00FD31E5">
      <w:pPr>
        <w:pStyle w:val="SuperHeading"/>
      </w:pPr>
    </w:p>
    <w:p w:rsidR="00000000" w:rsidRPr="00FD31E5" w:rsidP="00FD31E5">
      <w:pPr>
        <w:pStyle w:val="Heading1"/>
      </w:pPr>
      <w:bookmarkStart w:id="1" w:name="O_65895"/>
      <w:bookmarkEnd w:id="1"/>
      <w:r w:rsidRPr="00FD31E5">
        <w:t>Modification History</w:t>
      </w:r>
    </w:p>
    <w:p w:rsidR="00000000" w:rsidRPr="00FD31E5" w:rsidP="00FD31E5">
      <w:pPr>
        <w:pStyle w:val="BodyText"/>
      </w:pPr>
      <w:r w:rsidRPr="00FD31E5">
        <w:t>Not applicable.</w:t>
      </w:r>
    </w:p>
    <w:p w:rsidR="00000000" w:rsidRPr="00FD31E5" w:rsidP="00FD31E5">
      <w:pPr>
        <w:pStyle w:val="AllowPageBreak"/>
      </w:pPr>
    </w:p>
    <w:p w:rsidR="00000000" w:rsidRPr="00FD31E5" w:rsidP="00FD31E5">
      <w:pPr>
        <w:pStyle w:val="Heading1"/>
      </w:pPr>
      <w:bookmarkStart w:id="2" w:name="O_65896"/>
      <w:bookmarkEnd w:id="2"/>
      <w:r w:rsidRPr="00FD31E5">
        <w:t>Unit Descriptor</w:t>
      </w:r>
    </w:p>
    <w:tbl>
      <w:tblPr>
        <w:tblW w:w="0" w:type="auto"/>
        <w:tblLayout w:type="fixed"/>
        <w:tblCellMar>
          <w:left w:w="62" w:type="dxa"/>
          <w:right w:w="62" w:type="dxa"/>
        </w:tblCellMar>
        <w:tblLook w:val="0000"/>
      </w:tblPr>
      <w:tblGrid>
        <w:gridCol w:w="2666"/>
        <w:gridCol w:w="5856"/>
      </w:tblGrid>
      <w:tr w:rsidTr="006C36A0">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1E5">
            <w:pPr>
              <w:pStyle w:val="BodyText"/>
              <w:rPr>
                <w:lang w:val="en-NZ"/>
              </w:rPr>
            </w:pPr>
            <w:r w:rsidRPr="00FD31E5">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1E5" w:rsidP="00FD31E5">
            <w:pPr>
              <w:pStyle w:val="BodyText"/>
            </w:pPr>
            <w:r w:rsidRPr="00FD31E5">
              <w:t>This unit describes the performance outcomes, skills and knowledge required to design, implement and</w:t>
            </w:r>
            <w:r w:rsidRPr="00FD31E5">
              <w:t xml:space="preserve"> evaluate direct response offers which match organisational business and marketing objectives and resolve marketing problems.</w:t>
            </w:r>
          </w:p>
          <w:p w:rsidR="00000000" w:rsidRPr="00FD31E5" w:rsidP="00FD31E5">
            <w:pPr>
              <w:pStyle w:val="BodyText"/>
            </w:pPr>
            <w:r w:rsidRPr="00FD31E5">
              <w:t>No licensing, legislative, regulatory or certification requirements apply to this unit at the time of endorsement.</w:t>
            </w:r>
          </w:p>
        </w:tc>
      </w:tr>
    </w:tbl>
    <w:p w:rsidR="00000000" w:rsidRPr="00FD31E5" w:rsidP="00FD31E5">
      <w:pPr>
        <w:pStyle w:val="BodyText"/>
      </w:pPr>
    </w:p>
    <w:p w:rsidR="00000000" w:rsidRPr="00FD31E5" w:rsidP="00FD31E5">
      <w:pPr>
        <w:pStyle w:val="AllowPageBreak"/>
      </w:pPr>
    </w:p>
    <w:p w:rsidR="00000000" w:rsidRPr="00FD31E5" w:rsidP="00FD31E5">
      <w:pPr>
        <w:pStyle w:val="Heading1"/>
      </w:pPr>
      <w:bookmarkStart w:id="3" w:name="O_65897"/>
      <w:bookmarkEnd w:id="3"/>
      <w:r w:rsidRPr="00FD31E5">
        <w:t>Application of the Unit</w:t>
      </w:r>
    </w:p>
    <w:tbl>
      <w:tblPr>
        <w:tblW w:w="0" w:type="auto"/>
        <w:tblLayout w:type="fixed"/>
        <w:tblCellMar>
          <w:left w:w="62" w:type="dxa"/>
          <w:right w:w="62" w:type="dxa"/>
        </w:tblCellMar>
        <w:tblLook w:val="0000"/>
      </w:tblPr>
      <w:tblGrid>
        <w:gridCol w:w="2754"/>
        <w:gridCol w:w="5768"/>
      </w:tblGrid>
      <w:tr w:rsidTr="006C36A0">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1E5">
            <w:pPr>
              <w:pStyle w:val="BodyText"/>
              <w:rPr>
                <w:lang w:val="en-NZ"/>
              </w:rPr>
            </w:pPr>
            <w:r w:rsidRPr="00FD31E5">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1E5" w:rsidP="00FD31E5">
            <w:pPr>
              <w:pStyle w:val="BodyText"/>
            </w:pPr>
            <w:r w:rsidRPr="00FD31E5">
              <w:t>This unit applies to individuals working in a marketing assistant or account manager role who are required to design direct marketing offers for products or services. Such individuals may work in small</w:t>
            </w:r>
            <w:r w:rsidRPr="00FD31E5">
              <w:t>, medium or large enterprises across a variety of industries; they usually work with a team and customers to design offers.</w:t>
            </w:r>
          </w:p>
          <w:p w:rsidR="00000000" w:rsidRPr="00FD31E5" w:rsidP="00FD31E5">
            <w:pPr>
              <w:pStyle w:val="BodyText"/>
            </w:pPr>
            <w:r w:rsidRPr="00FD31E5">
              <w:t>Direct response offers include payment related promises such as offers in relation to exchanging goods and services for money; terms</w:t>
            </w:r>
            <w:r w:rsidRPr="00FD31E5">
              <w:t xml:space="preserve"> of payment; performance and quality guarantees; delivery method; and time, place and method of order placement. Offers may also be made that do not involve payment matters, such as the offer of a free brochure or catalogue in return for providing a name a</w:t>
            </w:r>
            <w:r w:rsidRPr="00FD31E5">
              <w:t>nd address.</w:t>
            </w:r>
          </w:p>
        </w:tc>
      </w:tr>
    </w:tbl>
    <w:p w:rsidR="00000000" w:rsidRPr="00FD31E5" w:rsidP="00FD31E5">
      <w:pPr>
        <w:pStyle w:val="BodyText"/>
      </w:pPr>
    </w:p>
    <w:p w:rsidR="00000000" w:rsidRPr="00FD31E5" w:rsidP="00FD31E5">
      <w:pPr>
        <w:pStyle w:val="AllowPageBreak"/>
      </w:pPr>
    </w:p>
    <w:p w:rsidR="00000000" w:rsidRPr="00FD31E5" w:rsidP="00FD31E5">
      <w:pPr>
        <w:pStyle w:val="Heading1"/>
      </w:pPr>
      <w:bookmarkStart w:id="4" w:name="O_65898"/>
      <w:bookmarkEnd w:id="4"/>
      <w:r w:rsidRPr="00FD31E5">
        <w:t>Licensing/Regulatory Information</w:t>
      </w:r>
    </w:p>
    <w:p w:rsidR="00000000" w:rsidRPr="00FD31E5" w:rsidP="00FD31E5">
      <w:pPr>
        <w:pStyle w:val="BodyText"/>
      </w:pPr>
      <w:r w:rsidRPr="00FD31E5">
        <w:t>Not applicable.</w:t>
      </w:r>
    </w:p>
    <w:p w:rsidR="00000000" w:rsidRPr="00FD31E5" w:rsidP="00FD31E5">
      <w:pPr>
        <w:pStyle w:val="AllowPageBreak"/>
      </w:pPr>
    </w:p>
    <w:p w:rsidR="00000000" w:rsidRPr="00FD31E5" w:rsidP="00FD31E5">
      <w:pPr>
        <w:pStyle w:val="Heading1"/>
      </w:pPr>
      <w:bookmarkStart w:id="5" w:name="O_65899"/>
      <w:bookmarkEnd w:id="5"/>
      <w:r w:rsidRPr="00FD31E5">
        <w:t>Pre-Requisites</w:t>
      </w:r>
    </w:p>
    <w:tbl>
      <w:tblPr>
        <w:tblW w:w="0" w:type="auto"/>
        <w:tblLayout w:type="fixed"/>
        <w:tblCellMar>
          <w:left w:w="62" w:type="dxa"/>
          <w:right w:w="62" w:type="dxa"/>
        </w:tblCellMar>
        <w:tblLook w:val="0000"/>
      </w:tblPr>
      <w:tblGrid>
        <w:gridCol w:w="2775"/>
        <w:gridCol w:w="1295"/>
        <w:gridCol w:w="4452"/>
      </w:tblGrid>
      <w:tr w:rsidTr="006C36A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1E5">
            <w:pPr>
              <w:pStyle w:val="BodyText"/>
              <w:rPr>
                <w:lang w:val="en-NZ"/>
              </w:rPr>
            </w:pPr>
            <w:r w:rsidRPr="00FD31E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1E5">
            <w:pPr>
              <w:pStyle w:val="BodyText"/>
              <w:rPr>
                <w:lang w:val="en-NZ"/>
              </w:rPr>
            </w:pPr>
          </w:p>
        </w:tc>
      </w:tr>
      <w:tr w:rsidTr="006C36A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1E5">
            <w:pPr>
              <w:pStyle w:val="BodyText"/>
              <w:rPr>
                <w:lang w:val="en-NZ"/>
              </w:rPr>
            </w:pPr>
          </w:p>
        </w:tc>
      </w:tr>
      <w:tr w:rsidTr="006C36A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1E5" w:rsidP="00FD31E5">
            <w:pPr>
              <w:pStyle w:val="BodyText"/>
            </w:pPr>
          </w:p>
        </w:tc>
      </w:tr>
    </w:tbl>
    <w:p w:rsidR="00000000" w:rsidRPr="00FD31E5" w:rsidP="00FD31E5">
      <w:pPr>
        <w:pStyle w:val="BodyText"/>
      </w:pPr>
    </w:p>
    <w:p w:rsidR="00000000" w:rsidRPr="00FD31E5" w:rsidP="00FD31E5">
      <w:pPr>
        <w:pStyle w:val="AllowPageBreak"/>
      </w:pPr>
    </w:p>
    <w:p w:rsidR="00000000" w:rsidRPr="00FD31E5" w:rsidP="00FD31E5">
      <w:pPr>
        <w:pStyle w:val="Heading1"/>
      </w:pPr>
      <w:bookmarkStart w:id="6" w:name="O_65900"/>
      <w:bookmarkEnd w:id="6"/>
      <w:r w:rsidRPr="00FD31E5">
        <w:t>Employability Skills Information</w:t>
      </w:r>
    </w:p>
    <w:tbl>
      <w:tblPr>
        <w:tblW w:w="0" w:type="auto"/>
        <w:tblLayout w:type="fixed"/>
        <w:tblCellMar>
          <w:left w:w="62" w:type="dxa"/>
          <w:right w:w="62" w:type="dxa"/>
        </w:tblCellMar>
        <w:tblLook w:val="0000"/>
      </w:tblPr>
      <w:tblGrid>
        <w:gridCol w:w="2802"/>
        <w:gridCol w:w="5720"/>
      </w:tblGrid>
      <w:tr w:rsidTr="006C36A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1E5">
            <w:pPr>
              <w:pStyle w:val="BodyText"/>
              <w:rPr>
                <w:lang w:val="en-NZ"/>
              </w:rPr>
            </w:pPr>
            <w:r w:rsidRPr="00FD31E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1E5" w:rsidP="00FD31E5">
            <w:pPr>
              <w:pStyle w:val="BodyText"/>
            </w:pPr>
            <w:r w:rsidRPr="00FD31E5">
              <w:t>This unit contains employability skills.</w:t>
            </w:r>
          </w:p>
        </w:tc>
      </w:tr>
    </w:tbl>
    <w:p w:rsidR="00000000" w:rsidRPr="00FD31E5" w:rsidP="00FD31E5">
      <w:pPr>
        <w:pStyle w:val="BodyText"/>
      </w:pPr>
    </w:p>
    <w:p w:rsidR="00000000" w:rsidRPr="00FD31E5" w:rsidP="00FD31E5">
      <w:pPr>
        <w:pStyle w:val="AllowPageBreak"/>
      </w:pPr>
    </w:p>
    <w:p w:rsidR="00000000" w:rsidRPr="00FD31E5" w:rsidP="00FD31E5">
      <w:pPr>
        <w:pStyle w:val="Heading1"/>
      </w:pPr>
      <w:bookmarkStart w:id="7" w:name="O_65901"/>
      <w:bookmarkEnd w:id="7"/>
      <w:r w:rsidRPr="00FD31E5">
        <w:t>Elements and Performance Criteria Pre-Content</w:t>
      </w:r>
    </w:p>
    <w:tbl>
      <w:tblPr>
        <w:tblW w:w="0" w:type="auto"/>
        <w:tblLayout w:type="fixed"/>
        <w:tblCellMar>
          <w:left w:w="62" w:type="dxa"/>
          <w:right w:w="62" w:type="dxa"/>
        </w:tblCellMar>
        <w:tblLook w:val="0000"/>
      </w:tblPr>
      <w:tblGrid>
        <w:gridCol w:w="2580"/>
        <w:gridCol w:w="5942"/>
      </w:tblGrid>
      <w:tr w:rsidTr="006C36A0">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1E5">
            <w:pPr>
              <w:pStyle w:val="BodyText"/>
              <w:rPr>
                <w:lang w:val="en-NZ"/>
              </w:rPr>
            </w:pPr>
            <w:r w:rsidRPr="00FD31E5">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1E5" w:rsidP="00FD31E5">
            <w:pPr>
              <w:pStyle w:val="BodyText"/>
            </w:pPr>
            <w:r w:rsidRPr="00FD31E5">
              <w:t>Performance criteria describe the performance needed to demonstrate achievement of the element. Where bold italicised text is used</w:t>
            </w:r>
            <w:r w:rsidRPr="00FD31E5">
              <w:t>, further information is detailed in the required skills and knowledge section and the range statement. Assessment of performance is to be consistent with the evidence guide.</w:t>
            </w:r>
          </w:p>
        </w:tc>
      </w:tr>
    </w:tbl>
    <w:p w:rsidR="00000000" w:rsidRPr="00FD31E5" w:rsidP="00FD31E5">
      <w:pPr>
        <w:pStyle w:val="BodyText"/>
      </w:pPr>
    </w:p>
    <w:p w:rsidR="00000000" w:rsidRPr="00FD31E5" w:rsidP="00FD31E5">
      <w:pPr>
        <w:pStyle w:val="AllowPageBreak"/>
      </w:pPr>
    </w:p>
    <w:p w:rsidR="00000000" w:rsidRPr="00FD31E5" w:rsidP="00FD31E5">
      <w:pPr>
        <w:pStyle w:val="Heading1"/>
      </w:pPr>
      <w:bookmarkStart w:id="8" w:name="O_65902"/>
      <w:bookmarkEnd w:id="8"/>
      <w:r w:rsidRPr="00FD31E5">
        <w:t>Elements and Performance Criteria</w:t>
      </w:r>
    </w:p>
    <w:tbl>
      <w:tblPr>
        <w:tblW w:w="0" w:type="auto"/>
        <w:tblLayout w:type="fixed"/>
        <w:tblCellMar>
          <w:left w:w="62" w:type="dxa"/>
          <w:right w:w="62" w:type="dxa"/>
        </w:tblCellMar>
        <w:tblLook w:val="0000"/>
      </w:tblPr>
      <w:tblGrid>
        <w:gridCol w:w="2580"/>
        <w:gridCol w:w="5942"/>
      </w:tblGrid>
      <w:tr w:rsidTr="006C36A0">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1E5" w:rsidP="00FD31E5">
            <w:pPr>
              <w:pStyle w:val="BodyText"/>
            </w:pPr>
            <w:r w:rsidRPr="00FD31E5">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1E5">
            <w:pPr>
              <w:pStyle w:val="BodyText"/>
              <w:rPr>
                <w:lang w:val="en-NZ"/>
              </w:rPr>
            </w:pPr>
            <w:r w:rsidRPr="00FD31E5">
              <w:rPr>
                <w:rStyle w:val="SpecialBold"/>
              </w:rPr>
              <w:t>PERFORMANCE CRITERIA</w:t>
            </w:r>
          </w:p>
        </w:tc>
      </w:tr>
      <w:tr w:rsidTr="006C36A0">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1E5">
            <w:pPr>
              <w:pStyle w:val="List"/>
              <w:rPr>
                <w:lang w:val="en-NZ"/>
              </w:rPr>
            </w:pPr>
            <w:r w:rsidRPr="00FD31E5">
              <w:t>1.</w:t>
            </w:r>
            <w:r w:rsidRPr="00FD31E5">
              <w:tab/>
              <w:t>Design offer components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1E5" w:rsidP="00FD31E5">
            <w:pPr>
              <w:pStyle w:val="List2"/>
            </w:pPr>
            <w:r w:rsidRPr="00FD31E5">
              <w:t>1.1.</w:t>
            </w:r>
            <w:r w:rsidRPr="00FD31E5">
              <w:tab/>
              <w:t xml:space="preserve">Determine </w:t>
            </w:r>
            <w:r w:rsidRPr="00FD31E5">
              <w:rPr>
                <w:rStyle w:val="BoldandItalics"/>
              </w:rPr>
              <w:t>what will be supplied</w:t>
            </w:r>
            <w:r w:rsidRPr="00FD31E5">
              <w:t xml:space="preserve"> in direct response offer in conjunction with team members</w:t>
            </w:r>
          </w:p>
          <w:p w:rsidR="00000000" w:rsidRPr="00FD31E5" w:rsidP="00FD31E5">
            <w:pPr>
              <w:pStyle w:val="List2"/>
            </w:pPr>
            <w:r w:rsidRPr="00FD31E5">
              <w:t>1.2.</w:t>
            </w:r>
            <w:r w:rsidRPr="00FD31E5">
              <w:tab/>
              <w:t xml:space="preserve">Determine </w:t>
            </w:r>
            <w:r w:rsidRPr="00FD31E5">
              <w:rPr>
                <w:rStyle w:val="BoldandItalics"/>
              </w:rPr>
              <w:t>what the respondent must supply or do</w:t>
            </w:r>
            <w:r w:rsidRPr="00FD31E5">
              <w:t xml:space="preserve"> in response to offer</w:t>
            </w:r>
          </w:p>
          <w:p w:rsidR="00000000" w:rsidP="00FD31E5">
            <w:pPr>
              <w:pStyle w:val="List2"/>
              <w:rPr>
                <w:lang w:val="en-NZ"/>
              </w:rPr>
            </w:pPr>
            <w:r w:rsidRPr="00FD31E5">
              <w:t>1.3.</w:t>
            </w:r>
            <w:r w:rsidRPr="00FD31E5">
              <w:tab/>
              <w:t xml:space="preserve">Select and document appropriate </w:t>
            </w:r>
            <w:r w:rsidRPr="00FD31E5">
              <w:rPr>
                <w:rStyle w:val="BoldandItalics"/>
              </w:rPr>
              <w:t>types of offer</w:t>
            </w:r>
            <w:r w:rsidRPr="00FD31E5">
              <w:t xml:space="preserve"> to be ma</w:t>
            </w:r>
            <w:r w:rsidRPr="00FD31E5">
              <w:t>de to customers</w:t>
            </w:r>
          </w:p>
        </w:tc>
      </w:tr>
      <w:tr w:rsidTr="006C36A0">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1E5">
            <w:pPr>
              <w:pStyle w:val="List"/>
              <w:rPr>
                <w:lang w:val="en-NZ"/>
              </w:rPr>
            </w:pPr>
            <w:r w:rsidRPr="00FD31E5">
              <w:t>2.</w:t>
            </w:r>
            <w:r w:rsidRPr="00FD31E5">
              <w:tab/>
              <w:t>Test direct response offers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1E5" w:rsidP="00FD31E5">
            <w:pPr>
              <w:pStyle w:val="List2"/>
            </w:pPr>
            <w:r w:rsidRPr="00FD31E5">
              <w:t>2.1.</w:t>
            </w:r>
            <w:r w:rsidRPr="00FD31E5">
              <w:tab/>
              <w:t xml:space="preserve">Provide customers with a range of direct response offer </w:t>
            </w:r>
            <w:r w:rsidRPr="00FD31E5">
              <w:rPr>
                <w:rStyle w:val="BoldandItalics"/>
              </w:rPr>
              <w:t>options</w:t>
            </w:r>
          </w:p>
          <w:p w:rsidR="00000000" w:rsidRPr="00FD31E5" w:rsidP="00FD31E5">
            <w:pPr>
              <w:pStyle w:val="List2"/>
            </w:pPr>
            <w:r w:rsidRPr="00FD31E5">
              <w:t>2.2.</w:t>
            </w:r>
            <w:r w:rsidRPr="00FD31E5">
              <w:tab/>
              <w:t xml:space="preserve">Provide </w:t>
            </w:r>
            <w:r w:rsidRPr="00FD31E5">
              <w:rPr>
                <w:rStyle w:val="BoldandItalics"/>
              </w:rPr>
              <w:t>vehicles</w:t>
            </w:r>
            <w:r w:rsidRPr="00FD31E5">
              <w:t xml:space="preserve"> for customers to provide feedback on direct response offer options</w:t>
            </w:r>
          </w:p>
          <w:p w:rsidR="00000000" w:rsidRPr="00FD31E5" w:rsidP="00FD31E5">
            <w:pPr>
              <w:pStyle w:val="List2"/>
            </w:pPr>
            <w:r w:rsidRPr="00FD31E5">
              <w:t>2.3.</w:t>
            </w:r>
            <w:r w:rsidRPr="00FD31E5">
              <w:tab/>
              <w:t>Analyse customer responses to test offers and</w:t>
            </w:r>
            <w:r w:rsidRPr="00FD31E5">
              <w:t xml:space="preserve"> follow-up if appropriate</w:t>
            </w:r>
          </w:p>
          <w:p w:rsidR="00000000" w:rsidRPr="00FD31E5" w:rsidP="00FD31E5">
            <w:pPr>
              <w:pStyle w:val="List2"/>
            </w:pPr>
            <w:r w:rsidRPr="00FD31E5">
              <w:t>2.4.</w:t>
            </w:r>
            <w:r w:rsidRPr="00FD31E5">
              <w:tab/>
            </w:r>
            <w:r w:rsidRPr="00FD31E5">
              <w:rPr>
                <w:rStyle w:val="BoldandItalics"/>
              </w:rPr>
              <w:t>Modify products or services</w:t>
            </w:r>
            <w:r w:rsidRPr="00FD31E5">
              <w:t xml:space="preserve"> being offered based on customer feedback provided </w:t>
            </w:r>
          </w:p>
          <w:p w:rsidR="00000000" w:rsidRPr="00FD31E5" w:rsidP="00FD31E5">
            <w:pPr>
              <w:pStyle w:val="List2"/>
            </w:pPr>
            <w:r w:rsidRPr="00FD31E5">
              <w:t>2.5.</w:t>
            </w:r>
            <w:r w:rsidRPr="00FD31E5">
              <w:tab/>
              <w:t xml:space="preserve">Ensure offer option selected matches organisational marketing objectives and solves </w:t>
            </w:r>
            <w:r w:rsidRPr="00FD31E5">
              <w:rPr>
                <w:rStyle w:val="BoldandItalics"/>
              </w:rPr>
              <w:t>marketing problems</w:t>
            </w:r>
          </w:p>
          <w:p w:rsidR="00000000" w:rsidP="00FD31E5">
            <w:pPr>
              <w:pStyle w:val="List2"/>
              <w:rPr>
                <w:lang w:val="en-NZ"/>
              </w:rPr>
            </w:pPr>
            <w:r w:rsidRPr="00FD31E5">
              <w:t>2.6.</w:t>
            </w:r>
            <w:r w:rsidRPr="00FD31E5">
              <w:tab/>
              <w:t>Match supporting material require</w:t>
            </w:r>
            <w:r w:rsidRPr="00FD31E5">
              <w:t xml:space="preserve">ments to </w:t>
            </w:r>
            <w:r w:rsidRPr="00FD31E5">
              <w:rPr>
                <w:rStyle w:val="BoldandItalics"/>
              </w:rPr>
              <w:t>type of direct marketing sale</w:t>
            </w:r>
          </w:p>
        </w:tc>
      </w:tr>
      <w:tr w:rsidTr="006C36A0">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1E5">
            <w:pPr>
              <w:pStyle w:val="List"/>
              <w:rPr>
                <w:lang w:val="en-NZ"/>
              </w:rPr>
            </w:pPr>
            <w:r w:rsidRPr="00FD31E5">
              <w:t>3.</w:t>
            </w:r>
            <w:r w:rsidRPr="00FD31E5">
              <w:tab/>
              <w:t>Select offer pricing structure</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1E5" w:rsidP="00FD31E5">
            <w:pPr>
              <w:pStyle w:val="List2"/>
            </w:pPr>
            <w:r w:rsidRPr="00FD31E5">
              <w:t>3.1.</w:t>
            </w:r>
            <w:r w:rsidRPr="00FD31E5">
              <w:tab/>
              <w:t xml:space="preserve">Evaluate </w:t>
            </w:r>
            <w:r w:rsidRPr="00FD31E5">
              <w:rPr>
                <w:rStyle w:val="BoldandItalics"/>
              </w:rPr>
              <w:t>factors affecting pricing</w:t>
            </w:r>
            <w:r w:rsidRPr="00FD31E5">
              <w:t xml:space="preserve"> to determine normal or average selling price of offer </w:t>
            </w:r>
          </w:p>
          <w:p w:rsidR="00000000" w:rsidRPr="00FD31E5" w:rsidP="00FD31E5">
            <w:pPr>
              <w:pStyle w:val="List2"/>
            </w:pPr>
            <w:r w:rsidRPr="00FD31E5">
              <w:t>3.2.</w:t>
            </w:r>
            <w:r w:rsidRPr="00FD31E5">
              <w:tab/>
              <w:t xml:space="preserve">Determine </w:t>
            </w:r>
            <w:r w:rsidRPr="00FD31E5">
              <w:rPr>
                <w:rStyle w:val="BoldandItalics"/>
              </w:rPr>
              <w:t>short</w:t>
            </w:r>
            <w:r w:rsidRPr="00FD31E5">
              <w:t>-</w:t>
            </w:r>
            <w:r w:rsidRPr="00FD31E5">
              <w:rPr>
                <w:rStyle w:val="BoldandItalics"/>
              </w:rPr>
              <w:t>term pricing strategies</w:t>
            </w:r>
            <w:r w:rsidRPr="00FD31E5">
              <w:t xml:space="preserve"> </w:t>
            </w:r>
          </w:p>
          <w:p w:rsidR="00000000" w:rsidP="00FD31E5">
            <w:pPr>
              <w:pStyle w:val="List2"/>
              <w:rPr>
                <w:lang w:val="en-NZ"/>
              </w:rPr>
            </w:pPr>
            <w:r w:rsidRPr="00FD31E5">
              <w:t>3.3.</w:t>
            </w:r>
            <w:r w:rsidRPr="00FD31E5">
              <w:tab/>
              <w:t xml:space="preserve">Select </w:t>
            </w:r>
            <w:r w:rsidRPr="00FD31E5">
              <w:rPr>
                <w:rStyle w:val="BoldandItalics"/>
              </w:rPr>
              <w:t>payment term options</w:t>
            </w:r>
          </w:p>
        </w:tc>
      </w:tr>
      <w:tr w:rsidTr="006C36A0">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1E5">
            <w:pPr>
              <w:pStyle w:val="List"/>
              <w:rPr>
                <w:lang w:val="en-NZ"/>
              </w:rPr>
            </w:pPr>
            <w:r w:rsidRPr="00FD31E5">
              <w:t>4.</w:t>
            </w:r>
            <w:r w:rsidRPr="00FD31E5">
              <w:tab/>
            </w:r>
            <w:r w:rsidRPr="00FD31E5">
              <w:t>Determine and design required customer service levels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1E5" w:rsidP="00FD31E5">
            <w:pPr>
              <w:pStyle w:val="List2"/>
            </w:pPr>
            <w:r w:rsidRPr="00FD31E5">
              <w:t>4.1.</w:t>
            </w:r>
            <w:r w:rsidRPr="00FD31E5">
              <w:tab/>
              <w:t>Design process that ensures accepted offers are fulfilled promptly</w:t>
            </w:r>
          </w:p>
          <w:p w:rsidR="00000000" w:rsidRPr="00FD31E5" w:rsidP="00FD31E5">
            <w:pPr>
              <w:pStyle w:val="List2"/>
            </w:pPr>
            <w:r w:rsidRPr="00FD31E5">
              <w:t>4.2.</w:t>
            </w:r>
            <w:r w:rsidRPr="00FD31E5">
              <w:tab/>
              <w:t xml:space="preserve">Develop procedures to ensure prompt answers to queries and complaints regarding product or service </w:t>
            </w:r>
          </w:p>
          <w:p w:rsidR="00000000" w:rsidRPr="00FD31E5" w:rsidP="00FD31E5">
            <w:pPr>
              <w:pStyle w:val="List2"/>
            </w:pPr>
            <w:r w:rsidRPr="00FD31E5">
              <w:t>4.3.</w:t>
            </w:r>
            <w:r w:rsidRPr="00FD31E5">
              <w:tab/>
              <w:t>Ensure access to ins</w:t>
            </w:r>
            <w:r w:rsidRPr="00FD31E5">
              <w:t>tant, accurate information about status of delivery of products or services and customer accounts, including after-hours, to provide enhanced customer service</w:t>
            </w:r>
          </w:p>
        </w:tc>
      </w:tr>
    </w:tbl>
    <w:p w:rsidR="00000000" w:rsidRPr="00FD31E5" w:rsidP="00FD31E5">
      <w:pPr>
        <w:pStyle w:val="BodyText"/>
      </w:pPr>
    </w:p>
    <w:p w:rsidR="00000000" w:rsidRPr="00FD31E5" w:rsidP="00FD31E5">
      <w:pPr>
        <w:pStyle w:val="AllowPageBreak"/>
      </w:pPr>
    </w:p>
    <w:p w:rsidR="00000000" w:rsidRPr="00FD31E5" w:rsidP="00FD31E5">
      <w:pPr>
        <w:pStyle w:val="Heading1"/>
      </w:pPr>
      <w:bookmarkStart w:id="9" w:name="O_65903"/>
      <w:bookmarkEnd w:id="9"/>
      <w:r w:rsidRPr="00FD31E5">
        <w:t>Required Skills and Knowledge</w:t>
      </w:r>
    </w:p>
    <w:tbl>
      <w:tblPr>
        <w:tblW w:w="0" w:type="auto"/>
        <w:tblLayout w:type="fixed"/>
        <w:tblCellMar>
          <w:left w:w="62" w:type="dxa"/>
          <w:right w:w="62" w:type="dxa"/>
        </w:tblCellMar>
        <w:tblLook w:val="0000"/>
      </w:tblPr>
      <w:tblGrid>
        <w:gridCol w:w="8522"/>
      </w:tblGrid>
      <w:tr w:rsidTr="006C36A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D31E5">
            <w:pPr>
              <w:pStyle w:val="BodyText"/>
              <w:rPr>
                <w:lang w:val="en-NZ"/>
              </w:rPr>
            </w:pPr>
            <w:r w:rsidRPr="00FD31E5">
              <w:rPr>
                <w:rStyle w:val="SpecialBold"/>
              </w:rPr>
              <w:t>REQUIRED SKILLS AND KNOWLEDGE</w:t>
            </w:r>
          </w:p>
        </w:tc>
      </w:tr>
      <w:tr w:rsidTr="006C36A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D31E5">
            <w:pPr>
              <w:pStyle w:val="BodyText"/>
              <w:rPr>
                <w:lang w:val="en-NZ"/>
              </w:rPr>
            </w:pPr>
            <w:r w:rsidRPr="00FD31E5">
              <w:t>This section describes the skills and knowledge required for this unit.</w:t>
            </w:r>
          </w:p>
        </w:tc>
      </w:tr>
      <w:tr w:rsidTr="006C36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1E5">
            <w:pPr>
              <w:pStyle w:val="BodyText"/>
              <w:rPr>
                <w:lang w:val="en-NZ"/>
              </w:rPr>
            </w:pPr>
            <w:r w:rsidRPr="00FD31E5">
              <w:rPr>
                <w:rStyle w:val="SpecialBold"/>
              </w:rPr>
              <w:t>Required skills</w:t>
            </w:r>
          </w:p>
        </w:tc>
      </w:tr>
      <w:tr w:rsidTr="006C36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1E5" w:rsidP="00FD31E5">
            <w:pPr>
              <w:pStyle w:val="ListBullet"/>
            </w:pPr>
            <w:r w:rsidRPr="00FD31E5">
              <w:t>creativity and innovation skills to design a range of direct response offers which elicit interest and response from customers</w:t>
            </w:r>
          </w:p>
          <w:p w:rsidR="00000000" w:rsidRPr="00FD31E5" w:rsidP="00FD31E5">
            <w:pPr>
              <w:pStyle w:val="ListBullet"/>
            </w:pPr>
            <w:r w:rsidRPr="00FD31E5">
              <w:t>culturally appropriate communication skills to relate to people from diverse backgrounds and people with diverse abilities</w:t>
            </w:r>
          </w:p>
          <w:p w:rsidR="00000000" w:rsidRPr="00FD31E5" w:rsidP="00FD31E5">
            <w:pPr>
              <w:pStyle w:val="ListBullet"/>
            </w:pPr>
            <w:r w:rsidRPr="00FD31E5">
              <w:t>interpersonal skills to build relationships with clients</w:t>
            </w:r>
          </w:p>
          <w:p w:rsidR="00000000" w:rsidRPr="00FD31E5" w:rsidP="00FD31E5">
            <w:pPr>
              <w:pStyle w:val="ListBullet"/>
            </w:pPr>
            <w:r w:rsidRPr="00FD31E5">
              <w:t>numeracy skills to determine pricing of offers</w:t>
            </w:r>
          </w:p>
          <w:p w:rsidR="00000000" w:rsidRPr="00FD31E5" w:rsidP="00FD31E5">
            <w:pPr>
              <w:pStyle w:val="ListBullet"/>
            </w:pPr>
            <w:r w:rsidRPr="00FD31E5">
              <w:t>organisational and time manag</w:t>
            </w:r>
            <w:r w:rsidRPr="00FD31E5">
              <w:t>ement skills to sequence tasks and to meet time lines</w:t>
            </w:r>
          </w:p>
          <w:p w:rsidR="00000000" w:rsidP="00FD31E5">
            <w:pPr>
              <w:pStyle w:val="ListBullet"/>
              <w:rPr>
                <w:lang w:val="en-NZ"/>
              </w:rPr>
            </w:pPr>
            <w:r w:rsidRPr="00FD31E5">
              <w:t>problem-solving skills to provide solutions to customer requirements and to solve organisational direct marketing problems</w:t>
            </w:r>
          </w:p>
        </w:tc>
      </w:tr>
      <w:tr w:rsidTr="006C36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1E5">
            <w:pPr>
              <w:pStyle w:val="BodyText"/>
              <w:rPr>
                <w:lang w:val="en-NZ"/>
              </w:rPr>
            </w:pPr>
            <w:r w:rsidRPr="00FD31E5">
              <w:rPr>
                <w:rStyle w:val="SpecialBold"/>
              </w:rPr>
              <w:t>Required knowledge</w:t>
            </w:r>
          </w:p>
        </w:tc>
      </w:tr>
      <w:tr w:rsidTr="006C36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1E5" w:rsidP="00FD31E5">
            <w:pPr>
              <w:pStyle w:val="ListBullet"/>
            </w:pPr>
            <w:r w:rsidRPr="00FD31E5">
              <w:t>teamwork skills to develop and refine direct response off</w:t>
            </w:r>
            <w:r w:rsidRPr="00FD31E5">
              <w:t>ers in response to customer feedback</w:t>
            </w:r>
          </w:p>
          <w:p w:rsidR="00000000" w:rsidRPr="00FD31E5" w:rsidP="00FD31E5">
            <w:pPr>
              <w:pStyle w:val="ListBullet"/>
            </w:pPr>
            <w:r w:rsidRPr="00FD31E5">
              <w:t>technology skills to use a range of office equipment (telephones, internet) and software (databases) to formulate and refine direct response offers.</w:t>
            </w:r>
          </w:p>
        </w:tc>
      </w:tr>
    </w:tbl>
    <w:p w:rsidR="00000000" w:rsidRPr="00FD31E5" w:rsidP="00FD31E5">
      <w:pPr>
        <w:pStyle w:val="BodyText"/>
      </w:pPr>
    </w:p>
    <w:p w:rsidR="00000000" w:rsidRPr="00FD31E5" w:rsidP="00FD31E5">
      <w:pPr>
        <w:pStyle w:val="AllowPageBreak"/>
      </w:pPr>
    </w:p>
    <w:p w:rsidR="00000000" w:rsidRPr="00FD31E5" w:rsidP="00FD31E5">
      <w:pPr>
        <w:pStyle w:val="Heading1"/>
      </w:pPr>
      <w:bookmarkStart w:id="10" w:name="O_65904"/>
      <w:bookmarkEnd w:id="10"/>
      <w:r w:rsidRPr="00FD31E5">
        <w:t>Evidence Guide</w:t>
      </w:r>
    </w:p>
    <w:tbl>
      <w:tblPr>
        <w:tblW w:w="9570" w:type="dxa"/>
        <w:tblLayout w:type="fixed"/>
        <w:tblCellMar>
          <w:left w:w="62" w:type="dxa"/>
          <w:right w:w="62" w:type="dxa"/>
        </w:tblCellMar>
        <w:tblLook w:val="0000"/>
      </w:tblPr>
      <w:tblGrid>
        <w:gridCol w:w="3908"/>
        <w:gridCol w:w="5662"/>
      </w:tblGrid>
      <w:tr w:rsidTr="006C36A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1E5">
            <w:pPr>
              <w:pStyle w:val="BodyText"/>
              <w:rPr>
                <w:lang w:val="en-NZ"/>
              </w:rPr>
            </w:pPr>
            <w:r w:rsidRPr="00FD31E5">
              <w:rPr>
                <w:rStyle w:val="SpecialBold"/>
              </w:rPr>
              <w:t>EVIDENCE GUIDE</w:t>
            </w:r>
          </w:p>
        </w:tc>
      </w:tr>
      <w:tr w:rsidTr="006C36A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1E5">
            <w:pPr>
              <w:pStyle w:val="BodyText"/>
              <w:rPr>
                <w:lang w:val="en-NZ"/>
              </w:rPr>
            </w:pPr>
            <w:r w:rsidRPr="00FD31E5">
              <w:t>The Evidence Guide provides advice on assessment and must be read in conjunction with the performance criteria, required skills and knowledge, range statement and the Assessment Guidelines for the Training Package.</w:t>
            </w:r>
          </w:p>
        </w:tc>
      </w:tr>
      <w:tr w:rsidTr="006C36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1E5">
            <w:pPr>
              <w:pStyle w:val="BodyText"/>
              <w:rPr>
                <w:lang w:val="en-NZ"/>
              </w:rPr>
            </w:pPr>
            <w:r w:rsidRPr="00FD31E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1E5">
            <w:pPr>
              <w:pStyle w:val="BodyText"/>
              <w:rPr>
                <w:lang w:val="en-NZ"/>
              </w:rPr>
            </w:pPr>
          </w:p>
        </w:tc>
      </w:tr>
      <w:tr w:rsidTr="006C36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1E5">
            <w:pPr>
              <w:pStyle w:val="BodyText"/>
              <w:rPr>
                <w:lang w:val="en-NZ"/>
              </w:rPr>
            </w:pPr>
            <w:r w:rsidRPr="00FD31E5">
              <w:rPr>
                <w:rStyle w:val="SpecialBold"/>
              </w:rPr>
              <w:t>Critical aspec</w:t>
            </w:r>
            <w:r w:rsidRPr="00FD31E5">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1E5" w:rsidP="00FD31E5">
            <w:pPr>
              <w:pStyle w:val="BodyText"/>
            </w:pPr>
            <w:r w:rsidRPr="00FD31E5">
              <w:t>Evidence of the following is essential:</w:t>
            </w:r>
          </w:p>
          <w:p w:rsidR="00000000" w:rsidRPr="00FD31E5" w:rsidP="00FD31E5">
            <w:pPr>
              <w:pStyle w:val="ListBullet"/>
            </w:pPr>
            <w:r w:rsidRPr="00FD31E5">
              <w:t>designing and testing a range of direct response offers which meet organisational marketing objectives</w:t>
            </w:r>
          </w:p>
          <w:p w:rsidR="00000000" w:rsidRPr="00FD31E5" w:rsidP="00FD31E5">
            <w:pPr>
              <w:pStyle w:val="ListBullet"/>
            </w:pPr>
            <w:r w:rsidRPr="00FD31E5">
              <w:t>developing a pricing structure, customer service levels and relevant support materials for at least one product or service</w:t>
            </w:r>
          </w:p>
          <w:p w:rsidR="00000000" w:rsidP="00FD31E5">
            <w:pPr>
              <w:pStyle w:val="ListBullet"/>
              <w:rPr>
                <w:lang w:val="en-NZ"/>
              </w:rPr>
            </w:pPr>
            <w:r w:rsidRPr="00FD31E5">
              <w:t>presenting a direct response offer for a product or service.</w:t>
            </w:r>
          </w:p>
        </w:tc>
      </w:tr>
      <w:tr w:rsidTr="006C36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1E5">
            <w:pPr>
              <w:pStyle w:val="BodyText"/>
              <w:rPr>
                <w:lang w:val="en-NZ"/>
              </w:rPr>
            </w:pPr>
            <w:r w:rsidRPr="00FD31E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1E5" w:rsidP="00FD31E5">
            <w:pPr>
              <w:pStyle w:val="BodyText"/>
            </w:pPr>
            <w:r w:rsidRPr="00FD31E5">
              <w:t>Assessment must ensure</w:t>
            </w:r>
            <w:r w:rsidRPr="00FD31E5">
              <w:t>:</w:t>
            </w:r>
          </w:p>
          <w:p w:rsidR="00000000" w:rsidP="00FD31E5">
            <w:pPr>
              <w:pStyle w:val="ListBullet"/>
              <w:rPr>
                <w:lang w:val="en-NZ"/>
              </w:rPr>
            </w:pPr>
            <w:r w:rsidRPr="00FD31E5">
              <w:t>access to office equipment and resources.</w:t>
            </w:r>
          </w:p>
        </w:tc>
      </w:tr>
      <w:tr w:rsidTr="006C36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1E5">
            <w:pPr>
              <w:pStyle w:val="BodyText"/>
              <w:rPr>
                <w:lang w:val="en-NZ"/>
              </w:rPr>
            </w:pPr>
            <w:r w:rsidRPr="00FD31E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1E5" w:rsidP="00FD31E5">
            <w:pPr>
              <w:pStyle w:val="BodyText"/>
            </w:pPr>
            <w:r w:rsidRPr="00FD31E5">
              <w:t>A range of assessment methods should be used to assess practical skills and knowledge. The following examples are appropriate for this unit:</w:t>
            </w:r>
          </w:p>
          <w:p w:rsidR="00000000" w:rsidRPr="00FD31E5" w:rsidP="00FD31E5">
            <w:pPr>
              <w:pStyle w:val="ListBullet"/>
            </w:pPr>
            <w:r w:rsidRPr="00FD31E5">
              <w:t>analysis of responses to case studies and scena</w:t>
            </w:r>
            <w:r w:rsidRPr="00FD31E5">
              <w:t>rios</w:t>
            </w:r>
          </w:p>
          <w:p w:rsidR="00000000" w:rsidRPr="00FD31E5" w:rsidP="00FD31E5">
            <w:pPr>
              <w:pStyle w:val="ListBullet"/>
            </w:pPr>
            <w:r w:rsidRPr="00FD31E5">
              <w:t>assessment of examples of direct response offers</w:t>
            </w:r>
          </w:p>
          <w:p w:rsidR="00000000" w:rsidRPr="00FD31E5" w:rsidP="00FD31E5">
            <w:pPr>
              <w:pStyle w:val="ListBullet"/>
            </w:pPr>
            <w:r w:rsidRPr="00FD31E5">
              <w:t xml:space="preserve">demonstration of design, testing and refinement techniques </w:t>
            </w:r>
          </w:p>
          <w:p w:rsidR="00000000" w:rsidRPr="00FD31E5" w:rsidP="00FD31E5">
            <w:pPr>
              <w:pStyle w:val="ListBullet"/>
            </w:pPr>
            <w:r w:rsidRPr="00FD31E5">
              <w:t>direct questioning combined with review of portfolios of evidence and third party workplace reports of on-the-job performance by the candidate</w:t>
            </w:r>
          </w:p>
          <w:p w:rsidR="00000000" w:rsidRPr="00FD31E5" w:rsidP="00FD31E5">
            <w:pPr>
              <w:pStyle w:val="ListBullet"/>
            </w:pPr>
            <w:r w:rsidRPr="00FD31E5">
              <w:t>observation of presentations</w:t>
            </w:r>
          </w:p>
          <w:p w:rsidR="00000000" w:rsidRPr="00FD31E5" w:rsidP="00FD31E5">
            <w:pPr>
              <w:pStyle w:val="ListBullet"/>
            </w:pPr>
            <w:r w:rsidRPr="00FD31E5">
              <w:t>oral or written questioning</w:t>
            </w:r>
          </w:p>
          <w:p w:rsidR="00000000" w:rsidRPr="00FD31E5" w:rsidP="00FD31E5">
            <w:pPr>
              <w:pStyle w:val="ListBullet"/>
            </w:pPr>
            <w:r w:rsidRPr="00FD31E5">
              <w:t>review of authenticated documents from the workplace or training environment</w:t>
            </w:r>
          </w:p>
          <w:p w:rsidR="00000000" w:rsidRPr="00FD31E5" w:rsidP="00FD31E5">
            <w:pPr>
              <w:pStyle w:val="ListBullet"/>
            </w:pPr>
            <w:r w:rsidRPr="00FD31E5">
              <w:t>review of testimony from team members, colleagues, supervisors or managers</w:t>
            </w:r>
          </w:p>
          <w:p w:rsidR="00000000" w:rsidP="00FD31E5">
            <w:pPr>
              <w:pStyle w:val="ListBullet"/>
              <w:rPr>
                <w:lang w:val="en-NZ"/>
              </w:rPr>
            </w:pPr>
            <w:r w:rsidRPr="00FD31E5">
              <w:t>tests of knowledge on</w:t>
            </w:r>
            <w:r w:rsidRPr="00FD31E5">
              <w:t xml:space="preserve"> offer component, offer type, pricing structure, customer service and creative options for direct response offers.</w:t>
            </w:r>
          </w:p>
        </w:tc>
      </w:tr>
      <w:tr w:rsidTr="006C36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1E5">
            <w:pPr>
              <w:pStyle w:val="BodyText"/>
              <w:rPr>
                <w:lang w:val="en-NZ"/>
              </w:rPr>
            </w:pPr>
            <w:r w:rsidRPr="00FD31E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1E5" w:rsidP="00FD31E5">
            <w:pPr>
              <w:pStyle w:val="BodyText"/>
            </w:pPr>
            <w:r w:rsidRPr="00FD31E5">
              <w:t>Holistic assessment with other units relevant to the industry sector, workplace and job role is recommen</w:t>
            </w:r>
            <w:r w:rsidRPr="00FD31E5">
              <w:t>ded, for example:</w:t>
            </w:r>
          </w:p>
          <w:p w:rsidR="00000000" w:rsidRPr="00FD31E5" w:rsidP="00FD31E5">
            <w:pPr>
              <w:pStyle w:val="ListBullet"/>
            </w:pPr>
            <w:r w:rsidRPr="00FD31E5">
              <w:t>BSBMKG410A Test direct marketing activities</w:t>
            </w:r>
          </w:p>
          <w:p w:rsidR="00000000" w:rsidRPr="00FD31E5" w:rsidP="00FD31E5">
            <w:pPr>
              <w:pStyle w:val="ListBullet"/>
            </w:pPr>
            <w:r w:rsidRPr="00FD31E5">
              <w:t>other marketing units.</w:t>
            </w:r>
          </w:p>
        </w:tc>
      </w:tr>
    </w:tbl>
    <w:p w:rsidR="00000000" w:rsidRPr="00FD31E5" w:rsidP="00FD31E5">
      <w:pPr>
        <w:pStyle w:val="BodyText"/>
      </w:pPr>
    </w:p>
    <w:p w:rsidR="00000000" w:rsidRPr="00FD31E5" w:rsidP="00FD31E5">
      <w:pPr>
        <w:pStyle w:val="AllowPageBreak"/>
      </w:pPr>
    </w:p>
    <w:p w:rsidR="00000000" w:rsidRPr="00FD31E5" w:rsidP="00FD31E5">
      <w:pPr>
        <w:pStyle w:val="Heading1"/>
      </w:pPr>
      <w:bookmarkStart w:id="11" w:name="O_65905"/>
      <w:bookmarkEnd w:id="11"/>
      <w:r w:rsidRPr="00FD31E5">
        <w:t>Range Statement</w:t>
      </w:r>
    </w:p>
    <w:tbl>
      <w:tblPr>
        <w:tblW w:w="0" w:type="auto"/>
        <w:tblLayout w:type="fixed"/>
        <w:tblCellMar>
          <w:left w:w="62" w:type="dxa"/>
          <w:right w:w="62" w:type="dxa"/>
        </w:tblCellMar>
        <w:tblLook w:val="0000"/>
      </w:tblPr>
      <w:tblGrid>
        <w:gridCol w:w="3441"/>
        <w:gridCol w:w="5081"/>
      </w:tblGrid>
      <w:tr w:rsidTr="006C36A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1E5">
            <w:pPr>
              <w:pStyle w:val="BodyText"/>
              <w:rPr>
                <w:lang w:val="en-NZ"/>
              </w:rPr>
            </w:pPr>
            <w:r w:rsidRPr="00FD31E5">
              <w:rPr>
                <w:rStyle w:val="SpecialBold"/>
              </w:rPr>
              <w:t>RANGE STATEMENT</w:t>
            </w:r>
          </w:p>
        </w:tc>
      </w:tr>
      <w:tr w:rsidTr="006C36A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1E5">
            <w:pPr>
              <w:pStyle w:val="BodyText"/>
              <w:rPr>
                <w:lang w:val="en-NZ"/>
              </w:rPr>
            </w:pPr>
            <w:r w:rsidRPr="00FD31E5">
              <w:t>The range statement relates to the unit of competency as a whole. It allows for different work environments and situations that may affect performance. Bold italicised wording, if used in the performance criteria, is detailed below. Essential operating con</w:t>
            </w:r>
            <w:r w:rsidRPr="00FD31E5">
              <w:t>ditions that may be present with training and assessment (depending on the work situation, needs of the candidate, accessibility of the item, and local industry and regional contexts) may also be included.</w:t>
            </w:r>
          </w:p>
        </w:tc>
      </w:tr>
      <w:tr w:rsidTr="006C36A0">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1E5">
            <w:pPr>
              <w:pStyle w:val="BodyText"/>
              <w:rPr>
                <w:lang w:val="en-NZ"/>
              </w:rPr>
            </w:pPr>
            <w:r w:rsidRPr="00FD31E5">
              <w:rPr>
                <w:rStyle w:val="BoldandItalics"/>
              </w:rPr>
              <w:t>What will be supplied</w:t>
            </w:r>
            <w:r w:rsidRPr="00FD31E5">
              <w:t xml:space="preserve"> may 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1E5" w:rsidP="00FD31E5">
            <w:pPr>
              <w:pStyle w:val="ListBullet"/>
            </w:pPr>
            <w:r w:rsidRPr="00FD31E5">
              <w:t>additional p</w:t>
            </w:r>
            <w:r w:rsidRPr="00FD31E5">
              <w:t>roducts or services</w:t>
            </w:r>
          </w:p>
          <w:p w:rsidR="00000000" w:rsidRPr="00FD31E5" w:rsidP="00FD31E5">
            <w:pPr>
              <w:pStyle w:val="ListBullet"/>
            </w:pPr>
            <w:r w:rsidRPr="00FD31E5">
              <w:t>automatic delivery into the future</w:t>
            </w:r>
          </w:p>
          <w:p w:rsidR="00000000" w:rsidRPr="00FD31E5" w:rsidP="00FD31E5">
            <w:pPr>
              <w:pStyle w:val="ListBullet"/>
            </w:pPr>
            <w:r w:rsidRPr="00FD31E5">
              <w:t>brochures</w:t>
            </w:r>
          </w:p>
          <w:p w:rsidR="00000000" w:rsidRPr="00FD31E5" w:rsidP="00FD31E5">
            <w:pPr>
              <w:pStyle w:val="ListBullet"/>
            </w:pPr>
            <w:r w:rsidRPr="00FD31E5">
              <w:t>catalogues</w:t>
            </w:r>
          </w:p>
          <w:p w:rsidR="00000000" w:rsidRPr="00FD31E5" w:rsidP="00FD31E5">
            <w:pPr>
              <w:pStyle w:val="ListBullet"/>
            </w:pPr>
            <w:r w:rsidRPr="00FD31E5">
              <w:t>entry in a prize draw</w:t>
            </w:r>
          </w:p>
          <w:p w:rsidR="00000000" w:rsidRPr="00FD31E5" w:rsidP="00FD31E5">
            <w:pPr>
              <w:pStyle w:val="ListBullet"/>
            </w:pPr>
            <w:r w:rsidRPr="00FD31E5">
              <w:t>free trial periods</w:t>
            </w:r>
          </w:p>
          <w:p w:rsidR="00000000" w:rsidRPr="00FD31E5" w:rsidP="00FD31E5">
            <w:pPr>
              <w:pStyle w:val="ListBullet"/>
            </w:pPr>
            <w:r w:rsidRPr="00FD31E5">
              <w:t>guarantees</w:t>
            </w:r>
          </w:p>
          <w:p w:rsidR="00000000" w:rsidRPr="00FD31E5" w:rsidP="00FD31E5">
            <w:pPr>
              <w:pStyle w:val="ListBullet"/>
            </w:pPr>
            <w:r w:rsidRPr="00FD31E5">
              <w:t>instalment payment terms</w:t>
            </w:r>
          </w:p>
          <w:p w:rsidR="00000000" w:rsidRPr="00FD31E5" w:rsidP="00FD31E5">
            <w:pPr>
              <w:pStyle w:val="ListBullet"/>
            </w:pPr>
            <w:r w:rsidRPr="00FD31E5">
              <w:t>premiums</w:t>
            </w:r>
          </w:p>
          <w:p w:rsidR="00000000" w:rsidRPr="00FD31E5" w:rsidP="00FD31E5">
            <w:pPr>
              <w:pStyle w:val="ListBullet"/>
            </w:pPr>
            <w:r w:rsidRPr="00FD31E5">
              <w:t>product or service being offered</w:t>
            </w:r>
          </w:p>
          <w:p w:rsidR="00000000" w:rsidRPr="00FD31E5" w:rsidP="00FD31E5">
            <w:pPr>
              <w:pStyle w:val="ListBullet"/>
            </w:pPr>
            <w:r w:rsidRPr="00FD31E5">
              <w:t>sales presentations</w:t>
            </w:r>
          </w:p>
          <w:p w:rsidR="00000000" w:rsidP="00FD31E5">
            <w:pPr>
              <w:pStyle w:val="ListBullet"/>
              <w:rPr>
                <w:lang w:val="en-NZ"/>
              </w:rPr>
            </w:pPr>
            <w:r w:rsidRPr="00FD31E5">
              <w:t>warranties</w:t>
            </w:r>
          </w:p>
        </w:tc>
      </w:tr>
      <w:tr w:rsidTr="006C36A0">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1E5">
            <w:pPr>
              <w:pStyle w:val="BodyText"/>
              <w:rPr>
                <w:lang w:val="en-NZ"/>
              </w:rPr>
            </w:pPr>
            <w:r w:rsidRPr="00FD31E5">
              <w:rPr>
                <w:rStyle w:val="BoldandItalics"/>
              </w:rPr>
              <w:t>What the respondent must supply or do</w:t>
            </w:r>
            <w:r w:rsidRPr="00FD31E5">
              <w:t xml:space="preserve"> may 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1E5" w:rsidP="00FD31E5">
            <w:pPr>
              <w:pStyle w:val="ListBullet"/>
            </w:pPr>
            <w:r w:rsidRPr="00FD31E5">
              <w:t xml:space="preserve">responding to a telephone call </w:t>
            </w:r>
          </w:p>
          <w:p w:rsidR="00000000" w:rsidRPr="00FD31E5" w:rsidP="00FD31E5">
            <w:pPr>
              <w:pStyle w:val="ListBullet"/>
            </w:pPr>
            <w:r w:rsidRPr="00FD31E5">
              <w:t>completing a response form</w:t>
            </w:r>
          </w:p>
          <w:p w:rsidR="00000000" w:rsidRPr="00FD31E5" w:rsidP="00FD31E5">
            <w:pPr>
              <w:pStyle w:val="ListBullet"/>
            </w:pPr>
            <w:r w:rsidRPr="00FD31E5">
              <w:t xml:space="preserve">transmitting a response form </w:t>
            </w:r>
          </w:p>
          <w:p w:rsidR="00000000" w:rsidRPr="00FD31E5" w:rsidP="00FD31E5">
            <w:pPr>
              <w:pStyle w:val="ListBullet"/>
            </w:pPr>
            <w:r w:rsidRPr="00FD31E5">
              <w:t>making a payment for things such as:</w:t>
            </w:r>
          </w:p>
          <w:p w:rsidR="00000000" w:rsidRPr="00FD31E5" w:rsidP="00FD31E5">
            <w:pPr>
              <w:pStyle w:val="ListBullet2"/>
            </w:pPr>
            <w:r w:rsidRPr="00FD31E5">
              <w:t>insurance premiums</w:t>
            </w:r>
          </w:p>
          <w:p w:rsidR="00000000" w:rsidRPr="00FD31E5" w:rsidP="00FD31E5">
            <w:pPr>
              <w:pStyle w:val="ListBullet2"/>
            </w:pPr>
            <w:r w:rsidRPr="00FD31E5">
              <w:t>order processing or account handling fees</w:t>
            </w:r>
          </w:p>
          <w:p w:rsidR="00000000" w:rsidRPr="00FD31E5" w:rsidP="00FD31E5">
            <w:pPr>
              <w:pStyle w:val="ListBullet2"/>
            </w:pPr>
            <w:r w:rsidRPr="00FD31E5">
              <w:t>postage or freight fees</w:t>
            </w:r>
          </w:p>
          <w:p w:rsidR="00000000" w:rsidRPr="00FD31E5" w:rsidP="00FD31E5">
            <w:pPr>
              <w:pStyle w:val="ListBullet2"/>
            </w:pPr>
            <w:r w:rsidRPr="00FD31E5">
              <w:t>product or service base price</w:t>
            </w:r>
          </w:p>
          <w:p w:rsidR="00000000" w:rsidRPr="00FD31E5" w:rsidP="00FD31E5">
            <w:pPr>
              <w:pStyle w:val="ListBullet2"/>
            </w:pPr>
            <w:r w:rsidRPr="00FD31E5">
              <w:t>single or multiple instalments</w:t>
            </w:r>
          </w:p>
          <w:p w:rsidR="00000000" w:rsidRPr="00FD31E5" w:rsidP="00FD31E5">
            <w:pPr>
              <w:pStyle w:val="ListBullet"/>
            </w:pPr>
            <w:r w:rsidRPr="00FD31E5">
              <w:t>providing information such as:</w:t>
            </w:r>
          </w:p>
          <w:p w:rsidR="00000000" w:rsidRPr="00FD31E5" w:rsidP="00FD31E5">
            <w:pPr>
              <w:pStyle w:val="ListBullet2"/>
            </w:pPr>
            <w:r w:rsidRPr="00FD31E5">
              <w:t>address</w:t>
            </w:r>
          </w:p>
          <w:p w:rsidR="00000000" w:rsidRPr="00FD31E5" w:rsidP="00FD31E5">
            <w:pPr>
              <w:pStyle w:val="ListBullet2"/>
            </w:pPr>
            <w:r w:rsidRPr="00FD31E5">
              <w:t>bank account details</w:t>
            </w:r>
          </w:p>
          <w:p w:rsidR="00000000" w:rsidRPr="00FD31E5" w:rsidP="00FD31E5">
            <w:pPr>
              <w:pStyle w:val="ListBullet2"/>
            </w:pPr>
            <w:r w:rsidRPr="00FD31E5">
              <w:t>birth date</w:t>
            </w:r>
          </w:p>
          <w:p w:rsidR="00000000" w:rsidRPr="00FD31E5" w:rsidP="00FD31E5">
            <w:pPr>
              <w:pStyle w:val="ListBullet2"/>
            </w:pPr>
            <w:r w:rsidRPr="00FD31E5">
              <w:t>credit card account details</w:t>
            </w:r>
          </w:p>
          <w:p w:rsidR="00000000" w:rsidRPr="00FD31E5" w:rsidP="00FD31E5">
            <w:pPr>
              <w:pStyle w:val="ListBullet2"/>
            </w:pPr>
            <w:r w:rsidRPr="00FD31E5">
              <w:t>email</w:t>
            </w:r>
          </w:p>
          <w:p w:rsidR="00000000" w:rsidRPr="00FD31E5" w:rsidP="00FD31E5">
            <w:pPr>
              <w:pStyle w:val="ListBullet2"/>
            </w:pPr>
            <w:r w:rsidRPr="00FD31E5">
              <w:t>gender</w:t>
            </w:r>
          </w:p>
          <w:p w:rsidR="00000000" w:rsidRPr="00FD31E5" w:rsidP="00FD31E5">
            <w:pPr>
              <w:pStyle w:val="ListBullet2"/>
            </w:pPr>
            <w:r w:rsidRPr="00FD31E5">
              <w:t>name</w:t>
            </w:r>
          </w:p>
          <w:p w:rsidR="00000000" w:rsidRPr="00FD31E5" w:rsidP="00FD31E5">
            <w:pPr>
              <w:pStyle w:val="ListBullet2"/>
            </w:pPr>
            <w:r w:rsidRPr="00FD31E5">
              <w:t>PayPal account details</w:t>
            </w:r>
          </w:p>
          <w:p w:rsidR="00000000" w:rsidRPr="00FD31E5" w:rsidP="00FD31E5">
            <w:pPr>
              <w:pStyle w:val="ListBullet2"/>
            </w:pPr>
            <w:r w:rsidRPr="00FD31E5">
              <w:t>phone number</w:t>
            </w:r>
          </w:p>
          <w:p w:rsidR="00000000" w:rsidRPr="00FD31E5" w:rsidP="00FD31E5">
            <w:pPr>
              <w:pStyle w:val="ListBullet"/>
            </w:pPr>
            <w:r w:rsidRPr="00FD31E5">
              <w:t>selecting a payment method such as:</w:t>
            </w:r>
          </w:p>
          <w:p w:rsidR="00000000" w:rsidRPr="00FD31E5" w:rsidP="00FD31E5">
            <w:pPr>
              <w:pStyle w:val="ListBullet2"/>
            </w:pPr>
            <w:r w:rsidRPr="00FD31E5">
              <w:t>cash on delivery</w:t>
            </w:r>
          </w:p>
          <w:p w:rsidR="00000000" w:rsidRPr="00FD31E5" w:rsidP="00FD31E5">
            <w:pPr>
              <w:pStyle w:val="ListBullet2"/>
            </w:pPr>
            <w:r w:rsidRPr="00FD31E5">
              <w:t>cheque</w:t>
            </w:r>
          </w:p>
          <w:p w:rsidR="00000000" w:rsidRPr="00FD31E5" w:rsidP="00FD31E5">
            <w:pPr>
              <w:pStyle w:val="ListBullet2"/>
            </w:pPr>
            <w:r w:rsidRPr="00FD31E5">
              <w:t>company purchase order</w:t>
            </w:r>
          </w:p>
          <w:p w:rsidR="00000000" w:rsidRPr="00FD31E5" w:rsidP="00FD31E5">
            <w:pPr>
              <w:pStyle w:val="ListBullet2"/>
            </w:pPr>
            <w:r w:rsidRPr="00FD31E5">
              <w:t>credit card</w:t>
            </w:r>
          </w:p>
          <w:p w:rsidR="00000000" w:rsidRPr="00FD31E5" w:rsidP="00FD31E5">
            <w:pPr>
              <w:pStyle w:val="ListBullet2"/>
            </w:pPr>
            <w:r w:rsidRPr="00FD31E5">
              <w:t>e-cash</w:t>
            </w:r>
          </w:p>
          <w:p w:rsidR="00000000" w:rsidRPr="00FD31E5" w:rsidP="00FD31E5">
            <w:pPr>
              <w:pStyle w:val="ListBullet2"/>
            </w:pPr>
            <w:r w:rsidRPr="00FD31E5">
              <w:t>money order</w:t>
            </w:r>
          </w:p>
          <w:p w:rsidR="00000000" w:rsidRPr="00FD31E5" w:rsidP="00FD31E5">
            <w:pPr>
              <w:pStyle w:val="ListBullet2"/>
            </w:pPr>
            <w:r w:rsidRPr="00FD31E5">
              <w:t>wire transfer</w:t>
            </w:r>
          </w:p>
          <w:p w:rsidR="00000000" w:rsidRPr="00FD31E5" w:rsidP="00FD31E5">
            <w:pPr>
              <w:pStyle w:val="ListBullet"/>
            </w:pPr>
            <w:r w:rsidRPr="00FD31E5">
              <w:t>selecting preferred delivery method such as:</w:t>
            </w:r>
          </w:p>
          <w:p w:rsidR="00000000" w:rsidRPr="00FD31E5" w:rsidP="00FD31E5">
            <w:pPr>
              <w:pStyle w:val="ListBullet2"/>
            </w:pPr>
            <w:r w:rsidRPr="00FD31E5">
              <w:t>delivery to third party transfer point</w:t>
            </w:r>
          </w:p>
          <w:p w:rsidR="00000000" w:rsidRPr="00FD31E5" w:rsidP="00FD31E5">
            <w:pPr>
              <w:pStyle w:val="ListBullet2"/>
            </w:pPr>
            <w:r w:rsidRPr="00FD31E5">
              <w:t>delivery to local, regional, national, continental or international location</w:t>
            </w:r>
          </w:p>
          <w:p w:rsidR="00000000" w:rsidP="00FD31E5">
            <w:pPr>
              <w:pStyle w:val="ListBullet2"/>
              <w:rPr>
                <w:lang w:val="en-NZ"/>
              </w:rPr>
            </w:pPr>
            <w:r w:rsidRPr="00FD31E5">
              <w:t>pick up at supplier's premises</w:t>
            </w:r>
          </w:p>
        </w:tc>
      </w:tr>
      <w:tr w:rsidTr="006C36A0">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1E5">
            <w:pPr>
              <w:pStyle w:val="BodyText"/>
              <w:rPr>
                <w:lang w:val="en-NZ"/>
              </w:rPr>
            </w:pPr>
            <w:r w:rsidRPr="00FD31E5">
              <w:rPr>
                <w:rStyle w:val="BoldandItalics"/>
              </w:rPr>
              <w:t>Types of offer</w:t>
            </w:r>
            <w:r w:rsidRPr="00FD31E5">
              <w:t xml:space="preserve"> may 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1E5" w:rsidP="00FD31E5">
            <w:pPr>
              <w:pStyle w:val="ListBullet"/>
            </w:pPr>
            <w:r w:rsidRPr="00FD31E5">
              <w:t>making a direct sale from the organisation</w:t>
            </w:r>
          </w:p>
          <w:p w:rsidR="00000000" w:rsidRPr="00FD31E5" w:rsidP="00FD31E5">
            <w:pPr>
              <w:pStyle w:val="ListBullet"/>
            </w:pPr>
            <w:r w:rsidRPr="00FD31E5">
              <w:t>establishing an ongoing account where the response includes a commitment to future purchases such as:</w:t>
            </w:r>
          </w:p>
          <w:p w:rsidR="00000000" w:rsidRPr="00FD31E5" w:rsidP="00FD31E5">
            <w:pPr>
              <w:pStyle w:val="ListBullet2"/>
            </w:pPr>
            <w:r w:rsidRPr="00FD31E5">
              <w:t>continuity of supply</w:t>
            </w:r>
          </w:p>
          <w:p w:rsidR="00000000" w:rsidRPr="00FD31E5" w:rsidP="00FD31E5">
            <w:pPr>
              <w:pStyle w:val="ListBullet2"/>
            </w:pPr>
            <w:r w:rsidRPr="00FD31E5">
              <w:t>subscription</w:t>
            </w:r>
          </w:p>
          <w:p w:rsidR="00000000" w:rsidRPr="00FD31E5" w:rsidP="00FD31E5">
            <w:pPr>
              <w:pStyle w:val="ListBullet"/>
            </w:pPr>
            <w:r w:rsidRPr="00FD31E5">
              <w:t>generating a lead for a direct sale</w:t>
            </w:r>
          </w:p>
          <w:p w:rsidR="00000000" w:rsidRPr="00FD31E5" w:rsidP="00FD31E5">
            <w:pPr>
              <w:pStyle w:val="ListBullet"/>
            </w:pPr>
            <w:r w:rsidRPr="00FD31E5">
              <w:t>generating a lead for a sale by a third party such as:</w:t>
            </w:r>
          </w:p>
          <w:p w:rsidR="00000000" w:rsidRPr="00FD31E5" w:rsidP="00FD31E5">
            <w:pPr>
              <w:pStyle w:val="ListBullet2"/>
            </w:pPr>
            <w:r w:rsidRPr="00FD31E5">
              <w:t>retailer</w:t>
            </w:r>
          </w:p>
          <w:p w:rsidR="00000000" w:rsidRPr="00FD31E5" w:rsidP="00FD31E5">
            <w:pPr>
              <w:pStyle w:val="ListBullet2"/>
            </w:pPr>
            <w:r w:rsidRPr="00FD31E5">
              <w:t>wholesaler</w:t>
            </w:r>
          </w:p>
          <w:p w:rsidR="00000000" w:rsidRPr="00FD31E5" w:rsidP="00FD31E5">
            <w:pPr>
              <w:pStyle w:val="ListBullet2"/>
            </w:pPr>
            <w:r w:rsidRPr="00FD31E5">
              <w:t>agent</w:t>
            </w:r>
          </w:p>
          <w:p w:rsidR="00000000" w:rsidP="00FD31E5">
            <w:pPr>
              <w:pStyle w:val="ListBullet"/>
              <w:rPr>
                <w:lang w:val="en-NZ"/>
              </w:rPr>
            </w:pPr>
            <w:r w:rsidRPr="00FD31E5">
              <w:t>recording interest to generate information from customers and prospects which guides an organisation to modify existing offers and to create new offers</w:t>
            </w:r>
          </w:p>
        </w:tc>
      </w:tr>
      <w:tr w:rsidTr="006C36A0">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1E5">
            <w:pPr>
              <w:pStyle w:val="BodyText"/>
              <w:rPr>
                <w:lang w:val="en-NZ"/>
              </w:rPr>
            </w:pPr>
            <w:r w:rsidRPr="00FD31E5">
              <w:rPr>
                <w:rStyle w:val="BoldandItalics"/>
              </w:rPr>
              <w:t>Options</w:t>
            </w:r>
            <w:r w:rsidRPr="00FD31E5">
              <w:t xml:space="preserve"> may 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1E5" w:rsidP="00FD31E5">
            <w:pPr>
              <w:pStyle w:val="ListBullet"/>
            </w:pPr>
            <w:r w:rsidRPr="00FD31E5">
              <w:t>providing alternatives on:</w:t>
            </w:r>
          </w:p>
          <w:p w:rsidR="00000000" w:rsidRPr="00FD31E5" w:rsidP="00FD31E5">
            <w:pPr>
              <w:pStyle w:val="ListBullet2"/>
            </w:pPr>
            <w:r w:rsidRPr="00FD31E5">
              <w:t>delivery methods</w:t>
            </w:r>
          </w:p>
          <w:p w:rsidR="00000000" w:rsidRPr="00FD31E5" w:rsidP="00FD31E5">
            <w:pPr>
              <w:pStyle w:val="ListBullet2"/>
            </w:pPr>
            <w:r w:rsidRPr="00FD31E5">
              <w:t>order placement methods</w:t>
            </w:r>
          </w:p>
          <w:p w:rsidR="00000000" w:rsidRPr="00FD31E5" w:rsidP="00FD31E5">
            <w:pPr>
              <w:pStyle w:val="ListBullet2"/>
            </w:pPr>
            <w:r w:rsidRPr="00FD31E5">
              <w:t>payment methods</w:t>
            </w:r>
          </w:p>
          <w:p w:rsidR="00000000" w:rsidRPr="00FD31E5" w:rsidP="00FD31E5">
            <w:pPr>
              <w:pStyle w:val="ListBullet2"/>
            </w:pPr>
            <w:r w:rsidRPr="00FD31E5">
              <w:t>quantities available for purchase</w:t>
            </w:r>
          </w:p>
          <w:p w:rsidR="00000000" w:rsidP="00FD31E5">
            <w:pPr>
              <w:pStyle w:val="ListBullet2"/>
              <w:rPr>
                <w:lang w:val="en-NZ"/>
              </w:rPr>
            </w:pPr>
            <w:r w:rsidRPr="00FD31E5">
              <w:t>what is available to buy</w:t>
            </w:r>
          </w:p>
        </w:tc>
      </w:tr>
      <w:tr w:rsidTr="006C36A0">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1E5">
            <w:pPr>
              <w:pStyle w:val="BodyText"/>
              <w:rPr>
                <w:lang w:val="en-NZ"/>
              </w:rPr>
            </w:pPr>
            <w:r w:rsidRPr="00FD31E5">
              <w:rPr>
                <w:rStyle w:val="BoldandItalics"/>
              </w:rPr>
              <w:t>Vehicles</w:t>
            </w:r>
            <w:r w:rsidRPr="00FD31E5">
              <w:t xml:space="preserve"> for customer feedback may 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1E5" w:rsidP="00FD31E5">
            <w:pPr>
              <w:pStyle w:val="ListBullet"/>
            </w:pPr>
            <w:r w:rsidRPr="00FD31E5">
              <w:t>complaints forms</w:t>
            </w:r>
          </w:p>
          <w:p w:rsidR="00000000" w:rsidRPr="00FD31E5" w:rsidP="00FD31E5">
            <w:pPr>
              <w:pStyle w:val="ListBullet"/>
            </w:pPr>
            <w:r w:rsidRPr="00FD31E5">
              <w:t>feedback forms</w:t>
            </w:r>
          </w:p>
          <w:p w:rsidR="00000000" w:rsidRPr="00FD31E5" w:rsidP="00FD31E5">
            <w:pPr>
              <w:pStyle w:val="ListBullet"/>
            </w:pPr>
            <w:r w:rsidRPr="00FD31E5">
              <w:t>telephone hotlines</w:t>
            </w:r>
          </w:p>
          <w:p w:rsidR="00000000" w:rsidP="00FD31E5">
            <w:pPr>
              <w:pStyle w:val="ListBullet"/>
              <w:rPr>
                <w:lang w:val="en-NZ"/>
              </w:rPr>
            </w:pPr>
            <w:r w:rsidRPr="00FD31E5">
              <w:t>web response forms</w:t>
            </w:r>
          </w:p>
        </w:tc>
      </w:tr>
      <w:tr w:rsidTr="006C36A0">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1E5">
            <w:pPr>
              <w:pStyle w:val="BodyText"/>
              <w:rPr>
                <w:lang w:val="en-NZ"/>
              </w:rPr>
            </w:pPr>
            <w:r w:rsidRPr="00FD31E5">
              <w:rPr>
                <w:rStyle w:val="BoldandItalics"/>
              </w:rPr>
              <w:t>Modifying products or services</w:t>
            </w:r>
            <w:r w:rsidRPr="00FD31E5">
              <w:t xml:space="preserve"> may 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1E5" w:rsidP="00FD31E5">
            <w:pPr>
              <w:pStyle w:val="ListBullet"/>
            </w:pPr>
            <w:r w:rsidRPr="00FD31E5">
              <w:t>adjusting, modifying, changing or replacing characteristics such as:</w:t>
            </w:r>
          </w:p>
          <w:p w:rsidR="00000000" w:rsidRPr="00FD31E5" w:rsidP="00FD31E5">
            <w:pPr>
              <w:pStyle w:val="ListBullet2"/>
            </w:pPr>
            <w:r w:rsidRPr="00FD31E5">
              <w:t>appearance and behaviour of staff delivering products or services</w:t>
            </w:r>
          </w:p>
          <w:p w:rsidR="00000000" w:rsidRPr="00FD31E5" w:rsidP="00FD31E5">
            <w:pPr>
              <w:pStyle w:val="ListBullet2"/>
            </w:pPr>
            <w:r w:rsidRPr="00FD31E5">
              <w:t>delivery methods</w:t>
            </w:r>
          </w:p>
          <w:p w:rsidR="00000000" w:rsidRPr="00FD31E5" w:rsidP="00FD31E5">
            <w:pPr>
              <w:pStyle w:val="ListBullet2"/>
            </w:pPr>
            <w:r w:rsidRPr="00FD31E5">
              <w:t>design or content of brochures or catalogues sent in fulfilment of multi-step marketing offers</w:t>
            </w:r>
          </w:p>
          <w:p w:rsidR="00000000" w:rsidRPr="00FD31E5" w:rsidP="00FD31E5">
            <w:pPr>
              <w:pStyle w:val="ListBullet2"/>
            </w:pPr>
            <w:r w:rsidRPr="00FD31E5">
              <w:t>maintenance and repair arrangements</w:t>
            </w:r>
          </w:p>
          <w:p w:rsidR="00000000" w:rsidRPr="00FD31E5" w:rsidP="00FD31E5">
            <w:pPr>
              <w:pStyle w:val="ListBullet2"/>
            </w:pPr>
            <w:r w:rsidRPr="00FD31E5">
              <w:t>packaging</w:t>
            </w:r>
          </w:p>
          <w:p w:rsidR="00000000" w:rsidP="00FD31E5">
            <w:pPr>
              <w:pStyle w:val="ListBullet2"/>
              <w:rPr>
                <w:lang w:val="en-NZ"/>
              </w:rPr>
            </w:pPr>
            <w:r w:rsidRPr="00FD31E5">
              <w:t>quality, performance or customer satisfaction guarantee</w:t>
            </w:r>
          </w:p>
        </w:tc>
      </w:tr>
      <w:tr w:rsidTr="006C36A0">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1E5">
            <w:pPr>
              <w:pStyle w:val="BodyText"/>
              <w:rPr>
                <w:lang w:val="en-NZ"/>
              </w:rPr>
            </w:pPr>
            <w:r w:rsidRPr="00FD31E5">
              <w:rPr>
                <w:rStyle w:val="BoldandItalics"/>
              </w:rPr>
              <w:t>Marketing problems</w:t>
            </w:r>
            <w:r w:rsidRPr="00FD31E5">
              <w:t xml:space="preserve"> may 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1E5" w:rsidP="00FD31E5">
            <w:pPr>
              <w:pStyle w:val="ListBullet"/>
            </w:pPr>
            <w:r w:rsidRPr="00FD31E5">
              <w:t>high response rate with low profitability</w:t>
            </w:r>
          </w:p>
          <w:p w:rsidR="00000000" w:rsidRPr="00FD31E5" w:rsidP="00FD31E5">
            <w:pPr>
              <w:pStyle w:val="ListBullet"/>
            </w:pPr>
            <w:r w:rsidRPr="00FD31E5">
              <w:t>low average order value</w:t>
            </w:r>
          </w:p>
          <w:p w:rsidR="00000000" w:rsidP="00FD31E5">
            <w:pPr>
              <w:pStyle w:val="ListBullet"/>
              <w:rPr>
                <w:lang w:val="en-NZ"/>
              </w:rPr>
            </w:pPr>
            <w:r w:rsidRPr="00FD31E5">
              <w:t>low response rate and high cost per response</w:t>
            </w:r>
          </w:p>
        </w:tc>
      </w:tr>
      <w:tr w:rsidTr="006C36A0">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1E5">
            <w:pPr>
              <w:pStyle w:val="BodyText"/>
              <w:rPr>
                <w:lang w:val="en-NZ"/>
              </w:rPr>
            </w:pPr>
            <w:r w:rsidRPr="00FD31E5">
              <w:rPr>
                <w:rStyle w:val="BoldandItalics"/>
              </w:rPr>
              <w:t>Type of direct marketing sale</w:t>
            </w:r>
            <w:r w:rsidRPr="00FD31E5">
              <w:t xml:space="preserve"> may 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1E5" w:rsidP="00FD31E5">
            <w:pPr>
              <w:pStyle w:val="ListBullet"/>
            </w:pPr>
            <w:r w:rsidRPr="00FD31E5">
              <w:t>one step sales requiring things such as:</w:t>
            </w:r>
          </w:p>
          <w:p w:rsidR="00000000" w:rsidRPr="00FD31E5" w:rsidP="00FD31E5">
            <w:pPr>
              <w:pStyle w:val="ListBullet2"/>
            </w:pPr>
            <w:r w:rsidRPr="00FD31E5">
              <w:t>delivery details</w:t>
            </w:r>
          </w:p>
          <w:p w:rsidR="00000000" w:rsidRPr="00FD31E5" w:rsidP="00FD31E5">
            <w:pPr>
              <w:pStyle w:val="ListBullet2"/>
            </w:pPr>
            <w:r w:rsidRPr="00FD31E5">
              <w:t>how to order</w:t>
            </w:r>
          </w:p>
          <w:p w:rsidR="00000000" w:rsidRPr="00FD31E5" w:rsidP="00FD31E5">
            <w:pPr>
              <w:pStyle w:val="ListBullet2"/>
            </w:pPr>
            <w:r w:rsidRPr="00FD31E5">
              <w:t>presentation of products or services</w:t>
            </w:r>
          </w:p>
          <w:p w:rsidR="00000000" w:rsidRPr="00FD31E5" w:rsidP="00FD31E5">
            <w:pPr>
              <w:pStyle w:val="ListBullet2"/>
            </w:pPr>
            <w:r w:rsidRPr="00FD31E5">
              <w:t>pricing of all possible response options</w:t>
            </w:r>
          </w:p>
          <w:p w:rsidR="00000000" w:rsidRPr="00FD31E5" w:rsidP="00FD31E5">
            <w:pPr>
              <w:pStyle w:val="ListBullet"/>
            </w:pPr>
            <w:r w:rsidRPr="00FD31E5">
              <w:t>multi-step sales requiring things such as:</w:t>
            </w:r>
          </w:p>
          <w:p w:rsidR="00000000" w:rsidRPr="00FD31E5" w:rsidP="00FD31E5">
            <w:pPr>
              <w:pStyle w:val="ListBullet2"/>
            </w:pPr>
            <w:r w:rsidRPr="00FD31E5">
              <w:t>sending catalogues</w:t>
            </w:r>
          </w:p>
          <w:p w:rsidR="00000000" w:rsidRPr="00FD31E5" w:rsidP="00FD31E5">
            <w:pPr>
              <w:pStyle w:val="ListBullet2"/>
            </w:pPr>
            <w:r w:rsidRPr="00FD31E5">
              <w:t>presenting the product or service</w:t>
            </w:r>
          </w:p>
          <w:p w:rsidR="00000000" w:rsidRPr="00FD31E5" w:rsidP="00FD31E5">
            <w:pPr>
              <w:pStyle w:val="ListBullet2"/>
            </w:pPr>
            <w:r w:rsidRPr="00FD31E5">
              <w:t>making a sales presentation</w:t>
            </w:r>
          </w:p>
          <w:p w:rsidR="00000000" w:rsidRPr="00FD31E5" w:rsidP="00FD31E5">
            <w:pPr>
              <w:pStyle w:val="ListBullet2"/>
            </w:pPr>
            <w:r w:rsidRPr="00FD31E5">
              <w:t>visiting stores</w:t>
            </w:r>
          </w:p>
          <w:p w:rsidR="00000000" w:rsidP="00FD31E5">
            <w:pPr>
              <w:pStyle w:val="ListBullet"/>
              <w:rPr>
                <w:lang w:val="en-NZ"/>
              </w:rPr>
            </w:pPr>
            <w:r w:rsidRPr="00FD31E5">
              <w:t xml:space="preserve">third party sales </w:t>
            </w:r>
          </w:p>
        </w:tc>
      </w:tr>
      <w:tr w:rsidTr="006C36A0">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1E5">
            <w:pPr>
              <w:pStyle w:val="BodyText"/>
              <w:rPr>
                <w:lang w:val="en-NZ"/>
              </w:rPr>
            </w:pPr>
            <w:r w:rsidRPr="00FD31E5">
              <w:rPr>
                <w:rStyle w:val="BoldandItalics"/>
              </w:rPr>
              <w:t>Factors affecting pricing</w:t>
            </w:r>
            <w:r w:rsidRPr="00FD31E5">
              <w:t xml:space="preserve"> may 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1E5" w:rsidP="00FD31E5">
            <w:pPr>
              <w:pStyle w:val="ListBullet"/>
            </w:pPr>
            <w:r w:rsidRPr="00FD31E5">
              <w:t>those based on gross margin targets</w:t>
            </w:r>
          </w:p>
          <w:p w:rsidR="00000000" w:rsidRPr="00FD31E5" w:rsidP="00FD31E5">
            <w:pPr>
              <w:pStyle w:val="ListBullet"/>
            </w:pPr>
            <w:r w:rsidRPr="00FD31E5">
              <w:t>those based on economies of scale</w:t>
            </w:r>
          </w:p>
          <w:p w:rsidR="00000000" w:rsidRPr="00FD31E5" w:rsidP="00FD31E5">
            <w:pPr>
              <w:pStyle w:val="ListBullet"/>
            </w:pPr>
            <w:r w:rsidRPr="00FD31E5">
              <w:t xml:space="preserve">discounts for volume purchases </w:t>
            </w:r>
          </w:p>
          <w:p w:rsidR="00000000" w:rsidRPr="00FD31E5" w:rsidP="00FD31E5">
            <w:pPr>
              <w:pStyle w:val="ListBullet"/>
            </w:pPr>
            <w:r w:rsidRPr="00FD31E5">
              <w:t>fluctuations in purchasing cost of:</w:t>
            </w:r>
          </w:p>
          <w:p w:rsidR="00000000" w:rsidRPr="00FD31E5" w:rsidP="00FD31E5">
            <w:pPr>
              <w:pStyle w:val="ListBullet2"/>
            </w:pPr>
            <w:r w:rsidRPr="00FD31E5">
              <w:t>capital</w:t>
            </w:r>
          </w:p>
          <w:p w:rsidR="00000000" w:rsidRPr="00FD31E5" w:rsidP="00FD31E5">
            <w:pPr>
              <w:pStyle w:val="ListBullet2"/>
            </w:pPr>
            <w:r w:rsidRPr="00FD31E5">
              <w:t>energy</w:t>
            </w:r>
          </w:p>
          <w:p w:rsidR="00000000" w:rsidRPr="00FD31E5" w:rsidP="00FD31E5">
            <w:pPr>
              <w:pStyle w:val="ListBullet2"/>
            </w:pPr>
            <w:r w:rsidRPr="00FD31E5">
              <w:t>labour</w:t>
            </w:r>
          </w:p>
          <w:p w:rsidR="00000000" w:rsidP="00FD31E5">
            <w:pPr>
              <w:pStyle w:val="ListBullet2"/>
              <w:rPr>
                <w:lang w:val="en-NZ"/>
              </w:rPr>
            </w:pPr>
            <w:r w:rsidRPr="00FD31E5">
              <w:t>raw materials</w:t>
            </w:r>
          </w:p>
        </w:tc>
      </w:tr>
      <w:tr w:rsidTr="006C36A0">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1E5">
            <w:pPr>
              <w:pStyle w:val="BodyText"/>
              <w:rPr>
                <w:lang w:val="en-NZ"/>
              </w:rPr>
            </w:pPr>
            <w:r w:rsidRPr="00FD31E5">
              <w:rPr>
                <w:rStyle w:val="BoldandItalics"/>
              </w:rPr>
              <w:t>Short</w:t>
            </w:r>
            <w:r w:rsidRPr="00FD31E5">
              <w:t>-</w:t>
            </w:r>
            <w:r w:rsidRPr="00FD31E5">
              <w:rPr>
                <w:rStyle w:val="BoldandItalics"/>
              </w:rPr>
              <w:t>term pricing strategies</w:t>
            </w:r>
            <w:r w:rsidRPr="00FD31E5">
              <w:t xml:space="preserve"> may 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1E5" w:rsidP="00FD31E5">
            <w:pPr>
              <w:pStyle w:val="ListBullet"/>
            </w:pPr>
            <w:r w:rsidRPr="00FD31E5">
              <w:t>free or discount bonuses</w:t>
            </w:r>
          </w:p>
          <w:p w:rsidR="00000000" w:rsidRPr="00FD31E5" w:rsidP="00FD31E5">
            <w:pPr>
              <w:pStyle w:val="ListBullet"/>
            </w:pPr>
            <w:r w:rsidRPr="00FD31E5">
              <w:t>introductory prices for new customers</w:t>
            </w:r>
          </w:p>
          <w:p w:rsidR="00000000" w:rsidP="00FD31E5">
            <w:pPr>
              <w:pStyle w:val="ListBullet"/>
              <w:rPr>
                <w:lang w:val="en-NZ"/>
              </w:rPr>
            </w:pPr>
            <w:r w:rsidRPr="00FD31E5">
              <w:t>sale prices</w:t>
            </w:r>
          </w:p>
        </w:tc>
      </w:tr>
      <w:tr w:rsidTr="006C36A0">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1E5">
            <w:pPr>
              <w:pStyle w:val="BodyText"/>
              <w:rPr>
                <w:lang w:val="en-NZ"/>
              </w:rPr>
            </w:pPr>
            <w:r w:rsidRPr="00FD31E5">
              <w:rPr>
                <w:rStyle w:val="BoldandItalics"/>
              </w:rPr>
              <w:t>Payment term options</w:t>
            </w:r>
            <w:r w:rsidRPr="00FD31E5">
              <w:t xml:space="preserve"> may 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1E5" w:rsidP="00FD31E5">
            <w:pPr>
              <w:pStyle w:val="ListBullet"/>
            </w:pPr>
            <w:r w:rsidRPr="00FD31E5">
              <w:t>credit provided by a marketing organisation</w:t>
            </w:r>
          </w:p>
          <w:p w:rsidR="00000000" w:rsidRPr="00FD31E5" w:rsidP="00FD31E5">
            <w:pPr>
              <w:pStyle w:val="ListBullet"/>
            </w:pPr>
            <w:r w:rsidRPr="00FD31E5">
              <w:t>leasing options such as:</w:t>
            </w:r>
          </w:p>
          <w:p w:rsidR="00000000" w:rsidRPr="00FD31E5" w:rsidP="00FD31E5">
            <w:pPr>
              <w:pStyle w:val="ListBullet2"/>
            </w:pPr>
            <w:r w:rsidRPr="00FD31E5">
              <w:t>buyback</w:t>
            </w:r>
          </w:p>
          <w:p w:rsidR="00000000" w:rsidRPr="00FD31E5" w:rsidP="00FD31E5">
            <w:pPr>
              <w:pStyle w:val="ListBullet2"/>
            </w:pPr>
            <w:r w:rsidRPr="00FD31E5">
              <w:t>hire purchase</w:t>
            </w:r>
          </w:p>
          <w:p w:rsidR="00000000" w:rsidRPr="00FD31E5" w:rsidP="00FD31E5">
            <w:pPr>
              <w:pStyle w:val="ListBullet2"/>
            </w:pPr>
            <w:r w:rsidRPr="00FD31E5">
              <w:t>novated</w:t>
            </w:r>
          </w:p>
          <w:p w:rsidR="00000000" w:rsidRPr="00FD31E5" w:rsidP="00FD31E5">
            <w:pPr>
              <w:pStyle w:val="ListBullet"/>
            </w:pPr>
            <w:r w:rsidRPr="00FD31E5">
              <w:t>which credit cards are accepted</w:t>
            </w:r>
          </w:p>
        </w:tc>
      </w:tr>
    </w:tbl>
    <w:p w:rsidR="006C36A0" w:rsidP="00FD31E5">
      <w:pPr>
        <w:pStyle w:val="BodyText"/>
      </w:pPr>
    </w:p>
    <w:p w:rsidR="006C36A0" w:rsidP="00FD31E5">
      <w:pPr>
        <w:pStyle w:val="BodyText"/>
      </w:pPr>
    </w:p>
    <w:p w:rsidR="00000000" w:rsidRPr="00FD31E5" w:rsidP="00FD31E5">
      <w:pPr>
        <w:pStyle w:val="Heading1"/>
      </w:pPr>
      <w:bookmarkStart w:id="12" w:name="O_65906"/>
      <w:bookmarkEnd w:id="12"/>
      <w:r w:rsidRPr="00FD31E5">
        <w:t>Unit Sector(s)</w:t>
      </w:r>
    </w:p>
    <w:tbl>
      <w:tblPr>
        <w:tblW w:w="0" w:type="auto"/>
        <w:tblLayout w:type="fixed"/>
        <w:tblCellMar>
          <w:left w:w="62" w:type="dxa"/>
          <w:right w:w="62" w:type="dxa"/>
        </w:tblCellMar>
        <w:tblLook w:val="0000"/>
      </w:tblPr>
      <w:tblGrid>
        <w:gridCol w:w="2654"/>
        <w:gridCol w:w="5868"/>
      </w:tblGrid>
      <w:tr w:rsidTr="006C36A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1E5">
            <w:pPr>
              <w:pStyle w:val="BodyText"/>
              <w:rPr>
                <w:lang w:val="en-NZ"/>
              </w:rPr>
            </w:pPr>
            <w:r w:rsidRPr="00FD31E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1E5" w:rsidP="00FD31E5">
            <w:pPr>
              <w:pStyle w:val="BodyText"/>
            </w:pPr>
          </w:p>
        </w:tc>
      </w:tr>
    </w:tbl>
    <w:p w:rsidR="00000000" w:rsidRPr="00FD31E5" w:rsidP="00FD31E5">
      <w:pPr>
        <w:pStyle w:val="BodyText"/>
      </w:pPr>
    </w:p>
    <w:p w:rsidR="00000000" w:rsidRPr="00FD31E5" w:rsidP="00FD31E5">
      <w:pPr>
        <w:pStyle w:val="AllowPageBreak"/>
      </w:pPr>
    </w:p>
    <w:p w:rsidR="00000000" w:rsidRPr="00FD31E5" w:rsidP="00FD31E5">
      <w:pPr>
        <w:pStyle w:val="Heading1"/>
      </w:pPr>
      <w:bookmarkStart w:id="13" w:name="O_154275"/>
      <w:bookmarkEnd w:id="13"/>
      <w:r w:rsidRPr="00FD31E5">
        <w:t>Competency field</w:t>
      </w:r>
    </w:p>
    <w:tbl>
      <w:tblPr>
        <w:tblW w:w="0" w:type="auto"/>
        <w:tblLayout w:type="fixed"/>
        <w:tblCellMar>
          <w:left w:w="62" w:type="dxa"/>
          <w:right w:w="62" w:type="dxa"/>
        </w:tblCellMar>
        <w:tblLook w:val="0000"/>
      </w:tblPr>
      <w:tblGrid>
        <w:gridCol w:w="2777"/>
        <w:gridCol w:w="5745"/>
      </w:tblGrid>
      <w:tr w:rsidTr="006C36A0">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1E5">
            <w:pPr>
              <w:pStyle w:val="BodyText"/>
              <w:rPr>
                <w:lang w:val="en-NZ"/>
              </w:rPr>
            </w:pPr>
            <w:r w:rsidRPr="00FD31E5">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1E5" w:rsidP="00FD31E5">
            <w:pPr>
              <w:pStyle w:val="BodyText"/>
            </w:pPr>
            <w:r w:rsidRPr="00FD31E5">
              <w:t>Business Development - Marketing</w:t>
            </w:r>
          </w:p>
        </w:tc>
      </w:tr>
    </w:tbl>
    <w:p w:rsidR="00000000" w:rsidRPr="00FD31E5" w:rsidP="00FD31E5">
      <w:pPr>
        <w:pStyle w:val="BodyText"/>
      </w:pPr>
    </w:p>
    <w:p w:rsidR="00000000" w:rsidRPr="00FD31E5" w:rsidP="00FD31E5">
      <w:pPr>
        <w:pStyle w:val="AllowPageBreak"/>
      </w:pPr>
    </w:p>
    <w:p w:rsidR="00000000" w:rsidRPr="00FD31E5" w:rsidP="00FD31E5">
      <w:pPr>
        <w:pStyle w:val="Heading1"/>
      </w:pPr>
      <w:bookmarkStart w:id="14" w:name="O_154274"/>
      <w:bookmarkEnd w:id="14"/>
      <w:r w:rsidRPr="00FD31E5">
        <w:t>Co-requisite units</w:t>
      </w:r>
    </w:p>
    <w:tbl>
      <w:tblPr>
        <w:tblW w:w="0" w:type="auto"/>
        <w:tblLayout w:type="fixed"/>
        <w:tblCellMar>
          <w:left w:w="62" w:type="dxa"/>
          <w:right w:w="62" w:type="dxa"/>
        </w:tblCellMar>
        <w:tblLook w:val="0000"/>
      </w:tblPr>
      <w:tblGrid>
        <w:gridCol w:w="2641"/>
        <w:gridCol w:w="1322"/>
        <w:gridCol w:w="4559"/>
      </w:tblGrid>
      <w:tr w:rsidTr="006C36A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1E5">
            <w:pPr>
              <w:pStyle w:val="BodyText"/>
              <w:rPr>
                <w:lang w:val="en-NZ"/>
              </w:rPr>
            </w:pPr>
            <w:r w:rsidRPr="00FD31E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1E5">
            <w:pPr>
              <w:pStyle w:val="BodyText"/>
              <w:rPr>
                <w:lang w:val="en-NZ"/>
              </w:rPr>
            </w:pPr>
          </w:p>
        </w:tc>
      </w:tr>
      <w:tr w:rsidTr="006C36A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1E5">
            <w:pPr>
              <w:pStyle w:val="BodyText"/>
              <w:rPr>
                <w:lang w:val="en-NZ"/>
              </w:rPr>
            </w:pPr>
          </w:p>
        </w:tc>
      </w:tr>
      <w:tr w:rsidTr="006C36A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1E5" w:rsidP="00FD31E5">
            <w:pPr>
              <w:pStyle w:val="BodyText"/>
            </w:pPr>
          </w:p>
        </w:tc>
      </w:tr>
    </w:tbl>
    <w:p w:rsidR="00000000" w:rsidRPr="00FD31E5" w:rsidP="00FD31E5">
      <w:pPr>
        <w:pStyle w:val="BodyText"/>
      </w:pPr>
    </w:p>
    <w:p w:rsidR="00000000" w:rsidRPr="00FD31E5" w:rsidP="00FD31E5"/>
    <w:sectPr w:rsidSect="00FD31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1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36A0" w:rsidP="006C36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1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6A0" w:rsidP="00FD31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C36A0" w:rsidP="00FD31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C36A0" w:rsidP="00FD31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1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36A0" w:rsidP="006C36A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1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6A0" w:rsidP="00FD31E5">
    <w:pPr>
      <w:pStyle w:val="Header"/>
      <w:framePr w:wrap="around"/>
    </w:pPr>
    <w:r>
      <w:fldChar w:fldCharType="begin"/>
    </w:r>
    <w:r>
      <w:instrText xml:space="preserve"> TITLE   \* MERGEFORMAT </w:instrText>
    </w:r>
    <w:r>
      <w:fldChar w:fldCharType="separate"/>
    </w:r>
    <w:r>
      <w:t>BSBMKG409A Design direct response offers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C36A0" w:rsidP="00FD31E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ACBE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BA3A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AE4F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31E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D31E5"/>
    <w:pPr>
      <w:spacing w:before="360" w:after="60"/>
      <w:outlineLvl w:val="0"/>
    </w:pPr>
    <w:rPr>
      <w:sz w:val="32"/>
    </w:rPr>
  </w:style>
  <w:style w:type="paragraph" w:styleId="Heading2">
    <w:name w:val="heading 2"/>
    <w:basedOn w:val="HeadingBase"/>
    <w:next w:val="BodyText"/>
    <w:link w:val="Heading2Char"/>
    <w:qFormat/>
    <w:rsid w:val="00FD31E5"/>
    <w:pPr>
      <w:keepLines/>
      <w:spacing w:before="240" w:after="120"/>
      <w:outlineLvl w:val="1"/>
    </w:pPr>
    <w:rPr>
      <w:sz w:val="28"/>
      <w:szCs w:val="40"/>
    </w:rPr>
  </w:style>
  <w:style w:type="paragraph" w:styleId="Heading3">
    <w:name w:val="heading 3"/>
    <w:basedOn w:val="HeadingBase"/>
    <w:next w:val="BodyText"/>
    <w:link w:val="Heading3Char"/>
    <w:qFormat/>
    <w:rsid w:val="00FD31E5"/>
    <w:pPr>
      <w:spacing w:before="180" w:after="120"/>
      <w:outlineLvl w:val="2"/>
    </w:pPr>
    <w:rPr>
      <w:spacing w:val="-10"/>
      <w:kern w:val="32"/>
    </w:rPr>
  </w:style>
  <w:style w:type="paragraph" w:styleId="Heading4">
    <w:name w:val="heading 4"/>
    <w:basedOn w:val="HeadingBase"/>
    <w:next w:val="BodyText"/>
    <w:link w:val="Heading4Char"/>
    <w:qFormat/>
    <w:rsid w:val="00FD31E5"/>
    <w:pPr>
      <w:spacing w:before="160" w:after="120"/>
      <w:outlineLvl w:val="3"/>
    </w:pPr>
    <w:rPr>
      <w:sz w:val="22"/>
    </w:rPr>
  </w:style>
  <w:style w:type="paragraph" w:styleId="Heading5">
    <w:name w:val="heading 5"/>
    <w:basedOn w:val="HeadingBase"/>
    <w:next w:val="Normal"/>
    <w:link w:val="Heading5Char"/>
    <w:qFormat/>
    <w:rsid w:val="00FD31E5"/>
    <w:pPr>
      <w:spacing w:before="80"/>
      <w:outlineLvl w:val="4"/>
    </w:pPr>
    <w:rPr>
      <w:color w:val="918585"/>
      <w:sz w:val="20"/>
    </w:rPr>
  </w:style>
  <w:style w:type="paragraph" w:styleId="Heading6">
    <w:name w:val="heading 6"/>
    <w:basedOn w:val="HeadingBase"/>
    <w:next w:val="Normal"/>
    <w:link w:val="Heading6Char"/>
    <w:qFormat/>
    <w:rsid w:val="00FD31E5"/>
    <w:pPr>
      <w:spacing w:before="60"/>
      <w:outlineLvl w:val="5"/>
    </w:pPr>
    <w:rPr>
      <w:color w:val="918585"/>
      <w:sz w:val="20"/>
    </w:rPr>
  </w:style>
  <w:style w:type="paragraph" w:styleId="Heading7">
    <w:name w:val="heading 7"/>
    <w:basedOn w:val="Normal"/>
    <w:next w:val="Normal"/>
    <w:link w:val="Heading7Char"/>
    <w:qFormat/>
    <w:rsid w:val="00FD31E5"/>
    <w:pPr>
      <w:ind w:left="720"/>
      <w:outlineLvl w:val="6"/>
    </w:pPr>
    <w:rPr>
      <w:i/>
    </w:rPr>
  </w:style>
  <w:style w:type="paragraph" w:styleId="Heading8">
    <w:name w:val="heading 8"/>
    <w:basedOn w:val="Normal"/>
    <w:next w:val="Normal"/>
    <w:link w:val="Heading8Char"/>
    <w:qFormat/>
    <w:rsid w:val="00FD31E5"/>
    <w:pPr>
      <w:ind w:left="720"/>
      <w:outlineLvl w:val="7"/>
    </w:pPr>
    <w:rPr>
      <w:i/>
    </w:rPr>
  </w:style>
  <w:style w:type="paragraph" w:styleId="Heading9">
    <w:name w:val="heading 9"/>
    <w:basedOn w:val="Normal"/>
    <w:next w:val="Normal"/>
    <w:link w:val="Heading9Char"/>
    <w:qFormat/>
    <w:rsid w:val="00FD31E5"/>
    <w:pPr>
      <w:ind w:left="720"/>
      <w:outlineLvl w:val="8"/>
    </w:pPr>
    <w:rPr>
      <w:i/>
    </w:rPr>
  </w:style>
  <w:style w:type="character" w:default="1" w:styleId="DefaultParagraphFont">
    <w:name w:val="Default Paragraph Font"/>
    <w:uiPriority w:val="1"/>
    <w:unhideWhenUsed/>
    <w:rsid w:val="00FD31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31E5"/>
  </w:style>
  <w:style w:type="character" w:customStyle="1" w:styleId="Heading1Char">
    <w:name w:val="Heading 1 Char"/>
    <w:basedOn w:val="DefaultParagraphFont"/>
    <w:link w:val="Heading1"/>
    <w:rsid w:val="00FD31E5"/>
    <w:rPr>
      <w:rFonts w:ascii="Times New Roman" w:eastAsia="Times New Roman" w:hAnsi="Times New Roman" w:cs="Times New Roman"/>
      <w:b/>
      <w:sz w:val="32"/>
      <w:szCs w:val="20"/>
      <w:lang w:eastAsia="en-US"/>
    </w:rPr>
  </w:style>
  <w:style w:type="paragraph" w:styleId="BodyText">
    <w:name w:val="Body Text"/>
    <w:basedOn w:val="Normal"/>
    <w:link w:val="BodyTextChar"/>
    <w:rsid w:val="00FD31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31E5"/>
    <w:rPr>
      <w:rFonts w:ascii="Times New Roman" w:eastAsia="Times New Roman" w:hAnsi="Times New Roman" w:cs="Times New Roman"/>
      <w:sz w:val="24"/>
      <w:lang w:val="en-US" w:eastAsia="en-US"/>
    </w:rPr>
  </w:style>
  <w:style w:type="paragraph" w:styleId="Footer">
    <w:name w:val="footer"/>
    <w:basedOn w:val="Normal"/>
    <w:link w:val="FooterChar"/>
    <w:rsid w:val="00FD31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31E5"/>
    <w:rPr>
      <w:rFonts w:ascii="Times New Roman" w:eastAsia="Times New Roman" w:hAnsi="Times New Roman" w:cs="Times New Roman"/>
      <w:sz w:val="16"/>
      <w:lang w:val="en-US" w:eastAsia="en-US"/>
    </w:rPr>
  </w:style>
  <w:style w:type="paragraph" w:styleId="List">
    <w:name w:val="List"/>
    <w:basedOn w:val="BodyText"/>
    <w:next w:val="BodyText"/>
    <w:rsid w:val="00FD31E5"/>
    <w:pPr>
      <w:tabs>
        <w:tab w:val="left" w:pos="340"/>
      </w:tabs>
      <w:spacing w:before="60" w:after="60"/>
      <w:ind w:left="340" w:hanging="340"/>
    </w:pPr>
  </w:style>
  <w:style w:type="paragraph" w:styleId="ListBullet">
    <w:name w:val="List Bullet"/>
    <w:basedOn w:val="List"/>
    <w:rsid w:val="00FD31E5"/>
    <w:pPr>
      <w:numPr>
        <w:numId w:val="13"/>
      </w:numPr>
      <w:tabs>
        <w:tab w:val="clear" w:pos="340"/>
      </w:tabs>
      <w:spacing w:before="40" w:after="40"/>
    </w:pPr>
  </w:style>
  <w:style w:type="character" w:customStyle="1" w:styleId="SpecialBold">
    <w:name w:val="Special Bold"/>
    <w:basedOn w:val="DefaultParagraphFont"/>
    <w:rsid w:val="00FD31E5"/>
    <w:rPr>
      <w:b/>
      <w:spacing w:val="0"/>
    </w:rPr>
  </w:style>
  <w:style w:type="paragraph" w:styleId="ListBullet2">
    <w:name w:val="List Bullet 2"/>
    <w:basedOn w:val="List2"/>
    <w:rsid w:val="00FD31E5"/>
    <w:pPr>
      <w:numPr>
        <w:numId w:val="14"/>
      </w:numPr>
      <w:tabs>
        <w:tab w:val="clear" w:pos="680"/>
      </w:tabs>
    </w:pPr>
  </w:style>
  <w:style w:type="paragraph" w:styleId="Header">
    <w:name w:val="header"/>
    <w:basedOn w:val="Normal"/>
    <w:link w:val="HeaderChar"/>
    <w:rsid w:val="00FD31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31E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D31E5"/>
    <w:pPr>
      <w:spacing w:before="240" w:after="120"/>
      <w:outlineLvl w:val="0"/>
    </w:pPr>
    <w:rPr>
      <w:rFonts w:ascii="Times New Roman" w:hAnsi="Times New Roman"/>
      <w:b/>
      <w:sz w:val="28"/>
    </w:rPr>
  </w:style>
  <w:style w:type="paragraph" w:customStyle="1" w:styleId="AllowPageBreak">
    <w:name w:val="AllowPageBreak"/>
    <w:rsid w:val="00FD31E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D31E5"/>
    <w:pPr>
      <w:tabs>
        <w:tab w:val="left" w:pos="680"/>
      </w:tabs>
      <w:spacing w:before="60" w:after="60"/>
      <w:ind w:left="680" w:hanging="340"/>
    </w:pPr>
  </w:style>
  <w:style w:type="character" w:customStyle="1" w:styleId="BoldandItalics">
    <w:name w:val="Bold and Italics"/>
    <w:qFormat/>
    <w:rsid w:val="00FD31E5"/>
    <w:rPr>
      <w:b/>
      <w:i/>
      <w:u w:val="none"/>
    </w:rPr>
  </w:style>
  <w:style w:type="character" w:customStyle="1" w:styleId="Heading2Char">
    <w:name w:val="Heading 2 Char"/>
    <w:basedOn w:val="DefaultParagraphFont"/>
    <w:link w:val="Heading2"/>
    <w:rsid w:val="00FD31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31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31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31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31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31E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D31E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D31E5"/>
    <w:rPr>
      <w:rFonts w:ascii="Courier New" w:eastAsia="Times New Roman" w:hAnsi="Courier New" w:cs="Times New Roman"/>
      <w:i/>
      <w:szCs w:val="20"/>
      <w:lang w:val="en-US" w:eastAsia="en-US"/>
    </w:rPr>
  </w:style>
  <w:style w:type="paragraph" w:customStyle="1" w:styleId="HeadingBase">
    <w:name w:val="Heading Base"/>
    <w:rsid w:val="00FD31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31E5"/>
    <w:pPr>
      <w:tabs>
        <w:tab w:val="right" w:leader="dot" w:pos="9072"/>
      </w:tabs>
      <w:ind w:left="567"/>
    </w:pPr>
    <w:rPr>
      <w:szCs w:val="22"/>
    </w:rPr>
  </w:style>
  <w:style w:type="paragraph" w:customStyle="1" w:styleId="TOCBase">
    <w:name w:val="TOC Base"/>
    <w:rsid w:val="00FD31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31E5"/>
    <w:pPr>
      <w:tabs>
        <w:tab w:val="right" w:leader="dot" w:pos="9072"/>
      </w:tabs>
      <w:spacing w:before="40" w:after="40"/>
      <w:ind w:left="284"/>
    </w:pPr>
    <w:rPr>
      <w:rFonts w:ascii="Times New Roman" w:hAnsi="Times New Roman"/>
    </w:rPr>
  </w:style>
  <w:style w:type="paragraph" w:styleId="TOC1">
    <w:name w:val="toc 1"/>
    <w:basedOn w:val="TOCBase"/>
    <w:next w:val="Normal"/>
    <w:rsid w:val="00FD31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31E5"/>
    <w:pPr>
      <w:spacing w:before="5040"/>
      <w:jc w:val="center"/>
    </w:pPr>
    <w:rPr>
      <w:sz w:val="48"/>
      <w:szCs w:val="72"/>
      <w:lang w:val="en-US"/>
    </w:rPr>
  </w:style>
  <w:style w:type="character" w:customStyle="1" w:styleId="TitleChar">
    <w:name w:val="Title Char"/>
    <w:basedOn w:val="DefaultParagraphFont"/>
    <w:link w:val="Title"/>
    <w:rsid w:val="00FD31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31E5"/>
    <w:pPr>
      <w:tabs>
        <w:tab w:val="left" w:pos="3600"/>
        <w:tab w:val="left" w:pos="3958"/>
      </w:tabs>
    </w:pPr>
  </w:style>
  <w:style w:type="paragraph" w:customStyle="1" w:styleId="Note">
    <w:name w:val="Note"/>
    <w:basedOn w:val="BodyText"/>
    <w:rsid w:val="00FD31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31E5"/>
    <w:pPr>
      <w:framePr w:wrap="auto" w:hAnchor="text" w:y="6049"/>
    </w:pPr>
    <w:rPr>
      <w:color w:val="000000"/>
      <w:sz w:val="40"/>
    </w:rPr>
  </w:style>
  <w:style w:type="paragraph" w:customStyle="1" w:styleId="TOCTitle">
    <w:name w:val="TOCTitle"/>
    <w:basedOn w:val="Heading1"/>
    <w:rsid w:val="00FD31E5"/>
    <w:pPr>
      <w:spacing w:after="240"/>
      <w:jc w:val="center"/>
      <w:outlineLvl w:val="9"/>
    </w:pPr>
    <w:rPr>
      <w:caps/>
    </w:rPr>
  </w:style>
  <w:style w:type="paragraph" w:customStyle="1" w:styleId="Version">
    <w:name w:val="Version"/>
    <w:rsid w:val="00FD31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31E5"/>
    <w:pPr>
      <w:keepNext w:val="0"/>
      <w:tabs>
        <w:tab w:val="right" w:pos="4176"/>
      </w:tabs>
      <w:ind w:left="198" w:hanging="198"/>
    </w:pPr>
    <w:rPr>
      <w:rFonts w:ascii="Garamond" w:hAnsi="Garamond"/>
    </w:rPr>
  </w:style>
  <w:style w:type="paragraph" w:styleId="IndexHeading">
    <w:name w:val="index heading"/>
    <w:basedOn w:val="Normal"/>
    <w:next w:val="Index1"/>
    <w:semiHidden/>
    <w:rsid w:val="00FD31E5"/>
    <w:pPr>
      <w:spacing w:before="120" w:after="120"/>
    </w:pPr>
    <w:rPr>
      <w:rFonts w:ascii="Arial" w:hAnsi="Arial"/>
      <w:b/>
      <w:color w:val="918585"/>
      <w:sz w:val="24"/>
    </w:rPr>
  </w:style>
  <w:style w:type="paragraph" w:customStyle="1" w:styleId="Chapter">
    <w:name w:val="Chapter"/>
    <w:basedOn w:val="Normal"/>
    <w:rsid w:val="00FD31E5"/>
    <w:pPr>
      <w:spacing w:before="240"/>
    </w:pPr>
    <w:rPr>
      <w:rFonts w:ascii="Times New Roman" w:hAnsi="Times New Roman"/>
      <w:smallCaps/>
      <w:spacing w:val="80"/>
      <w:sz w:val="28"/>
    </w:rPr>
  </w:style>
  <w:style w:type="paragraph" w:customStyle="1" w:styleId="InChapter">
    <w:name w:val="InChapter"/>
    <w:basedOn w:val="Heading3"/>
    <w:rsid w:val="00FD31E5"/>
    <w:pPr>
      <w:spacing w:after="240"/>
      <w:outlineLvl w:val="9"/>
    </w:pPr>
    <w:rPr>
      <w:noProof/>
    </w:rPr>
  </w:style>
  <w:style w:type="paragraph" w:styleId="Index2">
    <w:name w:val="index 2"/>
    <w:basedOn w:val="Normal"/>
    <w:next w:val="Normal"/>
    <w:semiHidden/>
    <w:rsid w:val="00FD31E5"/>
    <w:pPr>
      <w:tabs>
        <w:tab w:val="right" w:pos="4176"/>
      </w:tabs>
      <w:ind w:left="568" w:hanging="284"/>
    </w:pPr>
    <w:rPr>
      <w:rFonts w:ascii="Garamond" w:hAnsi="Garamond"/>
    </w:rPr>
  </w:style>
  <w:style w:type="paragraph" w:customStyle="1" w:styleId="Byline">
    <w:name w:val="Byline"/>
    <w:rsid w:val="00FD31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31E5"/>
    <w:pPr>
      <w:tabs>
        <w:tab w:val="clear" w:pos="3600"/>
        <w:tab w:val="clear" w:pos="3958"/>
      </w:tabs>
      <w:jc w:val="right"/>
    </w:pPr>
  </w:style>
  <w:style w:type="character" w:styleId="Emphasis">
    <w:name w:val="Emphasis"/>
    <w:basedOn w:val="DefaultParagraphFont"/>
    <w:qFormat/>
    <w:rsid w:val="00FD31E5"/>
    <w:rPr>
      <w:i/>
    </w:rPr>
  </w:style>
  <w:style w:type="paragraph" w:styleId="Caption">
    <w:name w:val="caption"/>
    <w:basedOn w:val="BodyText"/>
    <w:next w:val="Normal"/>
    <w:qFormat/>
    <w:rsid w:val="00FD31E5"/>
    <w:pPr>
      <w:framePr w:w="2268" w:hSpace="181" w:vSpace="181" w:wrap="around" w:vAnchor="text" w:hAnchor="page" w:x="1135" w:y="285" w:anchorLock="1"/>
    </w:pPr>
    <w:rPr>
      <w:i/>
    </w:rPr>
  </w:style>
  <w:style w:type="paragraph" w:customStyle="1" w:styleId="MiniTOCTitle">
    <w:name w:val="MiniTOCTitle"/>
    <w:basedOn w:val="Heading4"/>
    <w:rsid w:val="00FD31E5"/>
    <w:pPr>
      <w:spacing w:before="240"/>
      <w:outlineLvl w:val="9"/>
    </w:pPr>
    <w:rPr>
      <w:noProof/>
      <w:sz w:val="24"/>
    </w:rPr>
  </w:style>
  <w:style w:type="paragraph" w:customStyle="1" w:styleId="MiniTOCItem">
    <w:name w:val="MiniTOCItem"/>
    <w:basedOn w:val="ListBullet"/>
    <w:rsid w:val="00FD31E5"/>
    <w:pPr>
      <w:numPr>
        <w:numId w:val="0"/>
      </w:numPr>
      <w:tabs>
        <w:tab w:val="right" w:leader="dot" w:pos="6521"/>
      </w:tabs>
      <w:spacing w:before="0" w:after="0"/>
    </w:pPr>
  </w:style>
  <w:style w:type="paragraph" w:customStyle="1" w:styleId="TOFTitle">
    <w:name w:val="TOFTitle"/>
    <w:basedOn w:val="TOCTitle"/>
    <w:rsid w:val="00FD31E5"/>
  </w:style>
  <w:style w:type="paragraph" w:styleId="TableofFigures">
    <w:name w:val="table of figures"/>
    <w:basedOn w:val="Normal"/>
    <w:next w:val="Normal"/>
    <w:semiHidden/>
    <w:rsid w:val="00FD31E5"/>
    <w:pPr>
      <w:tabs>
        <w:tab w:val="right" w:leader="dot" w:pos="9072"/>
      </w:tabs>
      <w:ind w:left="970" w:hanging="403"/>
    </w:pPr>
    <w:rPr>
      <w:rFonts w:ascii="Times New Roman" w:hAnsi="Times New Roman"/>
      <w:b/>
    </w:rPr>
  </w:style>
  <w:style w:type="paragraph" w:styleId="ListNumber">
    <w:name w:val="List Number"/>
    <w:basedOn w:val="List"/>
    <w:rsid w:val="00FD31E5"/>
    <w:pPr>
      <w:numPr>
        <w:numId w:val="11"/>
      </w:numPr>
    </w:pPr>
  </w:style>
  <w:style w:type="character" w:customStyle="1" w:styleId="WingdingSymbols">
    <w:name w:val="Wingding Symbols"/>
    <w:rsid w:val="00FD31E5"/>
    <w:rPr>
      <w:rFonts w:ascii="Wingdings" w:hAnsi="Wingdings"/>
    </w:rPr>
  </w:style>
  <w:style w:type="paragraph" w:customStyle="1" w:styleId="TableHeading">
    <w:name w:val="Table Heading"/>
    <w:basedOn w:val="HeadingBase"/>
    <w:rsid w:val="00FD31E5"/>
    <w:pPr>
      <w:keepLines/>
      <w:pBdr>
        <w:bottom w:val="single" w:sz="6" w:space="1" w:color="918585"/>
      </w:pBdr>
      <w:spacing w:before="240"/>
    </w:pPr>
  </w:style>
  <w:style w:type="character" w:customStyle="1" w:styleId="HotSpot">
    <w:name w:val="HotSpot"/>
    <w:rsid w:val="00FD31E5"/>
    <w:rPr>
      <w:color w:val="0033CC"/>
      <w:u w:val="none"/>
    </w:rPr>
  </w:style>
  <w:style w:type="paragraph" w:customStyle="1" w:styleId="BodyTextRight">
    <w:name w:val="Body Text Right"/>
    <w:basedOn w:val="BodyText"/>
    <w:rsid w:val="00FD31E5"/>
    <w:pPr>
      <w:spacing w:before="0" w:after="0"/>
      <w:jc w:val="right"/>
    </w:pPr>
  </w:style>
  <w:style w:type="paragraph" w:styleId="Index3">
    <w:name w:val="index 3"/>
    <w:basedOn w:val="ListNumber2"/>
    <w:next w:val="Normal"/>
    <w:semiHidden/>
    <w:rsid w:val="00FD31E5"/>
    <w:pPr>
      <w:numPr>
        <w:numId w:val="0"/>
      </w:numPr>
      <w:tabs>
        <w:tab w:val="right" w:leader="dot" w:pos="4176"/>
      </w:tabs>
    </w:pPr>
  </w:style>
  <w:style w:type="paragraph" w:styleId="ListNumber2">
    <w:name w:val="List Number 2"/>
    <w:basedOn w:val="List2"/>
    <w:rsid w:val="00FD31E5"/>
    <w:pPr>
      <w:numPr>
        <w:numId w:val="10"/>
      </w:numPr>
      <w:tabs>
        <w:tab w:val="clear" w:pos="1060"/>
      </w:tabs>
    </w:pPr>
  </w:style>
  <w:style w:type="paragraph" w:customStyle="1" w:styleId="MarginNote">
    <w:name w:val="Margin Note"/>
    <w:basedOn w:val="BodyText"/>
    <w:rsid w:val="00FD31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31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31E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D31E5"/>
    <w:rPr>
      <w:sz w:val="32"/>
    </w:rPr>
  </w:style>
  <w:style w:type="paragraph" w:customStyle="1" w:styleId="HeadingProcedure">
    <w:name w:val="Heading Procedure"/>
    <w:basedOn w:val="HeadingBase"/>
    <w:next w:val="Normal"/>
    <w:rsid w:val="00FD31E5"/>
    <w:pPr>
      <w:tabs>
        <w:tab w:val="left" w:pos="0"/>
      </w:tabs>
      <w:spacing w:before="120" w:after="60"/>
    </w:pPr>
    <w:rPr>
      <w:i/>
      <w:color w:val="918585"/>
      <w:sz w:val="22"/>
    </w:rPr>
  </w:style>
  <w:style w:type="paragraph" w:customStyle="1" w:styleId="TableBodyText">
    <w:name w:val="Table Body Text"/>
    <w:basedOn w:val="BodyText"/>
    <w:rsid w:val="00FD31E5"/>
    <w:pPr>
      <w:spacing w:before="60" w:after="60"/>
    </w:pPr>
  </w:style>
  <w:style w:type="paragraph" w:styleId="ListContinue">
    <w:name w:val="List Continue"/>
    <w:basedOn w:val="List"/>
    <w:rsid w:val="00FD31E5"/>
    <w:pPr>
      <w:ind w:firstLine="0"/>
    </w:pPr>
  </w:style>
  <w:style w:type="paragraph" w:customStyle="1" w:styleId="ListNote">
    <w:name w:val="List Note"/>
    <w:basedOn w:val="List"/>
    <w:rsid w:val="00FD31E5"/>
    <w:pPr>
      <w:pBdr>
        <w:top w:val="single" w:sz="6" w:space="2" w:color="918585"/>
        <w:bottom w:val="single" w:sz="6" w:space="2" w:color="918585"/>
      </w:pBdr>
      <w:tabs>
        <w:tab w:val="left" w:pos="1021"/>
      </w:tabs>
      <w:ind w:firstLine="0"/>
    </w:pPr>
  </w:style>
  <w:style w:type="paragraph" w:customStyle="1" w:styleId="Warning">
    <w:name w:val="Warning"/>
    <w:basedOn w:val="BodyText"/>
    <w:rsid w:val="00FD31E5"/>
    <w:pPr>
      <w:shd w:val="clear" w:color="auto" w:fill="D9D9D9"/>
      <w:tabs>
        <w:tab w:val="left" w:pos="992"/>
      </w:tabs>
      <w:ind w:left="119" w:right="119"/>
    </w:pPr>
    <w:rPr>
      <w:sz w:val="20"/>
    </w:rPr>
  </w:style>
  <w:style w:type="paragraph" w:customStyle="1" w:styleId="MarginIcons">
    <w:name w:val="Margin Icons"/>
    <w:basedOn w:val="BodyText"/>
    <w:rsid w:val="00FD31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31E5"/>
    <w:rPr>
      <w:rFonts w:ascii="Courier New" w:hAnsi="Courier New"/>
    </w:rPr>
  </w:style>
  <w:style w:type="paragraph" w:customStyle="1" w:styleId="NoteBullet">
    <w:name w:val="Note Bullet"/>
    <w:basedOn w:val="Note"/>
    <w:rsid w:val="00FD31E5"/>
    <w:pPr>
      <w:tabs>
        <w:tab w:val="clear" w:pos="680"/>
      </w:tabs>
      <w:spacing w:before="60" w:after="60"/>
    </w:pPr>
  </w:style>
  <w:style w:type="paragraph" w:customStyle="1" w:styleId="SubHeading2">
    <w:name w:val="SubHeading2"/>
    <w:basedOn w:val="HeadingBase"/>
    <w:rsid w:val="00FD31E5"/>
    <w:pPr>
      <w:spacing w:before="240" w:after="60"/>
    </w:pPr>
    <w:rPr>
      <w:sz w:val="20"/>
    </w:rPr>
  </w:style>
  <w:style w:type="paragraph" w:customStyle="1" w:styleId="SubHeading1">
    <w:name w:val="SubHeading1"/>
    <w:basedOn w:val="HeadingBase"/>
    <w:rsid w:val="00FD31E5"/>
    <w:pPr>
      <w:spacing w:before="240" w:after="60"/>
    </w:pPr>
    <w:rPr>
      <w:color w:val="918585"/>
      <w:sz w:val="22"/>
    </w:rPr>
  </w:style>
  <w:style w:type="paragraph" w:customStyle="1" w:styleId="SideHeading">
    <w:name w:val="Side Heading"/>
    <w:basedOn w:val="HeadingBase"/>
    <w:rsid w:val="00FD31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31E5"/>
    <w:pPr>
      <w:numPr>
        <w:numId w:val="12"/>
      </w:numPr>
    </w:pPr>
  </w:style>
  <w:style w:type="paragraph" w:styleId="PlainText">
    <w:name w:val="Plain Text"/>
    <w:basedOn w:val="Normal"/>
    <w:link w:val="PlainTextChar"/>
    <w:rsid w:val="00FD31E5"/>
    <w:rPr>
      <w:sz w:val="20"/>
    </w:rPr>
  </w:style>
  <w:style w:type="character" w:customStyle="1" w:styleId="PlainTextChar">
    <w:name w:val="Plain Text Char"/>
    <w:basedOn w:val="DefaultParagraphFont"/>
    <w:link w:val="PlainText"/>
    <w:rsid w:val="00FD31E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D31E5"/>
    <w:rPr>
      <w:b/>
      <w:smallCaps/>
    </w:rPr>
  </w:style>
  <w:style w:type="paragraph" w:customStyle="1" w:styleId="TableListNumber">
    <w:name w:val="Table List Number"/>
    <w:basedOn w:val="ListNumber"/>
    <w:rsid w:val="00FD31E5"/>
    <w:pPr>
      <w:numPr>
        <w:numId w:val="0"/>
      </w:numPr>
    </w:pPr>
  </w:style>
  <w:style w:type="paragraph" w:styleId="TOC4">
    <w:name w:val="toc 4"/>
    <w:basedOn w:val="TOCBase"/>
    <w:next w:val="Normal"/>
    <w:semiHidden/>
    <w:rsid w:val="00FD31E5"/>
    <w:pPr>
      <w:tabs>
        <w:tab w:val="right" w:leader="dot" w:pos="9071"/>
      </w:tabs>
      <w:ind w:left="1701"/>
    </w:pPr>
  </w:style>
  <w:style w:type="paragraph" w:customStyle="1" w:styleId="ListAlpha">
    <w:name w:val="List Alpha"/>
    <w:basedOn w:val="List"/>
    <w:rsid w:val="00FD31E5"/>
    <w:pPr>
      <w:numPr>
        <w:numId w:val="9"/>
      </w:numPr>
    </w:pPr>
  </w:style>
  <w:style w:type="paragraph" w:customStyle="1" w:styleId="ListAlpha2">
    <w:name w:val="List Alpha 2"/>
    <w:basedOn w:val="List2"/>
    <w:rsid w:val="00FD31E5"/>
    <w:pPr>
      <w:numPr>
        <w:numId w:val="8"/>
      </w:numPr>
    </w:pPr>
  </w:style>
  <w:style w:type="paragraph" w:styleId="List3">
    <w:name w:val="List 3"/>
    <w:basedOn w:val="BodyText"/>
    <w:rsid w:val="00FD31E5"/>
    <w:pPr>
      <w:tabs>
        <w:tab w:val="left" w:pos="1021"/>
      </w:tabs>
      <w:spacing w:before="60" w:after="60"/>
      <w:ind w:left="1020" w:hanging="340"/>
    </w:pPr>
  </w:style>
  <w:style w:type="paragraph" w:styleId="List4">
    <w:name w:val="List 4"/>
    <w:basedOn w:val="BodyText"/>
    <w:rsid w:val="00FD31E5"/>
    <w:pPr>
      <w:tabs>
        <w:tab w:val="left" w:pos="1361"/>
      </w:tabs>
      <w:spacing w:before="60" w:after="60"/>
      <w:ind w:left="1361" w:hanging="340"/>
    </w:pPr>
  </w:style>
  <w:style w:type="paragraph" w:styleId="List5">
    <w:name w:val="List 5"/>
    <w:basedOn w:val="BodyText"/>
    <w:rsid w:val="00FD31E5"/>
    <w:pPr>
      <w:tabs>
        <w:tab w:val="left" w:pos="1701"/>
      </w:tabs>
      <w:spacing w:before="60" w:after="60"/>
      <w:ind w:left="1701" w:hanging="340"/>
    </w:pPr>
  </w:style>
  <w:style w:type="paragraph" w:styleId="ListBullet3">
    <w:name w:val="List Bullet 3"/>
    <w:basedOn w:val="List3"/>
    <w:rsid w:val="00FD31E5"/>
    <w:pPr>
      <w:numPr>
        <w:numId w:val="15"/>
      </w:numPr>
      <w:tabs>
        <w:tab w:val="clear" w:pos="1021"/>
      </w:tabs>
      <w:ind w:left="1037" w:hanging="357"/>
    </w:pPr>
  </w:style>
  <w:style w:type="paragraph" w:styleId="ListBullet4">
    <w:name w:val="List Bullet 4"/>
    <w:basedOn w:val="List4"/>
    <w:rsid w:val="00FD31E5"/>
    <w:pPr>
      <w:numPr>
        <w:numId w:val="3"/>
      </w:numPr>
    </w:pPr>
  </w:style>
  <w:style w:type="paragraph" w:styleId="ListBullet5">
    <w:name w:val="List Bullet 5"/>
    <w:basedOn w:val="List5"/>
    <w:rsid w:val="00FD31E5"/>
    <w:pPr>
      <w:numPr>
        <w:numId w:val="4"/>
      </w:numPr>
    </w:pPr>
  </w:style>
  <w:style w:type="paragraph" w:styleId="ListContinue2">
    <w:name w:val="List Continue 2"/>
    <w:basedOn w:val="List2"/>
    <w:rsid w:val="00FD31E5"/>
    <w:pPr>
      <w:ind w:firstLine="0"/>
    </w:pPr>
  </w:style>
  <w:style w:type="paragraph" w:styleId="ListContinue3">
    <w:name w:val="List Continue 3"/>
    <w:basedOn w:val="List3"/>
    <w:rsid w:val="00FD31E5"/>
    <w:pPr>
      <w:ind w:left="1021" w:firstLine="0"/>
    </w:pPr>
  </w:style>
  <w:style w:type="paragraph" w:styleId="ListContinue4">
    <w:name w:val="List Continue 4"/>
    <w:basedOn w:val="List4"/>
    <w:rsid w:val="00FD31E5"/>
    <w:pPr>
      <w:ind w:firstLine="0"/>
    </w:pPr>
  </w:style>
  <w:style w:type="paragraph" w:styleId="ListContinue5">
    <w:name w:val="List Continue 5"/>
    <w:basedOn w:val="List5"/>
    <w:rsid w:val="00FD31E5"/>
    <w:pPr>
      <w:ind w:firstLine="0"/>
    </w:pPr>
  </w:style>
  <w:style w:type="paragraph" w:styleId="ListNumber3">
    <w:name w:val="List Number 3"/>
    <w:basedOn w:val="List3"/>
    <w:rsid w:val="00FD31E5"/>
    <w:pPr>
      <w:numPr>
        <w:numId w:val="5"/>
      </w:numPr>
    </w:pPr>
  </w:style>
  <w:style w:type="paragraph" w:styleId="ListNumber4">
    <w:name w:val="List Number 4"/>
    <w:basedOn w:val="List4"/>
    <w:rsid w:val="00FD31E5"/>
    <w:pPr>
      <w:numPr>
        <w:numId w:val="6"/>
      </w:numPr>
    </w:pPr>
  </w:style>
  <w:style w:type="paragraph" w:styleId="ListNumber5">
    <w:name w:val="List Number 5"/>
    <w:basedOn w:val="List5"/>
    <w:rsid w:val="00FD31E5"/>
    <w:pPr>
      <w:numPr>
        <w:numId w:val="7"/>
      </w:numPr>
    </w:pPr>
  </w:style>
  <w:style w:type="paragraph" w:styleId="BlockText">
    <w:name w:val="Block Text"/>
    <w:basedOn w:val="Normal"/>
    <w:rsid w:val="00FD31E5"/>
    <w:pPr>
      <w:spacing w:after="120"/>
      <w:ind w:left="1440" w:right="1440"/>
    </w:pPr>
  </w:style>
  <w:style w:type="character" w:customStyle="1" w:styleId="Subscript">
    <w:name w:val="Subscript"/>
    <w:basedOn w:val="DefaultParagraphFont"/>
    <w:rsid w:val="00FD31E5"/>
    <w:rPr>
      <w:sz w:val="16"/>
      <w:vertAlign w:val="subscript"/>
    </w:rPr>
  </w:style>
  <w:style w:type="character" w:customStyle="1" w:styleId="Superscript">
    <w:name w:val="Superscript"/>
    <w:basedOn w:val="DefaultParagraphFont"/>
    <w:rsid w:val="00FD31E5"/>
    <w:rPr>
      <w:sz w:val="16"/>
      <w:vertAlign w:val="superscript"/>
    </w:rPr>
  </w:style>
  <w:style w:type="character" w:customStyle="1" w:styleId="Symbols">
    <w:name w:val="Symbols"/>
    <w:basedOn w:val="DefaultParagraphFont"/>
    <w:rsid w:val="00FD31E5"/>
    <w:rPr>
      <w:rFonts w:ascii="Symbol" w:hAnsi="Symbol"/>
    </w:rPr>
  </w:style>
  <w:style w:type="character" w:customStyle="1" w:styleId="MenuOptions">
    <w:name w:val="Menu Options"/>
    <w:basedOn w:val="DefaultParagraphFont"/>
    <w:rsid w:val="00FD31E5"/>
    <w:rPr>
      <w:rFonts w:ascii="Arial Narrow" w:hAnsi="Arial Narrow"/>
      <w:smallCaps/>
    </w:rPr>
  </w:style>
  <w:style w:type="character" w:customStyle="1" w:styleId="Buttons">
    <w:name w:val="Buttons"/>
    <w:basedOn w:val="DefaultParagraphFont"/>
    <w:rsid w:val="00FD31E5"/>
    <w:rPr>
      <w:b/>
    </w:rPr>
  </w:style>
  <w:style w:type="character" w:customStyle="1" w:styleId="Underlined">
    <w:name w:val="Underlined"/>
    <w:basedOn w:val="DefaultParagraphFont"/>
    <w:rsid w:val="00FD31E5"/>
    <w:rPr>
      <w:u w:val="single"/>
    </w:rPr>
  </w:style>
  <w:style w:type="paragraph" w:customStyle="1" w:styleId="TableBodyTextRight">
    <w:name w:val="Table Body Text Right"/>
    <w:basedOn w:val="TableBodyText"/>
    <w:rsid w:val="00FD31E5"/>
    <w:pPr>
      <w:widowControl w:val="0"/>
      <w:autoSpaceDE w:val="0"/>
      <w:autoSpaceDN w:val="0"/>
      <w:adjustRightInd w:val="0"/>
      <w:jc w:val="right"/>
    </w:pPr>
    <w:rPr>
      <w:rFonts w:cs="Arial"/>
      <w:szCs w:val="18"/>
    </w:rPr>
  </w:style>
  <w:style w:type="paragraph" w:customStyle="1" w:styleId="CopyrightText">
    <w:name w:val="Copyright Text"/>
    <w:basedOn w:val="BodyText"/>
    <w:rsid w:val="00FD31E5"/>
    <w:rPr>
      <w:sz w:val="18"/>
    </w:rPr>
  </w:style>
  <w:style w:type="paragraph" w:customStyle="1" w:styleId="BodySmallRight">
    <w:name w:val="Body Small Right"/>
    <w:basedOn w:val="BodyTextRight"/>
    <w:rsid w:val="00FD31E5"/>
    <w:rPr>
      <w:sz w:val="18"/>
      <w:szCs w:val="18"/>
    </w:rPr>
  </w:style>
  <w:style w:type="paragraph" w:customStyle="1" w:styleId="MarginEdition">
    <w:name w:val="Margin Edition"/>
    <w:basedOn w:val="MarginNote"/>
    <w:rsid w:val="00FD31E5"/>
    <w:pPr>
      <w:spacing w:before="0" w:after="0"/>
    </w:pPr>
    <w:rPr>
      <w:rFonts w:ascii="Times New Roman" w:hAnsi="Times New Roman"/>
      <w:color w:val="999999"/>
    </w:rPr>
  </w:style>
  <w:style w:type="paragraph" w:customStyle="1" w:styleId="Spacer">
    <w:name w:val="Spacer"/>
    <w:basedOn w:val="Normal"/>
    <w:rsid w:val="00FD31E5"/>
    <w:rPr>
      <w:sz w:val="2"/>
      <w:szCs w:val="2"/>
    </w:rPr>
  </w:style>
  <w:style w:type="character" w:customStyle="1" w:styleId="Small">
    <w:name w:val="Small"/>
    <w:basedOn w:val="DefaultParagraphFont"/>
    <w:rsid w:val="00FD31E5"/>
    <w:rPr>
      <w:sz w:val="16"/>
    </w:rPr>
  </w:style>
  <w:style w:type="paragraph" w:customStyle="1" w:styleId="WideTable">
    <w:name w:val="Wide Table"/>
    <w:basedOn w:val="Normal"/>
    <w:rsid w:val="00FD31E5"/>
    <w:pPr>
      <w:ind w:left="-1418"/>
    </w:pPr>
    <w:rPr>
      <w:sz w:val="2"/>
      <w:szCs w:val="2"/>
    </w:rPr>
  </w:style>
  <w:style w:type="character" w:styleId="PageNumber">
    <w:name w:val="page number"/>
    <w:basedOn w:val="DefaultParagraphFont"/>
    <w:rsid w:val="00FD31E5"/>
  </w:style>
  <w:style w:type="paragraph" w:styleId="Quote">
    <w:name w:val="Quote"/>
    <w:basedOn w:val="Heading1"/>
    <w:link w:val="QuoteChar"/>
    <w:qFormat/>
    <w:rsid w:val="00FD31E5"/>
    <w:rPr>
      <w:b w:val="0"/>
      <w:sz w:val="72"/>
      <w:szCs w:val="72"/>
      <w:lang w:val="en-NZ"/>
    </w:rPr>
  </w:style>
  <w:style w:type="character" w:customStyle="1" w:styleId="QuoteChar">
    <w:name w:val="Quote Char"/>
    <w:basedOn w:val="DefaultParagraphFont"/>
    <w:link w:val="Quote"/>
    <w:rsid w:val="00FD31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31E5"/>
    <w:pPr>
      <w:pageBreakBefore/>
    </w:pPr>
  </w:style>
  <w:style w:type="paragraph" w:customStyle="1" w:styleId="Border">
    <w:name w:val="Border"/>
    <w:basedOn w:val="Normal"/>
    <w:qFormat/>
    <w:rsid w:val="00FD31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31E5"/>
    <w:rPr>
      <w:b/>
      <w:bCs/>
      <w:i/>
      <w:iCs/>
      <w:color w:val="auto"/>
    </w:rPr>
  </w:style>
  <w:style w:type="paragraph" w:styleId="IntenseQuote">
    <w:name w:val="Intense Quote"/>
    <w:basedOn w:val="Normal"/>
    <w:next w:val="Normal"/>
    <w:link w:val="IntenseQuoteChar"/>
    <w:uiPriority w:val="30"/>
    <w:qFormat/>
    <w:rsid w:val="00FD31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31E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D31E5"/>
    <w:rPr>
      <w:smallCaps/>
      <w:color w:val="auto"/>
      <w:u w:val="single"/>
    </w:rPr>
  </w:style>
  <w:style w:type="character" w:styleId="IntenseReference">
    <w:name w:val="Intense Reference"/>
    <w:basedOn w:val="DefaultParagraphFont"/>
    <w:uiPriority w:val="32"/>
    <w:qFormat/>
    <w:rsid w:val="00FD31E5"/>
    <w:rPr>
      <w:b/>
      <w:bCs/>
      <w:smallCaps/>
      <w:color w:val="auto"/>
      <w:spacing w:val="5"/>
      <w:u w:val="single"/>
    </w:rPr>
  </w:style>
  <w:style w:type="paragraph" w:customStyle="1" w:styleId="2ColumnHeading">
    <w:name w:val="2Column Heading"/>
    <w:basedOn w:val="BodyText"/>
    <w:qFormat/>
    <w:rsid w:val="00FD31E5"/>
    <w:pPr>
      <w:spacing w:after="60"/>
      <w:ind w:left="-2268"/>
    </w:pPr>
    <w:rPr>
      <w:b/>
    </w:rPr>
  </w:style>
  <w:style w:type="paragraph" w:customStyle="1" w:styleId="Heading1TOC">
    <w:name w:val="Heading1 TOC"/>
    <w:basedOn w:val="Normal"/>
    <w:qFormat/>
    <w:rsid w:val="00FD31E5"/>
    <w:pPr>
      <w:spacing w:before="240" w:after="120"/>
    </w:pPr>
    <w:rPr>
      <w:rFonts w:ascii="Times New Roman" w:hAnsi="Times New Roman"/>
      <w:b/>
      <w:sz w:val="32"/>
    </w:rPr>
  </w:style>
  <w:style w:type="paragraph" w:customStyle="1" w:styleId="Heading2TOC">
    <w:name w:val="Heading2 TOC"/>
    <w:basedOn w:val="Normal"/>
    <w:qFormat/>
    <w:rsid w:val="00FD31E5"/>
    <w:pPr>
      <w:spacing w:before="240" w:after="60"/>
    </w:pPr>
    <w:rPr>
      <w:rFonts w:ascii="Times New Roman" w:hAnsi="Times New Roman"/>
      <w:b/>
      <w:sz w:val="28"/>
    </w:rPr>
  </w:style>
  <w:style w:type="character" w:customStyle="1" w:styleId="Underline">
    <w:name w:val="Underline"/>
    <w:basedOn w:val="DefaultParagraphFont"/>
    <w:qFormat/>
    <w:rsid w:val="00FD31E5"/>
    <w:rPr>
      <w:u w:val="single"/>
    </w:rPr>
  </w:style>
  <w:style w:type="paragraph" w:styleId="BalloonText">
    <w:name w:val="Balloon Text"/>
    <w:basedOn w:val="Normal"/>
    <w:link w:val="BalloonTextChar"/>
    <w:rsid w:val="00FD31E5"/>
    <w:rPr>
      <w:rFonts w:ascii="Tahoma" w:hAnsi="Tahoma" w:cs="Tahoma"/>
      <w:sz w:val="16"/>
      <w:szCs w:val="16"/>
    </w:rPr>
  </w:style>
  <w:style w:type="character" w:customStyle="1" w:styleId="BalloonTextChar">
    <w:name w:val="Balloon Text Char"/>
    <w:basedOn w:val="DefaultParagraphFont"/>
    <w:link w:val="BalloonText"/>
    <w:rsid w:val="00FD31E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D31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31E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1428</Words>
  <Characters>8702</Characters>
  <Application>Microsoft Office Word</Application>
  <DocSecurity>0</DocSecurity>
  <Lines>346</Lines>
  <Paragraphs>207</Paragraphs>
  <ScaleCrop>false</ScaleCrop>
  <Company>Author-it Software Corporation Ltd.</Company>
  <LinksUpToDate>false</LinksUpToDate>
  <CharactersWithSpaces>10055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BSBMKG409A Design direct response offers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2012-05-26T14:03:00Z</dcterms:created>
  <dcterms:modified xsi:type="dcterms:W3CDTF">2012-05-26T14:03:00Z</dcterms:modified>
</cp:coreProperties>
</file>