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0D1" w:rsidP="004F30D1">
      <w:pPr>
        <w:pStyle w:val="Title"/>
      </w:pPr>
      <w:r>
        <w:fldChar w:fldCharType="begin"/>
      </w:r>
      <w:r>
        <w:instrText xml:space="preserve"> TITLE   \* MERGEFORMAT </w:instrText>
      </w:r>
      <w:r>
        <w:fldChar w:fldCharType="separate"/>
      </w:r>
      <w:r>
        <w:t>BSBMGT516C Facilitate continuous improvement</w:t>
      </w:r>
      <w:r>
        <w:fldChar w:fldCharType="end"/>
      </w:r>
    </w:p>
    <w:p w:rsidR="004F30D1" w:rsidP="004F30D1">
      <w:pPr>
        <w:pStyle w:val="Version"/>
        <w:sectPr w:rsidSect="009B6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6913" w:rsidP="009B6913">
      <w:pPr>
        <w:pStyle w:val="SuperHeading"/>
      </w:pPr>
      <w:r w:rsidRPr="009B6913">
        <w:t>BSBMGT516C Facilitate continuous improvement</w:t>
      </w:r>
    </w:p>
    <w:p w:rsidR="00000000" w:rsidRPr="009B6913" w:rsidP="009B6913">
      <w:pPr>
        <w:pStyle w:val="SuperHeading"/>
      </w:pPr>
    </w:p>
    <w:p w:rsidR="00000000" w:rsidRPr="009B6913" w:rsidP="009B6913">
      <w:pPr>
        <w:pStyle w:val="Heading1"/>
      </w:pPr>
      <w:bookmarkStart w:id="1" w:name="O_65775"/>
      <w:bookmarkEnd w:id="1"/>
      <w:r w:rsidRPr="009B6913">
        <w:t>Modification History</w:t>
      </w:r>
    </w:p>
    <w:p w:rsidR="00000000" w:rsidRPr="009B6913" w:rsidP="009B6913">
      <w:pPr>
        <w:pStyle w:val="BodyText"/>
      </w:pPr>
      <w:r w:rsidRPr="009B6913">
        <w:t>Not applicable.</w:t>
      </w:r>
    </w:p>
    <w:p w:rsidR="00000000" w:rsidRPr="009B6913" w:rsidP="009B6913">
      <w:pPr>
        <w:pStyle w:val="AllowPageBreak"/>
      </w:pPr>
    </w:p>
    <w:p w:rsidR="00000000" w:rsidRPr="009B6913" w:rsidP="009B6913">
      <w:pPr>
        <w:pStyle w:val="Heading1"/>
      </w:pPr>
      <w:bookmarkStart w:id="2" w:name="O_65776"/>
      <w:bookmarkEnd w:id="2"/>
      <w:r w:rsidRPr="009B6913">
        <w:t>Unit Descriptor</w:t>
      </w:r>
    </w:p>
    <w:tbl>
      <w:tblPr>
        <w:tblW w:w="0" w:type="auto"/>
        <w:tblLayout w:type="fixed"/>
        <w:tblCellMar>
          <w:left w:w="62" w:type="dxa"/>
          <w:right w:w="62" w:type="dxa"/>
        </w:tblCellMar>
        <w:tblLook w:val="0000"/>
      </w:tblPr>
      <w:tblGrid>
        <w:gridCol w:w="2654"/>
        <w:gridCol w:w="5868"/>
      </w:tblGrid>
      <w:tr w:rsidTr="004F30D1">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t>This unit describes the performance outcomes, skills and knowledge required to lead and manage continuous im</w:t>
            </w:r>
            <w:r w:rsidRPr="009B6913">
              <w:t>provement systems and processes. Particular emphasis is on the development of systems and the analysis of information to monitor and adjust performance strategies, and to manage opportunities for further improvements.</w:t>
            </w:r>
          </w:p>
          <w:p w:rsidR="00000000" w:rsidRPr="009B6913" w:rsidP="009B6913">
            <w:pPr>
              <w:pStyle w:val="BodyText"/>
            </w:pPr>
            <w:r w:rsidRPr="009B6913">
              <w:t xml:space="preserve">No licensing, legislative, regulatory </w:t>
            </w:r>
            <w:r w:rsidRPr="009B6913">
              <w:t>or certification requirements apply to this unit at the time of endorsement.</w:t>
            </w: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3" w:name="O_65777"/>
      <w:bookmarkEnd w:id="3"/>
      <w:r w:rsidRPr="009B6913">
        <w:t>Application of the Unit</w:t>
      </w:r>
    </w:p>
    <w:tbl>
      <w:tblPr>
        <w:tblW w:w="0" w:type="auto"/>
        <w:tblLayout w:type="fixed"/>
        <w:tblCellMar>
          <w:left w:w="62" w:type="dxa"/>
          <w:right w:w="62" w:type="dxa"/>
        </w:tblCellMar>
        <w:tblLook w:val="0000"/>
      </w:tblPr>
      <w:tblGrid>
        <w:gridCol w:w="2750"/>
        <w:gridCol w:w="5772"/>
      </w:tblGrid>
      <w:tr w:rsidTr="004F30D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t>This unit applies to managers who take an active role in managing a continuous improvement process in order to achieve an organisation's objectives. Where managers are closely associated with the creation and delivery of products and services, they play an</w:t>
            </w:r>
            <w:r w:rsidRPr="009B6913">
              <w:t xml:space="preserve"> important part in influencing the ongoing development of the organisation.</w:t>
            </w:r>
          </w:p>
          <w:p w:rsidR="00000000" w:rsidRPr="009B6913" w:rsidP="009B6913">
            <w:pPr>
              <w:pStyle w:val="BodyText"/>
            </w:pPr>
            <w:r w:rsidRPr="009B6913">
              <w:t>At this level, work will normally be carried out using complex and diverse methods and procedures which require the exercise of considerable discretion and judgement, using a range</w:t>
            </w:r>
            <w:r w:rsidRPr="009B6913">
              <w:t xml:space="preserve"> of problem-solving and decision-making strategies.</w:t>
            </w: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4" w:name="O_65778"/>
      <w:bookmarkEnd w:id="4"/>
      <w:r w:rsidRPr="009B6913">
        <w:t>Licensing/Regulatory Information</w:t>
      </w:r>
    </w:p>
    <w:p w:rsidR="00000000" w:rsidRPr="009B6913" w:rsidP="009B6913">
      <w:pPr>
        <w:pStyle w:val="BodyText"/>
      </w:pPr>
      <w:r w:rsidRPr="009B6913">
        <w:t>Not applicable.</w:t>
      </w:r>
    </w:p>
    <w:p w:rsidR="00000000" w:rsidRPr="009B6913" w:rsidP="009B6913">
      <w:pPr>
        <w:pStyle w:val="AllowPageBreak"/>
      </w:pPr>
    </w:p>
    <w:p w:rsidR="00000000" w:rsidRPr="009B6913" w:rsidP="009B6913">
      <w:pPr>
        <w:pStyle w:val="Heading1"/>
      </w:pPr>
      <w:bookmarkStart w:id="5" w:name="O_65780"/>
      <w:bookmarkEnd w:id="5"/>
      <w:r w:rsidRPr="009B6913">
        <w:t>Pre-Requisites</w:t>
      </w:r>
    </w:p>
    <w:tbl>
      <w:tblPr>
        <w:tblW w:w="0" w:type="auto"/>
        <w:tblLayout w:type="fixed"/>
        <w:tblCellMar>
          <w:left w:w="62" w:type="dxa"/>
          <w:right w:w="62" w:type="dxa"/>
        </w:tblCellMar>
        <w:tblLook w:val="0000"/>
      </w:tblPr>
      <w:tblGrid>
        <w:gridCol w:w="2775"/>
        <w:gridCol w:w="1295"/>
        <w:gridCol w:w="4452"/>
      </w:tblGrid>
      <w:tr w:rsidTr="004F30D1">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p>
        </w:tc>
      </w:tr>
      <w:tr w:rsidTr="004F30D1">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p>
        </w:tc>
      </w:tr>
      <w:tr w:rsidTr="004F30D1">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6" w:name="O_65779"/>
      <w:bookmarkEnd w:id="6"/>
      <w:r w:rsidRPr="009B6913">
        <w:t>Employability Skills Information</w:t>
      </w:r>
    </w:p>
    <w:tbl>
      <w:tblPr>
        <w:tblW w:w="0" w:type="auto"/>
        <w:tblLayout w:type="fixed"/>
        <w:tblCellMar>
          <w:left w:w="62" w:type="dxa"/>
          <w:right w:w="62" w:type="dxa"/>
        </w:tblCellMar>
        <w:tblLook w:val="0000"/>
      </w:tblPr>
      <w:tblGrid>
        <w:gridCol w:w="2802"/>
        <w:gridCol w:w="5720"/>
      </w:tblGrid>
      <w:tr w:rsidTr="004F30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t>This unit contains employability skills.</w:t>
            </w: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7" w:name="O_65781"/>
      <w:bookmarkEnd w:id="7"/>
      <w:r w:rsidRPr="009B6913">
        <w:t>Elements and Performance Criteria Pre-Content</w:t>
      </w:r>
    </w:p>
    <w:tbl>
      <w:tblPr>
        <w:tblW w:w="0" w:type="auto"/>
        <w:tblLayout w:type="fixed"/>
        <w:tblCellMar>
          <w:left w:w="62" w:type="dxa"/>
          <w:right w:w="62" w:type="dxa"/>
        </w:tblCellMar>
        <w:tblLook w:val="0000"/>
      </w:tblPr>
      <w:tblGrid>
        <w:gridCol w:w="2577"/>
        <w:gridCol w:w="5945"/>
      </w:tblGrid>
      <w:tr w:rsidTr="004F30D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t>Performance criteria describe the per</w:t>
            </w:r>
            <w:r w:rsidRPr="009B6913">
              <w:t>formance needed to demonstrate achievement of the element. Where bold italicised text is used, further information is detailed in the required skills and knowledge section and the range statement. Assessment of performance is to be consistent with the evid</w:t>
            </w:r>
            <w:r w:rsidRPr="009B6913">
              <w:t>ence guide.</w:t>
            </w: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8" w:name="O_65782"/>
      <w:bookmarkEnd w:id="8"/>
      <w:r w:rsidRPr="009B6913">
        <w:t>Elements and Performance Criteria</w:t>
      </w:r>
    </w:p>
    <w:tbl>
      <w:tblPr>
        <w:tblW w:w="0" w:type="auto"/>
        <w:tblLayout w:type="fixed"/>
        <w:tblCellMar>
          <w:left w:w="62" w:type="dxa"/>
          <w:right w:w="62" w:type="dxa"/>
        </w:tblCellMar>
        <w:tblLook w:val="0000"/>
      </w:tblPr>
      <w:tblGrid>
        <w:gridCol w:w="2577"/>
        <w:gridCol w:w="5945"/>
      </w:tblGrid>
      <w:tr w:rsidTr="004F30D1">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PERFORMANCE CRITERIA</w:t>
            </w:r>
          </w:p>
        </w:tc>
      </w:tr>
      <w:tr w:rsidTr="004F30D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List"/>
              <w:rPr>
                <w:lang w:val="en-NZ"/>
              </w:rPr>
            </w:pPr>
            <w:r w:rsidRPr="009B6913">
              <w:t>1.</w:t>
            </w:r>
            <w:r w:rsidRPr="009B6913">
              <w:tab/>
              <w:t>Lead continuous improvement systems and processes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2"/>
            </w:pPr>
            <w:r w:rsidRPr="009B6913">
              <w:t>1.1.</w:t>
            </w:r>
            <w:r w:rsidRPr="009B6913">
              <w:tab/>
              <w:t xml:space="preserve">Develop </w:t>
            </w:r>
            <w:r w:rsidRPr="009B6913">
              <w:rPr>
                <w:rStyle w:val="BoldandItalics"/>
              </w:rPr>
              <w:t>strategies</w:t>
            </w:r>
            <w:r w:rsidRPr="009B6913">
              <w:t xml:space="preserve"> to ensure that team members are actively encouraged and supported</w:t>
            </w:r>
            <w:r w:rsidRPr="009B6913">
              <w:t xml:space="preserve"> to participate in decision-making processes, assume responsibility and exercise initiative as appropriate</w:t>
            </w:r>
          </w:p>
          <w:p w:rsidR="00000000" w:rsidRPr="009B6913" w:rsidP="009B6913">
            <w:pPr>
              <w:pStyle w:val="List2"/>
            </w:pPr>
            <w:r w:rsidRPr="009B6913">
              <w:t>1.2.</w:t>
            </w:r>
            <w:r w:rsidRPr="009B6913">
              <w:tab/>
              <w:t xml:space="preserve">Establish </w:t>
            </w:r>
            <w:r w:rsidRPr="009B6913">
              <w:rPr>
                <w:rStyle w:val="BoldandItalics"/>
              </w:rPr>
              <w:t>systems</w:t>
            </w:r>
            <w:r w:rsidRPr="009B6913">
              <w:t xml:space="preserve"> to ensure that the organisation's </w:t>
            </w:r>
            <w:r w:rsidRPr="009B6913">
              <w:rPr>
                <w:rStyle w:val="BoldandItalics"/>
              </w:rPr>
              <w:t>continuous improvement processes</w:t>
            </w:r>
            <w:r w:rsidRPr="009B6913">
              <w:t xml:space="preserve"> are communicated to </w:t>
            </w:r>
            <w:r w:rsidRPr="009B6913">
              <w:rPr>
                <w:rStyle w:val="BoldandItalics"/>
              </w:rPr>
              <w:t>stakeholders</w:t>
            </w:r>
          </w:p>
          <w:p w:rsidR="00000000" w:rsidRPr="009B6913" w:rsidP="009B6913">
            <w:pPr>
              <w:pStyle w:val="List2"/>
            </w:pPr>
            <w:r w:rsidRPr="009B6913">
              <w:t>1.3.</w:t>
            </w:r>
            <w:r w:rsidRPr="009B6913">
              <w:tab/>
              <w:t>Ensure that change an</w:t>
            </w:r>
            <w:r w:rsidRPr="009B6913">
              <w:t xml:space="preserve">d improvement processes meet </w:t>
            </w:r>
            <w:r w:rsidRPr="009B6913">
              <w:rPr>
                <w:rStyle w:val="BoldandItalics"/>
              </w:rPr>
              <w:t>sustainability requirements</w:t>
            </w:r>
          </w:p>
          <w:p w:rsidR="00000000" w:rsidRPr="009B6913" w:rsidP="009B6913">
            <w:pPr>
              <w:pStyle w:val="List2"/>
            </w:pPr>
            <w:r w:rsidRPr="009B6913">
              <w:t>1.4.</w:t>
            </w:r>
            <w:r w:rsidRPr="009B6913">
              <w:tab/>
              <w:t>Develop effective mentoring and coaching processes to ensure that individuals and teams are able to implement and support the organisation's continuous improvement processes</w:t>
            </w:r>
          </w:p>
          <w:p w:rsidR="00000000" w:rsidP="009B6913">
            <w:pPr>
              <w:pStyle w:val="List2"/>
              <w:rPr>
                <w:lang w:val="en-NZ"/>
              </w:rPr>
            </w:pPr>
            <w:r w:rsidRPr="009B6913">
              <w:t>1.5.</w:t>
            </w:r>
            <w:r w:rsidRPr="009B6913">
              <w:tab/>
              <w:t>Ensure that ins</w:t>
            </w:r>
            <w:r w:rsidRPr="009B6913">
              <w:t xml:space="preserve">ights and experiences from business activities are captured and accessible through </w:t>
            </w:r>
            <w:r w:rsidRPr="009B6913">
              <w:rPr>
                <w:rStyle w:val="BoldandItalics"/>
              </w:rPr>
              <w:t>knowledge management systems</w:t>
            </w:r>
          </w:p>
        </w:tc>
      </w:tr>
      <w:tr w:rsidTr="004F30D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List"/>
              <w:rPr>
                <w:lang w:val="en-NZ"/>
              </w:rPr>
            </w:pPr>
            <w:r w:rsidRPr="009B6913">
              <w:t>2.</w:t>
            </w:r>
            <w:r w:rsidRPr="009B6913">
              <w:tab/>
              <w:t>Monitor and adjust performance strategies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2"/>
            </w:pPr>
            <w:r w:rsidRPr="009B6913">
              <w:t>2.1.</w:t>
            </w:r>
            <w:r w:rsidRPr="009B6913">
              <w:tab/>
              <w:t xml:space="preserve">Develop strategies to ensure that systems and processes are used to monitor </w:t>
            </w:r>
            <w:r w:rsidRPr="009B6913">
              <w:rPr>
                <w:rStyle w:val="BoldandItalics"/>
              </w:rPr>
              <w:t>operational progr</w:t>
            </w:r>
            <w:r w:rsidRPr="009B6913">
              <w:rPr>
                <w:rStyle w:val="BoldandItalics"/>
              </w:rPr>
              <w:t>ess</w:t>
            </w:r>
            <w:r w:rsidRPr="009B6913">
              <w:t xml:space="preserve"> and to identify ways in which planning and operations could be improved</w:t>
            </w:r>
          </w:p>
          <w:p w:rsidR="00000000" w:rsidP="009B6913">
            <w:pPr>
              <w:pStyle w:val="List2"/>
              <w:rPr>
                <w:lang w:val="en-NZ"/>
              </w:rPr>
            </w:pPr>
            <w:r w:rsidRPr="009B6913">
              <w:t>2.2.</w:t>
            </w:r>
            <w:r w:rsidRPr="009B6913">
              <w:tab/>
              <w:t>Adjust and communicate strategies to stakeholders according to organisational procedures</w:t>
            </w:r>
          </w:p>
        </w:tc>
      </w:tr>
      <w:tr w:rsidTr="004F30D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List"/>
              <w:rPr>
                <w:lang w:val="en-NZ"/>
              </w:rPr>
            </w:pPr>
            <w:r w:rsidRPr="009B6913">
              <w:t>3.</w:t>
            </w:r>
            <w:r w:rsidRPr="009B6913">
              <w:tab/>
              <w:t>Manage opportunities for further improvement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2"/>
            </w:pPr>
            <w:r w:rsidRPr="009B6913">
              <w:t>3.1.</w:t>
            </w:r>
            <w:r w:rsidRPr="009B6913">
              <w:tab/>
              <w:t>Establish processes to ensure th</w:t>
            </w:r>
            <w:r w:rsidRPr="009B6913">
              <w:t>at team members are informed of outcomes of continuous improvement efforts</w:t>
            </w:r>
          </w:p>
          <w:p w:rsidR="00000000" w:rsidRPr="009B6913" w:rsidP="009B6913">
            <w:pPr>
              <w:pStyle w:val="List2"/>
            </w:pPr>
            <w:r w:rsidRPr="009B6913">
              <w:t>3.2.</w:t>
            </w:r>
            <w:r w:rsidRPr="009B6913">
              <w:tab/>
              <w:t xml:space="preserve">Ensure processes include </w:t>
            </w:r>
            <w:r w:rsidRPr="009B6913">
              <w:rPr>
                <w:rStyle w:val="BoldandItalics"/>
              </w:rPr>
              <w:t>recording of work team performance</w:t>
            </w:r>
            <w:r w:rsidRPr="009B6913">
              <w:t xml:space="preserve"> to assist in identifying further opportunities for improvement</w:t>
            </w:r>
          </w:p>
          <w:p w:rsidR="00000000" w:rsidRPr="009B6913" w:rsidP="009B6913">
            <w:pPr>
              <w:pStyle w:val="List2"/>
            </w:pPr>
            <w:r w:rsidRPr="009B6913">
              <w:t>3.3.</w:t>
            </w:r>
            <w:r w:rsidRPr="009B6913">
              <w:tab/>
            </w:r>
            <w:r w:rsidRPr="009B6913">
              <w:t>Consider areas identified for further improvement when undertaking future planning</w:t>
            </w: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9" w:name="O_65783"/>
      <w:bookmarkEnd w:id="9"/>
      <w:r w:rsidRPr="009B6913">
        <w:t>Required Skills and Knowledge</w:t>
      </w:r>
    </w:p>
    <w:tbl>
      <w:tblPr>
        <w:tblW w:w="0" w:type="auto"/>
        <w:tblLayout w:type="fixed"/>
        <w:tblCellMar>
          <w:left w:w="62" w:type="dxa"/>
          <w:right w:w="62" w:type="dxa"/>
        </w:tblCellMar>
        <w:tblLook w:val="0000"/>
      </w:tblPr>
      <w:tblGrid>
        <w:gridCol w:w="8522"/>
      </w:tblGrid>
      <w:tr w:rsidTr="004F30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REQUIRED SKILLS AND KNOWLEDGE</w:t>
            </w:r>
          </w:p>
        </w:tc>
      </w:tr>
      <w:tr w:rsidTr="004F30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t>This section describes the skills and knowledge required for this unit.</w:t>
            </w:r>
          </w:p>
        </w:tc>
      </w:tr>
      <w:tr w:rsidTr="004F30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Required skills</w:t>
            </w:r>
          </w:p>
        </w:tc>
      </w:tr>
      <w:tr w:rsidTr="004F30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communication skills tocommunicate opportunities for improvement</w:t>
            </w:r>
          </w:p>
          <w:p w:rsidR="00000000" w:rsidRPr="009B6913" w:rsidP="009B6913">
            <w:pPr>
              <w:pStyle w:val="ListBullet"/>
            </w:pPr>
            <w:r w:rsidRPr="009B6913">
              <w:t>learning skills to coach and mentor staff, using a range of methods to cater for different learning styles</w:t>
            </w:r>
          </w:p>
          <w:p w:rsidR="00000000" w:rsidRPr="009B6913" w:rsidP="009B6913">
            <w:pPr>
              <w:pStyle w:val="ListBullet"/>
            </w:pPr>
            <w:r w:rsidRPr="009B6913">
              <w:t>innovation and lateral thinking skills to design better ways for achieving work outc</w:t>
            </w:r>
            <w:r w:rsidRPr="009B6913">
              <w:t>omes</w:t>
            </w:r>
          </w:p>
          <w:p w:rsidR="00000000" w:rsidRPr="009B6913" w:rsidP="009B6913">
            <w:pPr>
              <w:pStyle w:val="ListBullet"/>
            </w:pPr>
            <w:r w:rsidRPr="009B6913">
              <w:t>planning skills to establish and monitor systems and process for continuous improvement</w:t>
            </w:r>
          </w:p>
          <w:p w:rsidR="00000000" w:rsidP="009B6913">
            <w:pPr>
              <w:pStyle w:val="ListBullet"/>
              <w:rPr>
                <w:lang w:val="en-NZ"/>
              </w:rPr>
            </w:pPr>
            <w:r w:rsidRPr="009B6913">
              <w:t>teamwork and leadership skills to gain the confidence and trust of others</w:t>
            </w:r>
          </w:p>
        </w:tc>
      </w:tr>
      <w:tr w:rsidTr="004F30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Required knowledge</w:t>
            </w:r>
          </w:p>
        </w:tc>
      </w:tr>
      <w:tr w:rsidTr="004F30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continuous improvement models</w:t>
            </w:r>
          </w:p>
          <w:p w:rsidR="00000000" w:rsidRPr="009B6913" w:rsidP="009B6913">
            <w:pPr>
              <w:pStyle w:val="ListBullet"/>
            </w:pPr>
            <w:r w:rsidRPr="009B6913">
              <w:t>knowledge management systems</w:t>
            </w:r>
          </w:p>
          <w:p w:rsidR="00000000" w:rsidRPr="009B6913" w:rsidP="009B6913">
            <w:pPr>
              <w:pStyle w:val="ListBullet"/>
            </w:pPr>
            <w:r w:rsidRPr="009B6913">
              <w:t>quality systems</w:t>
            </w:r>
          </w:p>
          <w:p w:rsidR="00000000" w:rsidRPr="009B6913" w:rsidP="009B6913">
            <w:pPr>
              <w:pStyle w:val="ListBullet"/>
            </w:pPr>
            <w:r w:rsidRPr="009B6913">
              <w:t>sustainability principles</w:t>
            </w: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10" w:name="O_65784"/>
      <w:bookmarkEnd w:id="10"/>
      <w:r w:rsidRPr="009B6913">
        <w:t>Evidence Guide</w:t>
      </w:r>
    </w:p>
    <w:tbl>
      <w:tblPr>
        <w:tblW w:w="9570" w:type="dxa"/>
        <w:tblLayout w:type="fixed"/>
        <w:tblCellMar>
          <w:left w:w="62" w:type="dxa"/>
          <w:right w:w="62" w:type="dxa"/>
        </w:tblCellMar>
        <w:tblLook w:val="0000"/>
      </w:tblPr>
      <w:tblGrid>
        <w:gridCol w:w="2808"/>
        <w:gridCol w:w="6762"/>
      </w:tblGrid>
      <w:tr w:rsidTr="004F30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EVIDENCE GUIDE</w:t>
            </w:r>
          </w:p>
        </w:tc>
      </w:tr>
      <w:tr w:rsidTr="004F30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t xml:space="preserve">The Evidence Guide provides advice on assessment and must be read in conjunction with the performance criteria, required skills and knowledge, </w:t>
            </w:r>
            <w:r w:rsidRPr="009B6913">
              <w:t>range statement and the Assessment Guidelines for the Training Package.</w:t>
            </w:r>
          </w:p>
        </w:tc>
      </w:tr>
      <w:tr w:rsidTr="004F30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p>
        </w:tc>
      </w:tr>
      <w:tr w:rsidTr="004F30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t>Evidence of the following is essential:</w:t>
            </w:r>
          </w:p>
          <w:p w:rsidR="00000000" w:rsidRPr="009B6913" w:rsidP="009B6913">
            <w:pPr>
              <w:pStyle w:val="ListBullet"/>
            </w:pPr>
            <w:r w:rsidRPr="009B6913">
              <w:t xml:space="preserve">development and use of </w:t>
            </w:r>
            <w:r w:rsidRPr="009B6913">
              <w:t>a range of strategies and approaches that improve work outcomes or organisational functioning, using continuous improvement models</w:t>
            </w:r>
          </w:p>
          <w:p w:rsidR="00000000" w:rsidP="009B6913">
            <w:pPr>
              <w:pStyle w:val="ListBullet"/>
              <w:rPr>
                <w:lang w:val="en-NZ"/>
              </w:rPr>
            </w:pPr>
            <w:r w:rsidRPr="009B6913">
              <w:t>monitoring performance and customer service.</w:t>
            </w:r>
          </w:p>
        </w:tc>
      </w:tr>
      <w:tr w:rsidTr="004F30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t>Assessment must ensure access to appropriate documentation and resources normally used in the workplace.</w:t>
            </w:r>
          </w:p>
        </w:tc>
      </w:tr>
      <w:tr w:rsidTr="004F30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t>The following assessment methods are appropriate for this unit:</w:t>
            </w:r>
          </w:p>
          <w:p w:rsidR="00000000" w:rsidRPr="009B6913" w:rsidP="009B6913">
            <w:pPr>
              <w:pStyle w:val="ListBullet"/>
            </w:pPr>
            <w:r w:rsidRPr="009B6913">
              <w:t>analysis of responses to case studies and scenarios</w:t>
            </w:r>
          </w:p>
          <w:p w:rsidR="00000000" w:rsidRPr="009B6913" w:rsidP="009B6913">
            <w:pPr>
              <w:pStyle w:val="ListBullet"/>
            </w:pPr>
            <w:r w:rsidRPr="009B6913">
              <w:t>assessment of reports</w:t>
            </w:r>
          </w:p>
          <w:p w:rsidR="00000000" w:rsidRPr="009B6913" w:rsidP="009B6913">
            <w:pPr>
              <w:pStyle w:val="ListBullet"/>
            </w:pPr>
            <w:r w:rsidRPr="009B6913">
              <w:t>direct questioning combined with review of portfolios of evidence and third-party workplace reports of on-the-job performance by the candidate</w:t>
            </w:r>
          </w:p>
          <w:p w:rsidR="00000000" w:rsidRPr="009B6913" w:rsidP="009B6913">
            <w:pPr>
              <w:pStyle w:val="ListBullet"/>
            </w:pPr>
            <w:r w:rsidRPr="009B6913">
              <w:t>observationof presentations</w:t>
            </w:r>
          </w:p>
          <w:p w:rsidR="00000000" w:rsidRPr="009B6913" w:rsidP="009B6913">
            <w:pPr>
              <w:pStyle w:val="ListBullet"/>
            </w:pPr>
            <w:r w:rsidRPr="009B6913">
              <w:t>oral or written questioning to assess knowledge of quality syst</w:t>
            </w:r>
            <w:r w:rsidRPr="009B6913">
              <w:t>ems</w:t>
            </w:r>
          </w:p>
          <w:p w:rsidR="00000000" w:rsidRPr="009B6913" w:rsidP="009B6913">
            <w:pPr>
              <w:pStyle w:val="ListBullet"/>
            </w:pPr>
            <w:r w:rsidRPr="009B6913">
              <w:t>review of strategies developed to ensure that team members are actively encouraged and supported to participate in decision-making processes, assume responsibility and exercise initiative</w:t>
            </w:r>
          </w:p>
          <w:p w:rsidR="00000000" w:rsidRPr="009B6913" w:rsidP="009B6913">
            <w:pPr>
              <w:pStyle w:val="ListBullet"/>
            </w:pPr>
            <w:r w:rsidRPr="009B6913">
              <w:t xml:space="preserve">evaluation of how customer-service strategies were communicated </w:t>
            </w:r>
            <w:r w:rsidRPr="009B6913">
              <w:t>to stakeholders</w:t>
            </w:r>
          </w:p>
          <w:p w:rsidR="00000000" w:rsidP="009B6913">
            <w:pPr>
              <w:pStyle w:val="ListBullet"/>
              <w:rPr>
                <w:lang w:val="en-NZ"/>
              </w:rPr>
            </w:pPr>
            <w:r w:rsidRPr="009B6913">
              <w:t>review of documentation outlining work team performance.</w:t>
            </w:r>
          </w:p>
        </w:tc>
      </w:tr>
      <w:tr w:rsidTr="004F30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t xml:space="preserve">Holistic assessment with other units relevant to the industry sector, workplace and job role is recommended. </w:t>
            </w: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11" w:name="O_65785"/>
      <w:bookmarkEnd w:id="11"/>
      <w:r w:rsidRPr="009B6913">
        <w:t>Range Statement</w:t>
      </w:r>
    </w:p>
    <w:tbl>
      <w:tblPr>
        <w:tblW w:w="0" w:type="auto"/>
        <w:tblLayout w:type="fixed"/>
        <w:tblCellMar>
          <w:left w:w="62" w:type="dxa"/>
          <w:right w:w="62" w:type="dxa"/>
        </w:tblCellMar>
        <w:tblLook w:val="0000"/>
      </w:tblPr>
      <w:tblGrid>
        <w:gridCol w:w="2591"/>
        <w:gridCol w:w="5931"/>
      </w:tblGrid>
      <w:tr w:rsidTr="004F30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RANGE STATEMENT</w:t>
            </w:r>
          </w:p>
        </w:tc>
      </w:tr>
      <w:tr w:rsidTr="004F30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t>The range statement relates to the unit of competency as a whole. It allows for different work environments and situations that may affect performance. Bold italicised wording, if used in the performance</w:t>
            </w:r>
            <w:r w:rsidRPr="009B6913">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9B6913">
              <w:t>d.</w:t>
            </w:r>
          </w:p>
        </w:tc>
      </w:tr>
      <w:tr w:rsidTr="004F30D1">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BoldandItalics"/>
              </w:rPr>
              <w:t>Strategies</w:t>
            </w:r>
            <w:r w:rsidRPr="009B6913">
              <w:t xml:space="preserve"> may refer to:</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 xml:space="preserve">clarification of roles and expectations </w:t>
            </w:r>
          </w:p>
          <w:p w:rsidR="00000000" w:rsidRPr="009B6913" w:rsidP="009B6913">
            <w:pPr>
              <w:pStyle w:val="ListBullet"/>
            </w:pPr>
            <w:r w:rsidRPr="009B6913">
              <w:t>communication devices and processes, such as intranet and email communication systems, to facilitate input into workplace decisions</w:t>
            </w:r>
          </w:p>
          <w:p w:rsidR="00000000" w:rsidRPr="009B6913" w:rsidP="009B6913">
            <w:pPr>
              <w:pStyle w:val="ListBullet"/>
            </w:pPr>
            <w:r w:rsidRPr="009B6913">
              <w:t>long-term or short-term plans that factor in opportu</w:t>
            </w:r>
            <w:r w:rsidRPr="009B6913">
              <w:t>nities for team input</w:t>
            </w:r>
          </w:p>
          <w:p w:rsidR="00000000" w:rsidRPr="009B6913" w:rsidP="009B6913">
            <w:pPr>
              <w:pStyle w:val="ListBullet"/>
            </w:pPr>
            <w:r w:rsidRPr="009B6913">
              <w:t>mentoring and 'buddy' systems to support team members to participate in decision making</w:t>
            </w:r>
          </w:p>
          <w:p w:rsidR="00000000" w:rsidRPr="009B6913" w:rsidP="009B6913">
            <w:pPr>
              <w:pStyle w:val="ListBullet"/>
            </w:pPr>
            <w:r w:rsidRPr="009B6913">
              <w:t>performance plans</w:t>
            </w:r>
          </w:p>
          <w:p w:rsidR="00000000" w:rsidRPr="009B6913" w:rsidP="009B6913">
            <w:pPr>
              <w:pStyle w:val="ListBullet"/>
            </w:pPr>
            <w:r w:rsidRPr="009B6913">
              <w:t>reward and recognition programs for high performing staff</w:t>
            </w:r>
          </w:p>
          <w:p w:rsidR="00000000" w:rsidP="009B6913">
            <w:pPr>
              <w:pStyle w:val="ListBullet"/>
              <w:rPr>
                <w:lang w:val="en-NZ"/>
              </w:rPr>
            </w:pPr>
            <w:r w:rsidRPr="009B6913">
              <w:t>training and development activities.</w:t>
            </w:r>
          </w:p>
        </w:tc>
      </w:tr>
      <w:tr w:rsidTr="004F30D1">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BoldandItalics"/>
              </w:rPr>
              <w:t>Systems</w:t>
            </w:r>
            <w:r w:rsidRPr="009B6913">
              <w:t xml:space="preserve"> may refer to:</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forums and meetings</w:t>
            </w:r>
          </w:p>
          <w:p w:rsidR="00000000" w:rsidRPr="009B6913" w:rsidP="009B6913">
            <w:pPr>
              <w:pStyle w:val="ListBullet"/>
            </w:pPr>
            <w:r w:rsidRPr="009B6913">
              <w:t>newsletters and reports</w:t>
            </w:r>
          </w:p>
          <w:p w:rsidR="00000000" w:rsidRPr="009B6913" w:rsidP="009B6913">
            <w:pPr>
              <w:pStyle w:val="ListBullet"/>
            </w:pPr>
            <w:r w:rsidRPr="009B6913">
              <w:t>policies and procedures</w:t>
            </w:r>
          </w:p>
          <w:p w:rsidR="00000000" w:rsidP="009B6913">
            <w:pPr>
              <w:pStyle w:val="ListBullet"/>
              <w:rPr>
                <w:lang w:val="en-NZ"/>
              </w:rPr>
            </w:pPr>
            <w:r w:rsidRPr="009B6913">
              <w:t>electronic communication devices.</w:t>
            </w:r>
          </w:p>
        </w:tc>
      </w:tr>
      <w:tr w:rsidTr="004F30D1">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BoldandItalics"/>
              </w:rPr>
              <w:t>Continuous improvement processes</w:t>
            </w:r>
            <w:r w:rsidRPr="009B6913">
              <w:t xml:space="preserve"> may include: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 xml:space="preserve">cyclical audits and reviews of workplace, team and individual performance </w:t>
            </w:r>
          </w:p>
          <w:p w:rsidR="00000000" w:rsidRPr="009B6913" w:rsidP="009B6913">
            <w:pPr>
              <w:pStyle w:val="ListBullet"/>
            </w:pPr>
            <w:r w:rsidRPr="009B6913">
              <w:t>evaluations and monitoring of e</w:t>
            </w:r>
            <w:r w:rsidRPr="009B6913">
              <w:t>ffectiveness</w:t>
            </w:r>
          </w:p>
          <w:p w:rsidR="00000000" w:rsidRPr="009B6913" w:rsidP="009B6913">
            <w:pPr>
              <w:pStyle w:val="ListBullet"/>
            </w:pPr>
            <w:r w:rsidRPr="009B6913">
              <w:t>modifications and improvements to systems, processes, services and products</w:t>
            </w:r>
          </w:p>
          <w:p w:rsidR="00000000" w:rsidRPr="009B6913" w:rsidP="009B6913">
            <w:pPr>
              <w:pStyle w:val="ListBullet"/>
            </w:pPr>
            <w:r w:rsidRPr="009B6913">
              <w:t>policies and procedures that allow an organisation to systematically review and improve the quality of its products, services and procedures</w:t>
            </w:r>
          </w:p>
          <w:p w:rsidR="00000000" w:rsidP="009B6913">
            <w:pPr>
              <w:pStyle w:val="ListBullet"/>
              <w:rPr>
                <w:lang w:val="en-NZ"/>
              </w:rPr>
            </w:pPr>
            <w:r w:rsidRPr="009B6913">
              <w:t>seeking and considering feedback from a range of stakeholders.</w:t>
            </w:r>
          </w:p>
        </w:tc>
      </w:tr>
      <w:tr w:rsidTr="004F30D1">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BoldandItalics"/>
              </w:rPr>
              <w:t>Stakeholders</w:t>
            </w:r>
            <w:r w:rsidRPr="009B6913">
              <w:t xml:space="preserve"> may include: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business or government contacts</w:t>
            </w:r>
          </w:p>
          <w:p w:rsidR="00000000" w:rsidRPr="009B6913" w:rsidP="009B6913">
            <w:pPr>
              <w:pStyle w:val="ListBullet"/>
            </w:pPr>
            <w:r w:rsidRPr="009B6913">
              <w:t xml:space="preserve">funding bodies </w:t>
            </w:r>
          </w:p>
          <w:p w:rsidR="00000000" w:rsidRPr="009B6913" w:rsidP="009B6913">
            <w:pPr>
              <w:pStyle w:val="ListBullet"/>
            </w:pPr>
            <w:r w:rsidRPr="009B6913">
              <w:t>individuals within the work team</w:t>
            </w:r>
          </w:p>
          <w:p w:rsidR="00000000" w:rsidRPr="009B6913" w:rsidP="009B6913">
            <w:pPr>
              <w:pStyle w:val="ListBullet"/>
            </w:pPr>
            <w:r w:rsidRPr="009B6913">
              <w:t xml:space="preserve">internal and external contacts </w:t>
            </w:r>
          </w:p>
          <w:p w:rsidR="00000000" w:rsidRPr="009B6913" w:rsidP="009B6913">
            <w:pPr>
              <w:pStyle w:val="ListBullet"/>
            </w:pPr>
            <w:r w:rsidRPr="009B6913">
              <w:t>organisation's clients and customers</w:t>
            </w:r>
          </w:p>
          <w:p w:rsidR="00000000" w:rsidRPr="009B6913" w:rsidP="009B6913">
            <w:pPr>
              <w:pStyle w:val="ListBullet"/>
            </w:pPr>
            <w:r w:rsidRPr="009B6913">
              <w:t>professional as</w:t>
            </w:r>
            <w:r w:rsidRPr="009B6913">
              <w:t>sociations</w:t>
            </w:r>
          </w:p>
          <w:p w:rsidR="00000000" w:rsidRPr="009B6913" w:rsidP="009B6913">
            <w:pPr>
              <w:pStyle w:val="ListBullet"/>
            </w:pPr>
            <w:r w:rsidRPr="009B6913">
              <w:t>senior management and board members</w:t>
            </w:r>
          </w:p>
          <w:p w:rsidR="00000000" w:rsidP="009B6913">
            <w:pPr>
              <w:pStyle w:val="ListBullet"/>
              <w:rPr>
                <w:lang w:val="en-NZ"/>
              </w:rPr>
            </w:pPr>
            <w:r w:rsidRPr="009B6913">
              <w:t>unions and employee groups.</w:t>
            </w:r>
          </w:p>
        </w:tc>
      </w:tr>
      <w:tr w:rsidTr="004F30D1">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BoldandItalics"/>
              </w:rPr>
              <w:t>Sustainability requirements</w:t>
            </w:r>
            <w:r w:rsidRPr="009B6913">
              <w:t xml:space="preserve"> may include: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addressing environmental and resource sustainability initiatives, such as environmental management systems, action plans, green office pro</w:t>
            </w:r>
            <w:r w:rsidRPr="009B6913">
              <w:t>grams, surveys and audits</w:t>
            </w:r>
          </w:p>
          <w:p w:rsidR="00000000" w:rsidRPr="009B6913" w:rsidP="009B6913">
            <w:pPr>
              <w:pStyle w:val="ListBullet"/>
            </w:pPr>
            <w:r w:rsidRPr="009B6913">
              <w:t>applying the waste management hierarchy in the workplace</w:t>
            </w:r>
          </w:p>
          <w:p w:rsidR="00000000" w:rsidRPr="009B6913" w:rsidP="009B6913">
            <w:pPr>
              <w:pStyle w:val="ListBullet"/>
            </w:pPr>
            <w:r w:rsidRPr="009B6913">
              <w:t>complying with regulations and corporate social responsibility considerations for sustainability to enhance the organisation's standing in business and community environments</w:t>
            </w:r>
          </w:p>
          <w:p w:rsidR="00000000" w:rsidRPr="009B6913" w:rsidP="009B6913">
            <w:pPr>
              <w:pStyle w:val="ListBullet"/>
            </w:pPr>
            <w:r w:rsidRPr="009B6913">
              <w:t>determining organisation's most appropriate waste treatment, including waste to l</w:t>
            </w:r>
            <w:r w:rsidRPr="009B6913">
              <w:t>andfill, recycling, re-use, recoverable resources and wastewater treatment</w:t>
            </w:r>
          </w:p>
          <w:p w:rsidR="00000000" w:rsidRPr="009B6913" w:rsidP="009B6913">
            <w:pPr>
              <w:pStyle w:val="ListBullet"/>
            </w:pPr>
            <w:r w:rsidRPr="009B6913">
              <w:t>implementing ecological footprinting</w:t>
            </w:r>
          </w:p>
          <w:p w:rsidR="00000000" w:rsidRPr="009B6913" w:rsidP="009B6913">
            <w:pPr>
              <w:pStyle w:val="ListBullet"/>
            </w:pPr>
            <w:r w:rsidRPr="009B6913">
              <w:t>implementing environmental management systems, e.g. ISO 14001:1996 Environmental management systems life cycle analyses</w:t>
            </w:r>
          </w:p>
          <w:p w:rsidR="00000000" w:rsidRPr="009B6913" w:rsidP="009B6913">
            <w:pPr>
              <w:pStyle w:val="ListBullet"/>
            </w:pPr>
            <w:r w:rsidRPr="009B6913">
              <w:t xml:space="preserve">implementing government </w:t>
            </w:r>
            <w:r w:rsidRPr="009B6913">
              <w:t xml:space="preserve">initiatives, e.g. Australian government's Greenhouse Challenge Plus </w:t>
            </w:r>
          </w:p>
          <w:p w:rsidR="00000000" w:rsidRPr="009B6913" w:rsidP="009B6913">
            <w:pPr>
              <w:pStyle w:val="ListBullet"/>
            </w:pPr>
            <w:r w:rsidRPr="009B6913">
              <w:t>improving resource and energy efficiency</w:t>
            </w:r>
          </w:p>
          <w:p w:rsidR="00000000" w:rsidRPr="009B6913" w:rsidP="009B6913">
            <w:pPr>
              <w:pStyle w:val="ListBullet"/>
            </w:pPr>
            <w:r w:rsidRPr="009B6913">
              <w:t>initiating and maintaining appropriate organisational procedures for operational energy consumption</w:t>
            </w:r>
          </w:p>
          <w:p w:rsidR="00000000" w:rsidRPr="009B6913" w:rsidP="009B6913">
            <w:pPr>
              <w:pStyle w:val="ListBullet"/>
            </w:pPr>
            <w:r w:rsidRPr="009B6913">
              <w:t>introducing a green office program (a cultural</w:t>
            </w:r>
            <w:r w:rsidRPr="009B6913">
              <w:t xml:space="preserve"> change program)</w:t>
            </w:r>
          </w:p>
          <w:p w:rsidR="00000000" w:rsidRPr="009B6913" w:rsidP="009B6913">
            <w:pPr>
              <w:pStyle w:val="ListBullet"/>
            </w:pPr>
            <w:r w:rsidRPr="009B6913">
              <w:t>introducing green purchasing</w:t>
            </w:r>
          </w:p>
          <w:p w:rsidR="00000000" w:rsidRPr="009B6913" w:rsidP="009B6913">
            <w:pPr>
              <w:pStyle w:val="ListBullet"/>
            </w:pPr>
            <w:r w:rsidRPr="009B6913">
              <w:t>introducing national and international reporting initiatives, e.g. Global Reporting Initiative</w:t>
            </w:r>
          </w:p>
          <w:p w:rsidR="00000000" w:rsidRPr="009B6913" w:rsidP="009B6913">
            <w:pPr>
              <w:pStyle w:val="ListBullet"/>
            </w:pPr>
            <w:r w:rsidRPr="009B6913">
              <w:t>introducing product stewardship</w:t>
            </w:r>
          </w:p>
          <w:p w:rsidR="00000000" w:rsidRPr="009B6913" w:rsidP="009B6913">
            <w:pPr>
              <w:pStyle w:val="ListBullet"/>
            </w:pPr>
            <w:r w:rsidRPr="009B6913">
              <w:t>reducing emissions of greenhouse gases</w:t>
            </w:r>
          </w:p>
          <w:p w:rsidR="00000000" w:rsidRPr="009B6913" w:rsidP="009B6913">
            <w:pPr>
              <w:pStyle w:val="ListBullet"/>
            </w:pPr>
            <w:r w:rsidRPr="009B6913">
              <w:t>reducing use of non-renewable resources</w:t>
            </w:r>
          </w:p>
          <w:p w:rsidR="00000000" w:rsidRPr="009B6913" w:rsidP="009B6913">
            <w:pPr>
              <w:pStyle w:val="ListBullet"/>
            </w:pPr>
            <w:r w:rsidRPr="009B6913">
              <w:t>refe</w:t>
            </w:r>
            <w:r w:rsidRPr="009B6913">
              <w:t>rencing standards, guidelines and approaches, such as sustainability covenants and compacts or triple bottom line reporting</w:t>
            </w:r>
          </w:p>
          <w:p w:rsidR="00000000" w:rsidP="009B6913">
            <w:pPr>
              <w:pStyle w:val="ListBullet"/>
              <w:rPr>
                <w:lang w:val="en-NZ"/>
              </w:rPr>
            </w:pPr>
            <w:r w:rsidRPr="009B6913">
              <w:t>supporting sustainable supply chain.</w:t>
            </w:r>
          </w:p>
        </w:tc>
      </w:tr>
      <w:tr w:rsidTr="004F30D1">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BoldandItalics"/>
              </w:rPr>
              <w:t>Knowledge management systems</w:t>
            </w:r>
            <w:r w:rsidRPr="009B6913">
              <w:t xml:space="preserve"> may include: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best practice transfer</w:t>
            </w:r>
          </w:p>
          <w:p w:rsidR="00000000" w:rsidRPr="009B6913" w:rsidP="009B6913">
            <w:pPr>
              <w:pStyle w:val="ListBullet"/>
            </w:pPr>
            <w:r w:rsidRPr="009B6913">
              <w:t>communities of practice</w:t>
            </w:r>
          </w:p>
          <w:p w:rsidR="00000000" w:rsidRPr="009B6913" w:rsidP="009B6913">
            <w:pPr>
              <w:pStyle w:val="ListBullet"/>
            </w:pPr>
            <w:r w:rsidRPr="009B6913">
              <w:t>cross-project learning</w:t>
            </w:r>
          </w:p>
          <w:p w:rsidR="00000000" w:rsidRPr="009B6913" w:rsidP="009B6913">
            <w:pPr>
              <w:pStyle w:val="ListBullet"/>
            </w:pPr>
            <w:r w:rsidRPr="009B6913">
              <w:t xml:space="preserve">expert directories </w:t>
            </w:r>
          </w:p>
          <w:p w:rsidR="00000000" w:rsidRPr="009B6913" w:rsidP="009B6913">
            <w:pPr>
              <w:pStyle w:val="ListBullet"/>
            </w:pPr>
            <w:r w:rsidRPr="009B6913">
              <w:t xml:space="preserve">knowledge brokers' knowledge mapping </w:t>
            </w:r>
          </w:p>
          <w:p w:rsidR="00000000" w:rsidRPr="009B6913" w:rsidP="009B6913">
            <w:pPr>
              <w:pStyle w:val="ListBullet"/>
            </w:pPr>
            <w:r w:rsidRPr="009B6913">
              <w:t xml:space="preserve">knowledge repositories </w:t>
            </w:r>
          </w:p>
          <w:p w:rsidR="00000000" w:rsidRPr="009B6913" w:rsidP="009B6913">
            <w:pPr>
              <w:pStyle w:val="ListBullet"/>
            </w:pPr>
            <w:r w:rsidRPr="009B6913">
              <w:t xml:space="preserve">measuring and reporting intellectual capital </w:t>
            </w:r>
          </w:p>
          <w:p w:rsidR="00000000" w:rsidRPr="009B6913" w:rsidP="009B6913">
            <w:pPr>
              <w:pStyle w:val="ListBullet"/>
            </w:pPr>
            <w:r w:rsidRPr="009B6913">
              <w:t>mentoring</w:t>
            </w:r>
          </w:p>
          <w:p w:rsidR="00000000" w:rsidRPr="009B6913" w:rsidP="009B6913">
            <w:pPr>
              <w:pStyle w:val="ListBullet"/>
            </w:pPr>
            <w:r w:rsidRPr="009B6913">
              <w:t>performance management</w:t>
            </w:r>
          </w:p>
          <w:p w:rsidR="00000000" w:rsidRPr="009B6913" w:rsidP="009B6913">
            <w:pPr>
              <w:pStyle w:val="ListBullet"/>
            </w:pPr>
            <w:r w:rsidRPr="009B6913">
              <w:t xml:space="preserve">post-project reviews </w:t>
            </w:r>
          </w:p>
          <w:p w:rsidR="00000000" w:rsidRPr="009B6913" w:rsidP="009B6913">
            <w:pPr>
              <w:pStyle w:val="ListBullet"/>
            </w:pPr>
            <w:r w:rsidRPr="009B6913">
              <w:t xml:space="preserve">proximity and architecture </w:t>
            </w:r>
          </w:p>
          <w:p w:rsidR="00000000" w:rsidRPr="009B6913" w:rsidP="009B6913">
            <w:pPr>
              <w:pStyle w:val="ListBullet"/>
            </w:pPr>
            <w:r w:rsidRPr="009B6913">
              <w:t xml:space="preserve">social software </w:t>
            </w:r>
          </w:p>
          <w:p w:rsidR="00000000" w:rsidP="009B6913">
            <w:pPr>
              <w:pStyle w:val="ListBullet"/>
              <w:rPr>
                <w:lang w:val="en-NZ"/>
              </w:rPr>
            </w:pPr>
            <w:r w:rsidRPr="009B6913">
              <w:t>story</w:t>
            </w:r>
            <w:r w:rsidRPr="009B6913">
              <w:t>telling.</w:t>
            </w:r>
          </w:p>
        </w:tc>
      </w:tr>
      <w:tr w:rsidTr="004F30D1">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BoldandItalics"/>
              </w:rPr>
              <w:t>Operational progress</w:t>
            </w:r>
            <w:r w:rsidRPr="009B6913">
              <w:t xml:space="preserve"> may refer to:</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customer service indicators</w:t>
            </w:r>
          </w:p>
          <w:p w:rsidR="00000000" w:rsidRPr="009B6913" w:rsidP="009B6913">
            <w:pPr>
              <w:pStyle w:val="ListBullet"/>
            </w:pPr>
            <w:r w:rsidRPr="009B6913">
              <w:t>OHS indicators</w:t>
            </w:r>
          </w:p>
          <w:p w:rsidR="00000000" w:rsidRPr="009B6913" w:rsidP="009B6913">
            <w:pPr>
              <w:pStyle w:val="ListBullet"/>
            </w:pPr>
            <w:r w:rsidRPr="009B6913">
              <w:t>productivity gains</w:t>
            </w:r>
          </w:p>
          <w:p w:rsidR="00000000" w:rsidP="009B6913">
            <w:pPr>
              <w:pStyle w:val="ListBullet"/>
              <w:rPr>
                <w:lang w:val="en-NZ"/>
              </w:rPr>
            </w:pPr>
            <w:r w:rsidRPr="009B6913">
              <w:t>success in meeting agreed goals and performance indicators.</w:t>
            </w:r>
          </w:p>
        </w:tc>
      </w:tr>
      <w:tr w:rsidTr="004F30D1">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BoldandItalics"/>
              </w:rPr>
              <w:t>Recording of work team performance</w:t>
            </w:r>
            <w:r w:rsidRPr="009B6913">
              <w:t xml:space="preserve"> may include: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ListBullet"/>
            </w:pPr>
            <w:r w:rsidRPr="009B6913">
              <w:t>annotated performance plans</w:t>
            </w:r>
          </w:p>
          <w:p w:rsidR="00000000" w:rsidRPr="009B6913" w:rsidP="009B6913">
            <w:pPr>
              <w:pStyle w:val="ListBullet"/>
            </w:pPr>
            <w:r w:rsidRPr="009B6913">
              <w:t>quantitative data, such as production figures</w:t>
            </w:r>
          </w:p>
          <w:p w:rsidR="00000000" w:rsidRPr="009B6913" w:rsidP="009B6913">
            <w:pPr>
              <w:pStyle w:val="ListBullet"/>
            </w:pPr>
            <w:r w:rsidRPr="009B6913">
              <w:t>recommendations for improvement</w:t>
            </w:r>
          </w:p>
          <w:p w:rsidR="00000000" w:rsidRPr="009B6913" w:rsidP="009B6913">
            <w:pPr>
              <w:pStyle w:val="ListBullet"/>
            </w:pPr>
            <w:r w:rsidRPr="009B6913">
              <w:t>records and reports.</w:t>
            </w:r>
          </w:p>
        </w:tc>
      </w:tr>
    </w:tbl>
    <w:p w:rsidR="004F30D1" w:rsidP="009B6913">
      <w:pPr>
        <w:pStyle w:val="BodyText"/>
      </w:pPr>
    </w:p>
    <w:p w:rsidR="004F30D1" w:rsidP="009B6913">
      <w:pPr>
        <w:pStyle w:val="BodyText"/>
      </w:pPr>
    </w:p>
    <w:p w:rsidR="00000000" w:rsidRPr="009B6913" w:rsidP="009B6913">
      <w:pPr>
        <w:pStyle w:val="Heading1"/>
      </w:pPr>
      <w:bookmarkStart w:id="12" w:name="O_65786"/>
      <w:bookmarkEnd w:id="12"/>
      <w:r w:rsidRPr="009B6913">
        <w:t>Unit Sector(s)</w:t>
      </w:r>
    </w:p>
    <w:tbl>
      <w:tblPr>
        <w:tblW w:w="0" w:type="auto"/>
        <w:tblLayout w:type="fixed"/>
        <w:tblCellMar>
          <w:left w:w="62" w:type="dxa"/>
          <w:right w:w="62" w:type="dxa"/>
        </w:tblCellMar>
        <w:tblLook w:val="0000"/>
      </w:tblPr>
      <w:tblGrid>
        <w:gridCol w:w="2654"/>
        <w:gridCol w:w="5868"/>
      </w:tblGrid>
      <w:tr w:rsidTr="004F30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13" w:name="O_154255"/>
      <w:bookmarkEnd w:id="13"/>
      <w:r w:rsidRPr="009B6913">
        <w:t>Competency field</w:t>
      </w:r>
    </w:p>
    <w:tbl>
      <w:tblPr>
        <w:tblW w:w="0" w:type="auto"/>
        <w:tblLayout w:type="fixed"/>
        <w:tblCellMar>
          <w:left w:w="62" w:type="dxa"/>
          <w:right w:w="62" w:type="dxa"/>
        </w:tblCellMar>
        <w:tblLook w:val="0000"/>
      </w:tblPr>
      <w:tblGrid>
        <w:gridCol w:w="2774"/>
        <w:gridCol w:w="5748"/>
      </w:tblGrid>
      <w:tr w:rsidTr="004F30D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r w:rsidRPr="009B6913">
              <w:t>Management and leadership - management</w:t>
            </w:r>
          </w:p>
        </w:tc>
      </w:tr>
    </w:tbl>
    <w:p w:rsidR="00000000" w:rsidRPr="009B6913" w:rsidP="009B6913">
      <w:pPr>
        <w:pStyle w:val="BodyText"/>
      </w:pPr>
    </w:p>
    <w:p w:rsidR="00000000" w:rsidRPr="009B6913" w:rsidP="009B6913">
      <w:pPr>
        <w:pStyle w:val="AllowPageBreak"/>
      </w:pPr>
    </w:p>
    <w:p w:rsidR="00000000" w:rsidRPr="009B6913" w:rsidP="009B6913">
      <w:pPr>
        <w:pStyle w:val="Heading1"/>
      </w:pPr>
      <w:bookmarkStart w:id="14" w:name="O_154254"/>
      <w:bookmarkEnd w:id="14"/>
      <w:r w:rsidRPr="009B6913">
        <w:t>Co-requisite units</w:t>
      </w:r>
    </w:p>
    <w:tbl>
      <w:tblPr>
        <w:tblW w:w="0" w:type="auto"/>
        <w:tblLayout w:type="fixed"/>
        <w:tblCellMar>
          <w:left w:w="62" w:type="dxa"/>
          <w:right w:w="62" w:type="dxa"/>
        </w:tblCellMar>
        <w:tblLook w:val="0000"/>
      </w:tblPr>
      <w:tblGrid>
        <w:gridCol w:w="2641"/>
        <w:gridCol w:w="1322"/>
        <w:gridCol w:w="4559"/>
      </w:tblGrid>
      <w:tr w:rsidTr="004F30D1">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r w:rsidRPr="009B69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p>
        </w:tc>
      </w:tr>
      <w:tr w:rsidTr="004F30D1">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13">
            <w:pPr>
              <w:pStyle w:val="BodyText"/>
              <w:rPr>
                <w:lang w:val="en-NZ"/>
              </w:rPr>
            </w:pPr>
          </w:p>
        </w:tc>
      </w:tr>
      <w:tr w:rsidTr="004F30D1">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13" w:rsidP="009B6913">
            <w:pPr>
              <w:pStyle w:val="BodyText"/>
            </w:pPr>
          </w:p>
        </w:tc>
      </w:tr>
    </w:tbl>
    <w:p w:rsidR="00000000" w:rsidRPr="009B6913" w:rsidP="009B6913">
      <w:pPr>
        <w:pStyle w:val="BodyText"/>
      </w:pPr>
    </w:p>
    <w:p w:rsidR="00000000" w:rsidRPr="009B6913" w:rsidP="009B6913"/>
    <w:sectPr w:rsidSect="009B6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0D1" w:rsidP="004F3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D1" w:rsidP="009B6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30D1" w:rsidP="009B69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30D1" w:rsidP="009B69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0D1" w:rsidP="004F30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D1" w:rsidP="009B6913">
    <w:pPr>
      <w:pStyle w:val="Header"/>
      <w:framePr w:wrap="around"/>
    </w:pPr>
    <w:r>
      <w:fldChar w:fldCharType="begin"/>
    </w:r>
    <w:r>
      <w:instrText xml:space="preserve"> TITLE   \* MERGEFORMAT </w:instrText>
    </w:r>
    <w:r>
      <w:fldChar w:fldCharType="separate"/>
    </w:r>
    <w:r>
      <w:t>BSBMGT516C Facilitate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30D1" w:rsidP="009B69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A640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005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9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6913"/>
    <w:pPr>
      <w:spacing w:before="360" w:after="60"/>
      <w:outlineLvl w:val="0"/>
    </w:pPr>
    <w:rPr>
      <w:sz w:val="32"/>
    </w:rPr>
  </w:style>
  <w:style w:type="paragraph" w:styleId="Heading2">
    <w:name w:val="heading 2"/>
    <w:basedOn w:val="HeadingBase"/>
    <w:next w:val="BodyText"/>
    <w:link w:val="Heading2Char"/>
    <w:qFormat/>
    <w:rsid w:val="009B6913"/>
    <w:pPr>
      <w:keepLines/>
      <w:spacing w:before="240" w:after="120"/>
      <w:outlineLvl w:val="1"/>
    </w:pPr>
    <w:rPr>
      <w:sz w:val="28"/>
      <w:szCs w:val="40"/>
    </w:rPr>
  </w:style>
  <w:style w:type="paragraph" w:styleId="Heading3">
    <w:name w:val="heading 3"/>
    <w:basedOn w:val="HeadingBase"/>
    <w:next w:val="BodyText"/>
    <w:link w:val="Heading3Char"/>
    <w:qFormat/>
    <w:rsid w:val="009B6913"/>
    <w:pPr>
      <w:spacing w:before="180" w:after="120"/>
      <w:outlineLvl w:val="2"/>
    </w:pPr>
    <w:rPr>
      <w:spacing w:val="-10"/>
      <w:kern w:val="32"/>
    </w:rPr>
  </w:style>
  <w:style w:type="paragraph" w:styleId="Heading4">
    <w:name w:val="heading 4"/>
    <w:basedOn w:val="HeadingBase"/>
    <w:next w:val="BodyText"/>
    <w:link w:val="Heading4Char"/>
    <w:qFormat/>
    <w:rsid w:val="009B6913"/>
    <w:pPr>
      <w:spacing w:before="160" w:after="120"/>
      <w:outlineLvl w:val="3"/>
    </w:pPr>
    <w:rPr>
      <w:sz w:val="22"/>
    </w:rPr>
  </w:style>
  <w:style w:type="paragraph" w:styleId="Heading5">
    <w:name w:val="heading 5"/>
    <w:basedOn w:val="HeadingBase"/>
    <w:next w:val="Normal"/>
    <w:link w:val="Heading5Char"/>
    <w:qFormat/>
    <w:rsid w:val="009B6913"/>
    <w:pPr>
      <w:spacing w:before="80"/>
      <w:outlineLvl w:val="4"/>
    </w:pPr>
    <w:rPr>
      <w:color w:val="918585"/>
      <w:sz w:val="20"/>
    </w:rPr>
  </w:style>
  <w:style w:type="paragraph" w:styleId="Heading6">
    <w:name w:val="heading 6"/>
    <w:basedOn w:val="HeadingBase"/>
    <w:next w:val="Normal"/>
    <w:link w:val="Heading6Char"/>
    <w:qFormat/>
    <w:rsid w:val="009B6913"/>
    <w:pPr>
      <w:spacing w:before="60"/>
      <w:outlineLvl w:val="5"/>
    </w:pPr>
    <w:rPr>
      <w:color w:val="918585"/>
      <w:sz w:val="20"/>
    </w:rPr>
  </w:style>
  <w:style w:type="paragraph" w:styleId="Heading7">
    <w:name w:val="heading 7"/>
    <w:basedOn w:val="Normal"/>
    <w:next w:val="Normal"/>
    <w:link w:val="Heading7Char"/>
    <w:qFormat/>
    <w:rsid w:val="009B6913"/>
    <w:pPr>
      <w:ind w:left="720"/>
      <w:outlineLvl w:val="6"/>
    </w:pPr>
    <w:rPr>
      <w:i/>
    </w:rPr>
  </w:style>
  <w:style w:type="paragraph" w:styleId="Heading8">
    <w:name w:val="heading 8"/>
    <w:basedOn w:val="Normal"/>
    <w:next w:val="Normal"/>
    <w:link w:val="Heading8Char"/>
    <w:qFormat/>
    <w:rsid w:val="009B6913"/>
    <w:pPr>
      <w:ind w:left="720"/>
      <w:outlineLvl w:val="7"/>
    </w:pPr>
    <w:rPr>
      <w:i/>
    </w:rPr>
  </w:style>
  <w:style w:type="paragraph" w:styleId="Heading9">
    <w:name w:val="heading 9"/>
    <w:basedOn w:val="Normal"/>
    <w:next w:val="Normal"/>
    <w:link w:val="Heading9Char"/>
    <w:qFormat/>
    <w:rsid w:val="009B6913"/>
    <w:pPr>
      <w:ind w:left="720"/>
      <w:outlineLvl w:val="8"/>
    </w:pPr>
    <w:rPr>
      <w:i/>
    </w:rPr>
  </w:style>
  <w:style w:type="character" w:default="1" w:styleId="DefaultParagraphFont">
    <w:name w:val="Default Paragraph Font"/>
    <w:uiPriority w:val="1"/>
    <w:unhideWhenUsed/>
    <w:rsid w:val="009B6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913"/>
  </w:style>
  <w:style w:type="character" w:customStyle="1" w:styleId="Heading1Char">
    <w:name w:val="Heading 1 Char"/>
    <w:basedOn w:val="DefaultParagraphFont"/>
    <w:link w:val="Heading1"/>
    <w:rsid w:val="009B6913"/>
    <w:rPr>
      <w:rFonts w:ascii="Times New Roman" w:eastAsia="Times New Roman" w:hAnsi="Times New Roman" w:cs="Times New Roman"/>
      <w:b/>
      <w:sz w:val="32"/>
      <w:szCs w:val="20"/>
      <w:lang w:eastAsia="en-US"/>
    </w:rPr>
  </w:style>
  <w:style w:type="paragraph" w:styleId="BodyText">
    <w:name w:val="Body Text"/>
    <w:basedOn w:val="Normal"/>
    <w:link w:val="BodyTextChar"/>
    <w:rsid w:val="009B6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913"/>
    <w:rPr>
      <w:rFonts w:ascii="Times New Roman" w:eastAsia="Times New Roman" w:hAnsi="Times New Roman" w:cs="Times New Roman"/>
      <w:sz w:val="24"/>
      <w:lang w:val="en-US" w:eastAsia="en-US"/>
    </w:rPr>
  </w:style>
  <w:style w:type="paragraph" w:styleId="Footer">
    <w:name w:val="footer"/>
    <w:basedOn w:val="Normal"/>
    <w:link w:val="FooterChar"/>
    <w:rsid w:val="009B6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913"/>
    <w:rPr>
      <w:rFonts w:ascii="Times New Roman" w:eastAsia="Times New Roman" w:hAnsi="Times New Roman" w:cs="Times New Roman"/>
      <w:sz w:val="16"/>
      <w:lang w:val="en-US" w:eastAsia="en-US"/>
    </w:rPr>
  </w:style>
  <w:style w:type="paragraph" w:styleId="List">
    <w:name w:val="List"/>
    <w:basedOn w:val="BodyText"/>
    <w:next w:val="BodyText"/>
    <w:rsid w:val="009B6913"/>
    <w:pPr>
      <w:tabs>
        <w:tab w:val="left" w:pos="340"/>
      </w:tabs>
      <w:spacing w:before="60" w:after="60"/>
      <w:ind w:left="340" w:hanging="340"/>
    </w:pPr>
  </w:style>
  <w:style w:type="paragraph" w:styleId="ListBullet">
    <w:name w:val="List Bullet"/>
    <w:basedOn w:val="List"/>
    <w:rsid w:val="009B6913"/>
    <w:pPr>
      <w:numPr>
        <w:numId w:val="12"/>
      </w:numPr>
      <w:tabs>
        <w:tab w:val="clear" w:pos="340"/>
      </w:tabs>
      <w:spacing w:before="40" w:after="40"/>
    </w:pPr>
  </w:style>
  <w:style w:type="character" w:customStyle="1" w:styleId="SpecialBold">
    <w:name w:val="Special Bold"/>
    <w:basedOn w:val="DefaultParagraphFont"/>
    <w:rsid w:val="009B6913"/>
    <w:rPr>
      <w:b/>
      <w:spacing w:val="0"/>
    </w:rPr>
  </w:style>
  <w:style w:type="paragraph" w:styleId="Header">
    <w:name w:val="header"/>
    <w:basedOn w:val="Normal"/>
    <w:link w:val="HeaderChar"/>
    <w:rsid w:val="009B6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9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6913"/>
    <w:pPr>
      <w:spacing w:before="240" w:after="120"/>
      <w:outlineLvl w:val="0"/>
    </w:pPr>
    <w:rPr>
      <w:rFonts w:ascii="Times New Roman" w:hAnsi="Times New Roman"/>
      <w:b/>
      <w:sz w:val="28"/>
    </w:rPr>
  </w:style>
  <w:style w:type="paragraph" w:customStyle="1" w:styleId="AllowPageBreak">
    <w:name w:val="AllowPageBreak"/>
    <w:rsid w:val="009B69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6913"/>
    <w:pPr>
      <w:tabs>
        <w:tab w:val="left" w:pos="680"/>
      </w:tabs>
      <w:spacing w:before="60" w:after="60"/>
      <w:ind w:left="680" w:hanging="340"/>
    </w:pPr>
  </w:style>
  <w:style w:type="character" w:customStyle="1" w:styleId="BoldandItalics">
    <w:name w:val="Bold and Italics"/>
    <w:qFormat/>
    <w:rsid w:val="009B6913"/>
    <w:rPr>
      <w:b/>
      <w:i/>
      <w:u w:val="none"/>
    </w:rPr>
  </w:style>
  <w:style w:type="character" w:customStyle="1" w:styleId="Heading2Char">
    <w:name w:val="Heading 2 Char"/>
    <w:basedOn w:val="DefaultParagraphFont"/>
    <w:link w:val="Heading2"/>
    <w:rsid w:val="009B6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9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69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6913"/>
    <w:rPr>
      <w:rFonts w:ascii="Courier New" w:eastAsia="Times New Roman" w:hAnsi="Courier New" w:cs="Times New Roman"/>
      <w:i/>
      <w:szCs w:val="20"/>
      <w:lang w:val="en-US" w:eastAsia="en-US"/>
    </w:rPr>
  </w:style>
  <w:style w:type="paragraph" w:customStyle="1" w:styleId="HeadingBase">
    <w:name w:val="Heading Base"/>
    <w:rsid w:val="009B6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913"/>
    <w:pPr>
      <w:tabs>
        <w:tab w:val="right" w:leader="dot" w:pos="9072"/>
      </w:tabs>
      <w:ind w:left="567"/>
    </w:pPr>
    <w:rPr>
      <w:szCs w:val="22"/>
    </w:rPr>
  </w:style>
  <w:style w:type="paragraph" w:customStyle="1" w:styleId="TOCBase">
    <w:name w:val="TOC Base"/>
    <w:rsid w:val="009B6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913"/>
    <w:pPr>
      <w:tabs>
        <w:tab w:val="right" w:leader="dot" w:pos="9072"/>
      </w:tabs>
      <w:spacing w:before="40" w:after="40"/>
      <w:ind w:left="284"/>
    </w:pPr>
    <w:rPr>
      <w:rFonts w:ascii="Times New Roman" w:hAnsi="Times New Roman"/>
    </w:rPr>
  </w:style>
  <w:style w:type="paragraph" w:styleId="TOC1">
    <w:name w:val="toc 1"/>
    <w:basedOn w:val="TOCBase"/>
    <w:next w:val="Normal"/>
    <w:rsid w:val="009B69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913"/>
    <w:pPr>
      <w:spacing w:before="5040"/>
      <w:jc w:val="center"/>
    </w:pPr>
    <w:rPr>
      <w:sz w:val="48"/>
      <w:szCs w:val="72"/>
      <w:lang w:val="en-US"/>
    </w:rPr>
  </w:style>
  <w:style w:type="character" w:customStyle="1" w:styleId="TitleChar">
    <w:name w:val="Title Char"/>
    <w:basedOn w:val="DefaultParagraphFont"/>
    <w:link w:val="Title"/>
    <w:rsid w:val="009B6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913"/>
    <w:pPr>
      <w:tabs>
        <w:tab w:val="left" w:pos="3600"/>
        <w:tab w:val="left" w:pos="3958"/>
      </w:tabs>
    </w:pPr>
  </w:style>
  <w:style w:type="paragraph" w:customStyle="1" w:styleId="Note">
    <w:name w:val="Note"/>
    <w:basedOn w:val="BodyText"/>
    <w:rsid w:val="009B6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913"/>
    <w:pPr>
      <w:framePr w:wrap="auto" w:hAnchor="text" w:y="6049"/>
    </w:pPr>
    <w:rPr>
      <w:color w:val="000000"/>
      <w:sz w:val="40"/>
    </w:rPr>
  </w:style>
  <w:style w:type="paragraph" w:customStyle="1" w:styleId="TOCTitle">
    <w:name w:val="TOCTitle"/>
    <w:basedOn w:val="Heading1"/>
    <w:rsid w:val="009B6913"/>
    <w:pPr>
      <w:spacing w:after="240"/>
      <w:jc w:val="center"/>
      <w:outlineLvl w:val="9"/>
    </w:pPr>
    <w:rPr>
      <w:caps/>
    </w:rPr>
  </w:style>
  <w:style w:type="paragraph" w:customStyle="1" w:styleId="Version">
    <w:name w:val="Version"/>
    <w:rsid w:val="009B69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913"/>
    <w:pPr>
      <w:numPr>
        <w:numId w:val="13"/>
      </w:numPr>
      <w:tabs>
        <w:tab w:val="clear" w:pos="680"/>
      </w:tabs>
    </w:pPr>
  </w:style>
  <w:style w:type="paragraph" w:styleId="Index1">
    <w:name w:val="index 1"/>
    <w:basedOn w:val="Normal"/>
    <w:next w:val="Normal"/>
    <w:semiHidden/>
    <w:rsid w:val="009B6913"/>
    <w:pPr>
      <w:keepNext w:val="0"/>
      <w:tabs>
        <w:tab w:val="right" w:pos="4176"/>
      </w:tabs>
      <w:ind w:left="198" w:hanging="198"/>
    </w:pPr>
    <w:rPr>
      <w:rFonts w:ascii="Garamond" w:hAnsi="Garamond"/>
    </w:rPr>
  </w:style>
  <w:style w:type="paragraph" w:styleId="IndexHeading">
    <w:name w:val="index heading"/>
    <w:basedOn w:val="Normal"/>
    <w:next w:val="Index1"/>
    <w:semiHidden/>
    <w:rsid w:val="009B6913"/>
    <w:pPr>
      <w:spacing w:before="120" w:after="120"/>
    </w:pPr>
    <w:rPr>
      <w:rFonts w:ascii="Arial" w:hAnsi="Arial"/>
      <w:b/>
      <w:color w:val="918585"/>
      <w:sz w:val="24"/>
    </w:rPr>
  </w:style>
  <w:style w:type="paragraph" w:customStyle="1" w:styleId="Chapter">
    <w:name w:val="Chapter"/>
    <w:basedOn w:val="Normal"/>
    <w:rsid w:val="009B6913"/>
    <w:pPr>
      <w:spacing w:before="240"/>
    </w:pPr>
    <w:rPr>
      <w:rFonts w:ascii="Times New Roman" w:hAnsi="Times New Roman"/>
      <w:smallCaps/>
      <w:spacing w:val="80"/>
      <w:sz w:val="28"/>
    </w:rPr>
  </w:style>
  <w:style w:type="paragraph" w:customStyle="1" w:styleId="InChapter">
    <w:name w:val="InChapter"/>
    <w:basedOn w:val="Heading3"/>
    <w:rsid w:val="009B6913"/>
    <w:pPr>
      <w:spacing w:after="240"/>
      <w:outlineLvl w:val="9"/>
    </w:pPr>
    <w:rPr>
      <w:noProof/>
    </w:rPr>
  </w:style>
  <w:style w:type="paragraph" w:styleId="Index2">
    <w:name w:val="index 2"/>
    <w:basedOn w:val="Normal"/>
    <w:next w:val="Normal"/>
    <w:semiHidden/>
    <w:rsid w:val="009B6913"/>
    <w:pPr>
      <w:tabs>
        <w:tab w:val="right" w:pos="4176"/>
      </w:tabs>
      <w:ind w:left="568" w:hanging="284"/>
    </w:pPr>
    <w:rPr>
      <w:rFonts w:ascii="Garamond" w:hAnsi="Garamond"/>
    </w:rPr>
  </w:style>
  <w:style w:type="paragraph" w:customStyle="1" w:styleId="Byline">
    <w:name w:val="Byline"/>
    <w:rsid w:val="009B6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913"/>
    <w:pPr>
      <w:tabs>
        <w:tab w:val="clear" w:pos="3600"/>
        <w:tab w:val="clear" w:pos="3958"/>
      </w:tabs>
      <w:jc w:val="right"/>
    </w:pPr>
  </w:style>
  <w:style w:type="character" w:styleId="Emphasis">
    <w:name w:val="Emphasis"/>
    <w:basedOn w:val="DefaultParagraphFont"/>
    <w:qFormat/>
    <w:rsid w:val="009B6913"/>
    <w:rPr>
      <w:i/>
    </w:rPr>
  </w:style>
  <w:style w:type="paragraph" w:styleId="Caption">
    <w:name w:val="caption"/>
    <w:basedOn w:val="BodyText"/>
    <w:next w:val="Normal"/>
    <w:qFormat/>
    <w:rsid w:val="009B6913"/>
    <w:pPr>
      <w:framePr w:w="2268" w:hSpace="181" w:vSpace="181" w:wrap="around" w:vAnchor="text" w:hAnchor="page" w:x="1135" w:y="285" w:anchorLock="1"/>
    </w:pPr>
    <w:rPr>
      <w:i/>
    </w:rPr>
  </w:style>
  <w:style w:type="paragraph" w:customStyle="1" w:styleId="MiniTOCTitle">
    <w:name w:val="MiniTOCTitle"/>
    <w:basedOn w:val="Heading4"/>
    <w:rsid w:val="009B6913"/>
    <w:pPr>
      <w:spacing w:before="240"/>
      <w:outlineLvl w:val="9"/>
    </w:pPr>
    <w:rPr>
      <w:noProof/>
      <w:sz w:val="24"/>
    </w:rPr>
  </w:style>
  <w:style w:type="paragraph" w:customStyle="1" w:styleId="MiniTOCItem">
    <w:name w:val="MiniTOCItem"/>
    <w:basedOn w:val="ListBullet"/>
    <w:rsid w:val="009B6913"/>
    <w:pPr>
      <w:numPr>
        <w:numId w:val="0"/>
      </w:numPr>
      <w:tabs>
        <w:tab w:val="right" w:leader="dot" w:pos="6521"/>
      </w:tabs>
      <w:spacing w:before="0" w:after="0"/>
    </w:pPr>
  </w:style>
  <w:style w:type="paragraph" w:customStyle="1" w:styleId="TOFTitle">
    <w:name w:val="TOFTitle"/>
    <w:basedOn w:val="TOCTitle"/>
    <w:rsid w:val="009B6913"/>
  </w:style>
  <w:style w:type="paragraph" w:styleId="TableofFigures">
    <w:name w:val="table of figures"/>
    <w:basedOn w:val="Normal"/>
    <w:next w:val="Normal"/>
    <w:semiHidden/>
    <w:rsid w:val="009B6913"/>
    <w:pPr>
      <w:tabs>
        <w:tab w:val="right" w:leader="dot" w:pos="9072"/>
      </w:tabs>
      <w:ind w:left="970" w:hanging="403"/>
    </w:pPr>
    <w:rPr>
      <w:rFonts w:ascii="Times New Roman" w:hAnsi="Times New Roman"/>
      <w:b/>
    </w:rPr>
  </w:style>
  <w:style w:type="paragraph" w:styleId="ListNumber">
    <w:name w:val="List Number"/>
    <w:basedOn w:val="List"/>
    <w:rsid w:val="009B6913"/>
    <w:pPr>
      <w:numPr>
        <w:numId w:val="10"/>
      </w:numPr>
    </w:pPr>
  </w:style>
  <w:style w:type="character" w:customStyle="1" w:styleId="WingdingSymbols">
    <w:name w:val="Wingding Symbols"/>
    <w:rsid w:val="009B6913"/>
    <w:rPr>
      <w:rFonts w:ascii="Wingdings" w:hAnsi="Wingdings"/>
    </w:rPr>
  </w:style>
  <w:style w:type="paragraph" w:customStyle="1" w:styleId="TableHeading">
    <w:name w:val="Table Heading"/>
    <w:basedOn w:val="HeadingBase"/>
    <w:rsid w:val="009B6913"/>
    <w:pPr>
      <w:keepLines/>
      <w:pBdr>
        <w:bottom w:val="single" w:sz="6" w:space="1" w:color="918585"/>
      </w:pBdr>
      <w:spacing w:before="240"/>
    </w:pPr>
  </w:style>
  <w:style w:type="character" w:customStyle="1" w:styleId="HotSpot">
    <w:name w:val="HotSpot"/>
    <w:rsid w:val="009B6913"/>
    <w:rPr>
      <w:color w:val="0033CC"/>
      <w:u w:val="none"/>
    </w:rPr>
  </w:style>
  <w:style w:type="paragraph" w:customStyle="1" w:styleId="BodyTextRight">
    <w:name w:val="Body Text Right"/>
    <w:basedOn w:val="BodyText"/>
    <w:rsid w:val="009B6913"/>
    <w:pPr>
      <w:spacing w:before="0" w:after="0"/>
      <w:jc w:val="right"/>
    </w:pPr>
  </w:style>
  <w:style w:type="paragraph" w:styleId="Index3">
    <w:name w:val="index 3"/>
    <w:basedOn w:val="ListNumber2"/>
    <w:next w:val="Normal"/>
    <w:semiHidden/>
    <w:rsid w:val="009B6913"/>
    <w:pPr>
      <w:numPr>
        <w:numId w:val="0"/>
      </w:numPr>
      <w:tabs>
        <w:tab w:val="right" w:leader="dot" w:pos="4176"/>
      </w:tabs>
    </w:pPr>
  </w:style>
  <w:style w:type="paragraph" w:styleId="ListNumber2">
    <w:name w:val="List Number 2"/>
    <w:basedOn w:val="List2"/>
    <w:rsid w:val="009B6913"/>
    <w:pPr>
      <w:numPr>
        <w:numId w:val="9"/>
      </w:numPr>
      <w:tabs>
        <w:tab w:val="clear" w:pos="1060"/>
      </w:tabs>
    </w:pPr>
  </w:style>
  <w:style w:type="paragraph" w:customStyle="1" w:styleId="MarginNote">
    <w:name w:val="Margin Note"/>
    <w:basedOn w:val="BodyText"/>
    <w:rsid w:val="009B6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9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6913"/>
    <w:rPr>
      <w:sz w:val="32"/>
    </w:rPr>
  </w:style>
  <w:style w:type="paragraph" w:customStyle="1" w:styleId="HeadingProcedure">
    <w:name w:val="Heading Procedure"/>
    <w:basedOn w:val="HeadingBase"/>
    <w:next w:val="Normal"/>
    <w:rsid w:val="009B6913"/>
    <w:pPr>
      <w:tabs>
        <w:tab w:val="left" w:pos="0"/>
      </w:tabs>
      <w:spacing w:before="120" w:after="60"/>
    </w:pPr>
    <w:rPr>
      <w:i/>
      <w:color w:val="918585"/>
      <w:sz w:val="22"/>
    </w:rPr>
  </w:style>
  <w:style w:type="paragraph" w:customStyle="1" w:styleId="TableBodyText">
    <w:name w:val="Table Body Text"/>
    <w:basedOn w:val="BodyText"/>
    <w:rsid w:val="009B6913"/>
    <w:pPr>
      <w:spacing w:before="60" w:after="60"/>
    </w:pPr>
  </w:style>
  <w:style w:type="paragraph" w:styleId="ListContinue">
    <w:name w:val="List Continue"/>
    <w:basedOn w:val="List"/>
    <w:rsid w:val="009B6913"/>
    <w:pPr>
      <w:ind w:firstLine="0"/>
    </w:pPr>
  </w:style>
  <w:style w:type="paragraph" w:customStyle="1" w:styleId="ListNote">
    <w:name w:val="List Note"/>
    <w:basedOn w:val="List"/>
    <w:rsid w:val="009B6913"/>
    <w:pPr>
      <w:pBdr>
        <w:top w:val="single" w:sz="6" w:space="2" w:color="918585"/>
        <w:bottom w:val="single" w:sz="6" w:space="2" w:color="918585"/>
      </w:pBdr>
      <w:tabs>
        <w:tab w:val="left" w:pos="1021"/>
      </w:tabs>
      <w:ind w:firstLine="0"/>
    </w:pPr>
  </w:style>
  <w:style w:type="paragraph" w:customStyle="1" w:styleId="Warning">
    <w:name w:val="Warning"/>
    <w:basedOn w:val="BodyText"/>
    <w:rsid w:val="009B6913"/>
    <w:pPr>
      <w:shd w:val="clear" w:color="auto" w:fill="D9D9D9"/>
      <w:tabs>
        <w:tab w:val="left" w:pos="992"/>
      </w:tabs>
      <w:ind w:left="119" w:right="119"/>
    </w:pPr>
    <w:rPr>
      <w:sz w:val="20"/>
    </w:rPr>
  </w:style>
  <w:style w:type="paragraph" w:customStyle="1" w:styleId="MarginIcons">
    <w:name w:val="Margin Icons"/>
    <w:basedOn w:val="BodyText"/>
    <w:rsid w:val="009B6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913"/>
    <w:rPr>
      <w:rFonts w:ascii="Courier New" w:hAnsi="Courier New"/>
    </w:rPr>
  </w:style>
  <w:style w:type="paragraph" w:customStyle="1" w:styleId="NoteBullet">
    <w:name w:val="Note Bullet"/>
    <w:basedOn w:val="Note"/>
    <w:rsid w:val="009B6913"/>
    <w:pPr>
      <w:tabs>
        <w:tab w:val="clear" w:pos="680"/>
      </w:tabs>
      <w:spacing w:before="60" w:after="60"/>
    </w:pPr>
  </w:style>
  <w:style w:type="paragraph" w:customStyle="1" w:styleId="SubHeading2">
    <w:name w:val="SubHeading2"/>
    <w:basedOn w:val="HeadingBase"/>
    <w:rsid w:val="009B6913"/>
    <w:pPr>
      <w:spacing w:before="240" w:after="60"/>
    </w:pPr>
    <w:rPr>
      <w:sz w:val="20"/>
    </w:rPr>
  </w:style>
  <w:style w:type="paragraph" w:customStyle="1" w:styleId="SubHeading1">
    <w:name w:val="SubHeading1"/>
    <w:basedOn w:val="HeadingBase"/>
    <w:rsid w:val="009B6913"/>
    <w:pPr>
      <w:spacing w:before="240" w:after="60"/>
    </w:pPr>
    <w:rPr>
      <w:color w:val="918585"/>
      <w:sz w:val="22"/>
    </w:rPr>
  </w:style>
  <w:style w:type="paragraph" w:customStyle="1" w:styleId="SideHeading">
    <w:name w:val="Side Heading"/>
    <w:basedOn w:val="HeadingBase"/>
    <w:rsid w:val="009B6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913"/>
    <w:pPr>
      <w:tabs>
        <w:tab w:val="num" w:pos="360"/>
      </w:tabs>
    </w:pPr>
  </w:style>
  <w:style w:type="paragraph" w:styleId="PlainText">
    <w:name w:val="Plain Text"/>
    <w:basedOn w:val="Normal"/>
    <w:link w:val="PlainTextChar"/>
    <w:rsid w:val="009B6913"/>
    <w:rPr>
      <w:sz w:val="20"/>
    </w:rPr>
  </w:style>
  <w:style w:type="character" w:customStyle="1" w:styleId="PlainTextChar">
    <w:name w:val="Plain Text Char"/>
    <w:basedOn w:val="DefaultParagraphFont"/>
    <w:link w:val="PlainText"/>
    <w:rsid w:val="009B69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6913"/>
    <w:rPr>
      <w:b/>
      <w:smallCaps/>
    </w:rPr>
  </w:style>
  <w:style w:type="paragraph" w:customStyle="1" w:styleId="TableListNumber">
    <w:name w:val="Table List Number"/>
    <w:basedOn w:val="ListNumber"/>
    <w:rsid w:val="009B6913"/>
    <w:pPr>
      <w:numPr>
        <w:numId w:val="0"/>
      </w:numPr>
    </w:pPr>
  </w:style>
  <w:style w:type="paragraph" w:styleId="TOC4">
    <w:name w:val="toc 4"/>
    <w:basedOn w:val="TOCBase"/>
    <w:next w:val="Normal"/>
    <w:semiHidden/>
    <w:rsid w:val="009B6913"/>
    <w:pPr>
      <w:tabs>
        <w:tab w:val="right" w:leader="dot" w:pos="9071"/>
      </w:tabs>
      <w:ind w:left="1701"/>
    </w:pPr>
  </w:style>
  <w:style w:type="paragraph" w:customStyle="1" w:styleId="ListAlpha">
    <w:name w:val="List Alpha"/>
    <w:basedOn w:val="List"/>
    <w:rsid w:val="009B6913"/>
    <w:pPr>
      <w:numPr>
        <w:numId w:val="8"/>
      </w:numPr>
    </w:pPr>
  </w:style>
  <w:style w:type="paragraph" w:customStyle="1" w:styleId="ListAlpha2">
    <w:name w:val="List Alpha 2"/>
    <w:basedOn w:val="List2"/>
    <w:rsid w:val="009B6913"/>
    <w:pPr>
      <w:numPr>
        <w:numId w:val="7"/>
      </w:numPr>
    </w:pPr>
  </w:style>
  <w:style w:type="paragraph" w:styleId="List3">
    <w:name w:val="List 3"/>
    <w:basedOn w:val="BodyText"/>
    <w:rsid w:val="009B6913"/>
    <w:pPr>
      <w:tabs>
        <w:tab w:val="left" w:pos="1021"/>
      </w:tabs>
      <w:spacing w:before="60" w:after="60"/>
      <w:ind w:left="1020" w:hanging="340"/>
    </w:pPr>
  </w:style>
  <w:style w:type="paragraph" w:styleId="List4">
    <w:name w:val="List 4"/>
    <w:basedOn w:val="BodyText"/>
    <w:rsid w:val="009B6913"/>
    <w:pPr>
      <w:tabs>
        <w:tab w:val="left" w:pos="1361"/>
      </w:tabs>
      <w:spacing w:before="60" w:after="60"/>
      <w:ind w:left="1361" w:hanging="340"/>
    </w:pPr>
  </w:style>
  <w:style w:type="paragraph" w:styleId="List5">
    <w:name w:val="List 5"/>
    <w:basedOn w:val="BodyText"/>
    <w:rsid w:val="009B6913"/>
    <w:pPr>
      <w:tabs>
        <w:tab w:val="left" w:pos="1701"/>
      </w:tabs>
      <w:spacing w:before="60" w:after="60"/>
      <w:ind w:left="1701" w:hanging="340"/>
    </w:pPr>
  </w:style>
  <w:style w:type="paragraph" w:styleId="ListBullet3">
    <w:name w:val="List Bullet 3"/>
    <w:basedOn w:val="List3"/>
    <w:rsid w:val="009B6913"/>
    <w:pPr>
      <w:numPr>
        <w:numId w:val="14"/>
      </w:numPr>
      <w:tabs>
        <w:tab w:val="clear" w:pos="1021"/>
      </w:tabs>
      <w:ind w:left="1037" w:hanging="357"/>
    </w:pPr>
  </w:style>
  <w:style w:type="paragraph" w:styleId="ListBullet4">
    <w:name w:val="List Bullet 4"/>
    <w:basedOn w:val="List4"/>
    <w:rsid w:val="009B6913"/>
    <w:pPr>
      <w:numPr>
        <w:numId w:val="2"/>
      </w:numPr>
    </w:pPr>
  </w:style>
  <w:style w:type="paragraph" w:styleId="ListBullet5">
    <w:name w:val="List Bullet 5"/>
    <w:basedOn w:val="List5"/>
    <w:rsid w:val="009B6913"/>
    <w:pPr>
      <w:numPr>
        <w:numId w:val="3"/>
      </w:numPr>
    </w:pPr>
  </w:style>
  <w:style w:type="paragraph" w:styleId="ListContinue2">
    <w:name w:val="List Continue 2"/>
    <w:basedOn w:val="List2"/>
    <w:rsid w:val="009B6913"/>
    <w:pPr>
      <w:ind w:firstLine="0"/>
    </w:pPr>
  </w:style>
  <w:style w:type="paragraph" w:styleId="ListContinue3">
    <w:name w:val="List Continue 3"/>
    <w:basedOn w:val="List3"/>
    <w:rsid w:val="009B6913"/>
    <w:pPr>
      <w:ind w:left="1021" w:firstLine="0"/>
    </w:pPr>
  </w:style>
  <w:style w:type="paragraph" w:styleId="ListContinue4">
    <w:name w:val="List Continue 4"/>
    <w:basedOn w:val="List4"/>
    <w:rsid w:val="009B6913"/>
    <w:pPr>
      <w:ind w:firstLine="0"/>
    </w:pPr>
  </w:style>
  <w:style w:type="paragraph" w:styleId="ListContinue5">
    <w:name w:val="List Continue 5"/>
    <w:basedOn w:val="List5"/>
    <w:rsid w:val="009B6913"/>
    <w:pPr>
      <w:ind w:firstLine="0"/>
    </w:pPr>
  </w:style>
  <w:style w:type="paragraph" w:styleId="ListNumber3">
    <w:name w:val="List Number 3"/>
    <w:basedOn w:val="List3"/>
    <w:rsid w:val="009B6913"/>
    <w:pPr>
      <w:numPr>
        <w:numId w:val="4"/>
      </w:numPr>
    </w:pPr>
  </w:style>
  <w:style w:type="paragraph" w:styleId="ListNumber4">
    <w:name w:val="List Number 4"/>
    <w:basedOn w:val="List4"/>
    <w:rsid w:val="009B6913"/>
    <w:pPr>
      <w:numPr>
        <w:numId w:val="5"/>
      </w:numPr>
    </w:pPr>
  </w:style>
  <w:style w:type="paragraph" w:styleId="ListNumber5">
    <w:name w:val="List Number 5"/>
    <w:basedOn w:val="List5"/>
    <w:rsid w:val="009B6913"/>
    <w:pPr>
      <w:numPr>
        <w:numId w:val="6"/>
      </w:numPr>
    </w:pPr>
  </w:style>
  <w:style w:type="paragraph" w:styleId="BlockText">
    <w:name w:val="Block Text"/>
    <w:basedOn w:val="Normal"/>
    <w:rsid w:val="009B6913"/>
    <w:pPr>
      <w:spacing w:after="120"/>
      <w:ind w:left="1440" w:right="1440"/>
    </w:pPr>
  </w:style>
  <w:style w:type="character" w:customStyle="1" w:styleId="Subscript">
    <w:name w:val="Subscript"/>
    <w:basedOn w:val="DefaultParagraphFont"/>
    <w:rsid w:val="009B6913"/>
    <w:rPr>
      <w:sz w:val="16"/>
      <w:vertAlign w:val="subscript"/>
    </w:rPr>
  </w:style>
  <w:style w:type="character" w:customStyle="1" w:styleId="Superscript">
    <w:name w:val="Superscript"/>
    <w:basedOn w:val="DefaultParagraphFont"/>
    <w:rsid w:val="009B6913"/>
    <w:rPr>
      <w:sz w:val="16"/>
      <w:vertAlign w:val="superscript"/>
    </w:rPr>
  </w:style>
  <w:style w:type="character" w:customStyle="1" w:styleId="Symbols">
    <w:name w:val="Symbols"/>
    <w:basedOn w:val="DefaultParagraphFont"/>
    <w:rsid w:val="009B6913"/>
    <w:rPr>
      <w:rFonts w:ascii="Symbol" w:hAnsi="Symbol"/>
    </w:rPr>
  </w:style>
  <w:style w:type="character" w:customStyle="1" w:styleId="MenuOptions">
    <w:name w:val="Menu Options"/>
    <w:basedOn w:val="DefaultParagraphFont"/>
    <w:rsid w:val="009B6913"/>
    <w:rPr>
      <w:rFonts w:ascii="Arial Narrow" w:hAnsi="Arial Narrow"/>
      <w:smallCaps/>
    </w:rPr>
  </w:style>
  <w:style w:type="character" w:customStyle="1" w:styleId="Buttons">
    <w:name w:val="Buttons"/>
    <w:basedOn w:val="DefaultParagraphFont"/>
    <w:rsid w:val="009B6913"/>
    <w:rPr>
      <w:b/>
    </w:rPr>
  </w:style>
  <w:style w:type="character" w:customStyle="1" w:styleId="Underlined">
    <w:name w:val="Underlined"/>
    <w:basedOn w:val="DefaultParagraphFont"/>
    <w:rsid w:val="009B6913"/>
    <w:rPr>
      <w:u w:val="single"/>
    </w:rPr>
  </w:style>
  <w:style w:type="paragraph" w:customStyle="1" w:styleId="TableBodyTextRight">
    <w:name w:val="Table Body Text Right"/>
    <w:basedOn w:val="TableBodyText"/>
    <w:rsid w:val="009B6913"/>
    <w:pPr>
      <w:widowControl w:val="0"/>
      <w:autoSpaceDE w:val="0"/>
      <w:autoSpaceDN w:val="0"/>
      <w:adjustRightInd w:val="0"/>
      <w:jc w:val="right"/>
    </w:pPr>
    <w:rPr>
      <w:rFonts w:cs="Arial"/>
      <w:szCs w:val="18"/>
    </w:rPr>
  </w:style>
  <w:style w:type="paragraph" w:customStyle="1" w:styleId="CopyrightText">
    <w:name w:val="Copyright Text"/>
    <w:basedOn w:val="BodyText"/>
    <w:rsid w:val="009B6913"/>
    <w:rPr>
      <w:sz w:val="18"/>
    </w:rPr>
  </w:style>
  <w:style w:type="paragraph" w:customStyle="1" w:styleId="BodySmallRight">
    <w:name w:val="Body Small Right"/>
    <w:basedOn w:val="BodyTextRight"/>
    <w:rsid w:val="009B6913"/>
    <w:rPr>
      <w:sz w:val="18"/>
      <w:szCs w:val="18"/>
    </w:rPr>
  </w:style>
  <w:style w:type="paragraph" w:customStyle="1" w:styleId="MarginEdition">
    <w:name w:val="Margin Edition"/>
    <w:basedOn w:val="MarginNote"/>
    <w:rsid w:val="009B6913"/>
    <w:pPr>
      <w:spacing w:before="0" w:after="0"/>
    </w:pPr>
    <w:rPr>
      <w:rFonts w:ascii="Times New Roman" w:hAnsi="Times New Roman"/>
      <w:color w:val="999999"/>
    </w:rPr>
  </w:style>
  <w:style w:type="paragraph" w:customStyle="1" w:styleId="Spacer">
    <w:name w:val="Spacer"/>
    <w:basedOn w:val="Normal"/>
    <w:rsid w:val="009B6913"/>
    <w:rPr>
      <w:sz w:val="2"/>
      <w:szCs w:val="2"/>
    </w:rPr>
  </w:style>
  <w:style w:type="character" w:customStyle="1" w:styleId="Small">
    <w:name w:val="Small"/>
    <w:basedOn w:val="DefaultParagraphFont"/>
    <w:rsid w:val="009B6913"/>
    <w:rPr>
      <w:sz w:val="16"/>
    </w:rPr>
  </w:style>
  <w:style w:type="paragraph" w:customStyle="1" w:styleId="WideTable">
    <w:name w:val="Wide Table"/>
    <w:basedOn w:val="Normal"/>
    <w:rsid w:val="009B6913"/>
    <w:pPr>
      <w:ind w:left="-1418"/>
    </w:pPr>
    <w:rPr>
      <w:sz w:val="2"/>
      <w:szCs w:val="2"/>
    </w:rPr>
  </w:style>
  <w:style w:type="character" w:styleId="PageNumber">
    <w:name w:val="page number"/>
    <w:basedOn w:val="DefaultParagraphFont"/>
    <w:rsid w:val="009B6913"/>
  </w:style>
  <w:style w:type="paragraph" w:styleId="Quote">
    <w:name w:val="Quote"/>
    <w:basedOn w:val="Heading1"/>
    <w:link w:val="QuoteChar"/>
    <w:qFormat/>
    <w:rsid w:val="009B6913"/>
    <w:rPr>
      <w:b w:val="0"/>
      <w:sz w:val="72"/>
      <w:szCs w:val="72"/>
      <w:lang w:val="en-NZ"/>
    </w:rPr>
  </w:style>
  <w:style w:type="character" w:customStyle="1" w:styleId="QuoteChar">
    <w:name w:val="Quote Char"/>
    <w:basedOn w:val="DefaultParagraphFont"/>
    <w:link w:val="Quote"/>
    <w:rsid w:val="009B6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913"/>
    <w:pPr>
      <w:pageBreakBefore/>
    </w:pPr>
  </w:style>
  <w:style w:type="paragraph" w:customStyle="1" w:styleId="Border">
    <w:name w:val="Border"/>
    <w:basedOn w:val="Normal"/>
    <w:qFormat/>
    <w:rsid w:val="009B6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913"/>
    <w:rPr>
      <w:b/>
      <w:bCs/>
      <w:i/>
      <w:iCs/>
      <w:color w:val="auto"/>
    </w:rPr>
  </w:style>
  <w:style w:type="paragraph" w:styleId="IntenseQuote">
    <w:name w:val="Intense Quote"/>
    <w:basedOn w:val="Normal"/>
    <w:next w:val="Normal"/>
    <w:link w:val="IntenseQuoteChar"/>
    <w:uiPriority w:val="30"/>
    <w:qFormat/>
    <w:rsid w:val="009B6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9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6913"/>
    <w:rPr>
      <w:smallCaps/>
      <w:color w:val="auto"/>
      <w:u w:val="single"/>
    </w:rPr>
  </w:style>
  <w:style w:type="character" w:styleId="IntenseReference">
    <w:name w:val="Intense Reference"/>
    <w:basedOn w:val="DefaultParagraphFont"/>
    <w:uiPriority w:val="32"/>
    <w:qFormat/>
    <w:rsid w:val="009B6913"/>
    <w:rPr>
      <w:b/>
      <w:bCs/>
      <w:smallCaps/>
      <w:color w:val="auto"/>
      <w:spacing w:val="5"/>
      <w:u w:val="single"/>
    </w:rPr>
  </w:style>
  <w:style w:type="paragraph" w:customStyle="1" w:styleId="2ColumnHeading">
    <w:name w:val="2Column Heading"/>
    <w:basedOn w:val="BodyText"/>
    <w:qFormat/>
    <w:rsid w:val="009B6913"/>
    <w:pPr>
      <w:spacing w:after="60"/>
      <w:ind w:left="-2268"/>
    </w:pPr>
    <w:rPr>
      <w:b/>
    </w:rPr>
  </w:style>
  <w:style w:type="paragraph" w:customStyle="1" w:styleId="Heading1TOC">
    <w:name w:val="Heading1 TOC"/>
    <w:basedOn w:val="Normal"/>
    <w:qFormat/>
    <w:rsid w:val="009B6913"/>
    <w:pPr>
      <w:spacing w:before="240" w:after="120"/>
    </w:pPr>
    <w:rPr>
      <w:rFonts w:ascii="Times New Roman" w:hAnsi="Times New Roman"/>
      <w:b/>
      <w:sz w:val="32"/>
    </w:rPr>
  </w:style>
  <w:style w:type="paragraph" w:customStyle="1" w:styleId="Heading2TOC">
    <w:name w:val="Heading2 TOC"/>
    <w:basedOn w:val="Normal"/>
    <w:qFormat/>
    <w:rsid w:val="009B6913"/>
    <w:pPr>
      <w:spacing w:before="240" w:after="60"/>
    </w:pPr>
    <w:rPr>
      <w:rFonts w:ascii="Times New Roman" w:hAnsi="Times New Roman"/>
      <w:b/>
      <w:sz w:val="28"/>
    </w:rPr>
  </w:style>
  <w:style w:type="character" w:customStyle="1" w:styleId="Underline">
    <w:name w:val="Underline"/>
    <w:basedOn w:val="DefaultParagraphFont"/>
    <w:qFormat/>
    <w:rsid w:val="009B6913"/>
    <w:rPr>
      <w:u w:val="single"/>
    </w:rPr>
  </w:style>
  <w:style w:type="paragraph" w:styleId="BalloonText">
    <w:name w:val="Balloon Text"/>
    <w:basedOn w:val="Normal"/>
    <w:link w:val="BalloonTextChar"/>
    <w:rsid w:val="009B6913"/>
    <w:rPr>
      <w:rFonts w:ascii="Tahoma" w:hAnsi="Tahoma" w:cs="Tahoma"/>
      <w:sz w:val="16"/>
      <w:szCs w:val="16"/>
    </w:rPr>
  </w:style>
  <w:style w:type="character" w:customStyle="1" w:styleId="BalloonTextChar">
    <w:name w:val="Balloon Text Char"/>
    <w:basedOn w:val="DefaultParagraphFont"/>
    <w:link w:val="BalloonText"/>
    <w:rsid w:val="009B69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6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9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8536</Characters>
  <Application>Microsoft Office Word</Application>
  <DocSecurity>0</DocSecurity>
  <Lines>309</Lines>
  <Paragraphs>155</Paragraphs>
  <ScaleCrop>false</ScaleCrop>
  <Company>Author-it Software Corporation Ltd.</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BSBMGT516C Facilitate continuous improvement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