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ED3" w:rsidP="00502ED3">
      <w:pPr>
        <w:pStyle w:val="Title"/>
      </w:pPr>
      <w:r>
        <w:fldChar w:fldCharType="begin"/>
      </w:r>
      <w:r>
        <w:instrText xml:space="preserve"> TITLE   \* MERGEFORMAT </w:instrText>
      </w:r>
      <w:r>
        <w:fldChar w:fldCharType="separate"/>
      </w:r>
      <w:r>
        <w:t>BSBMGT402A Implement operational plan</w:t>
      </w:r>
      <w:r>
        <w:fldChar w:fldCharType="end"/>
      </w:r>
    </w:p>
    <w:p w:rsidR="00502ED3" w:rsidP="00502ED3">
      <w:pPr>
        <w:pStyle w:val="Version"/>
        <w:sectPr w:rsidSect="002B1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DA7" w:rsidP="002B1DA7">
      <w:pPr>
        <w:pStyle w:val="SuperHeading"/>
      </w:pPr>
      <w:r w:rsidRPr="002B1DA7">
        <w:t>BSBMGT402A Implement operational plan</w:t>
      </w:r>
    </w:p>
    <w:p w:rsidR="00000000" w:rsidRPr="002B1DA7" w:rsidP="002B1DA7">
      <w:pPr>
        <w:pStyle w:val="Heading1"/>
      </w:pPr>
      <w:bookmarkStart w:id="1" w:name="O_65691"/>
      <w:bookmarkEnd w:id="1"/>
      <w:r w:rsidRPr="002B1DA7">
        <w:t>Modification History</w:t>
      </w:r>
    </w:p>
    <w:p w:rsidR="00000000" w:rsidRPr="002B1DA7" w:rsidP="002B1DA7">
      <w:pPr>
        <w:pStyle w:val="BodyText"/>
      </w:pPr>
      <w:r w:rsidRPr="002B1DA7">
        <w:t>Not applicable.</w:t>
      </w:r>
    </w:p>
    <w:p w:rsidR="00000000" w:rsidRPr="002B1DA7" w:rsidP="002B1DA7">
      <w:pPr>
        <w:pStyle w:val="AllowPageBreak"/>
      </w:pPr>
    </w:p>
    <w:p w:rsidR="00000000" w:rsidRPr="002B1DA7" w:rsidP="002B1DA7">
      <w:pPr>
        <w:pStyle w:val="Heading1"/>
      </w:pPr>
      <w:bookmarkStart w:id="2" w:name="O_65692"/>
      <w:bookmarkEnd w:id="2"/>
      <w:r w:rsidRPr="002B1DA7">
        <w:t>Unit Descriptor</w:t>
      </w:r>
    </w:p>
    <w:tbl>
      <w:tblPr>
        <w:tblW w:w="0" w:type="auto"/>
        <w:tblLayout w:type="fixed"/>
        <w:tblCellMar>
          <w:left w:w="62" w:type="dxa"/>
          <w:right w:w="62" w:type="dxa"/>
        </w:tblCellMar>
        <w:tblLook w:val="0000"/>
      </w:tblPr>
      <w:tblGrid>
        <w:gridCol w:w="2652"/>
        <w:gridCol w:w="5870"/>
      </w:tblGrid>
      <w:tr w:rsidTr="00502ED3">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This unit describes the performance outcomes, skills and knowledge required to implement the operational</w:t>
            </w:r>
            <w:r w:rsidRPr="002B1DA7">
              <w:t xml:space="preserve"> plan by monitoring and adjusting operational performance, producing short term plans for the department/section, planning and acquiring resources and providing reports on performance as required.</w:t>
            </w:r>
          </w:p>
          <w:p w:rsidR="00000000" w:rsidRPr="002B1DA7" w:rsidP="002B1DA7">
            <w:pPr>
              <w:pStyle w:val="BodyText"/>
            </w:pPr>
            <w:r w:rsidRPr="002B1DA7">
              <w:t>No licensing, legislative, regulatory or certification requ</w:t>
            </w:r>
            <w:r w:rsidRPr="002B1DA7">
              <w:t>irements apply to this unit at the time of endorsement.</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3" w:name="O_65693"/>
      <w:bookmarkEnd w:id="3"/>
      <w:r w:rsidRPr="002B1DA7">
        <w:t>Application of the Unit</w:t>
      </w:r>
    </w:p>
    <w:tbl>
      <w:tblPr>
        <w:tblW w:w="0" w:type="auto"/>
        <w:tblLayout w:type="fixed"/>
        <w:tblCellMar>
          <w:left w:w="62" w:type="dxa"/>
          <w:right w:w="62" w:type="dxa"/>
        </w:tblCellMar>
        <w:tblLook w:val="0000"/>
      </w:tblPr>
      <w:tblGrid>
        <w:gridCol w:w="2751"/>
        <w:gridCol w:w="5771"/>
      </w:tblGrid>
      <w:tr w:rsidTr="00502ED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Frontline managers are actively engaged in planning activities to achieve the measurable, stated objectives of the team and the organisation. This key role is carried out to provide safe, efficient and effective products and services to customer satisfacti</w:t>
            </w:r>
            <w:r w:rsidRPr="002B1DA7">
              <w:t xml:space="preserve">on within the organisation's productivity and profitability plans. </w:t>
            </w:r>
          </w:p>
          <w:p w:rsidR="00000000" w:rsidRPr="002B1DA7" w:rsidP="002B1DA7">
            <w:pPr>
              <w:pStyle w:val="BodyText"/>
            </w:pPr>
            <w:r w:rsidRPr="002B1DA7">
              <w:t>At this level, work will normally be carried out within routine and non routine methods and procedures, which require planning, evaluation, leadership and guidance of others.</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4" w:name="O_65694"/>
      <w:bookmarkEnd w:id="4"/>
      <w:r w:rsidRPr="002B1DA7">
        <w:t>Licensing/Regulatory Information</w:t>
      </w:r>
    </w:p>
    <w:p w:rsidR="00000000" w:rsidRPr="002B1DA7" w:rsidP="002B1DA7">
      <w:pPr>
        <w:pStyle w:val="BodyText"/>
      </w:pPr>
      <w:r w:rsidRPr="002B1DA7">
        <w:t>Not applicable.</w:t>
      </w:r>
    </w:p>
    <w:p w:rsidR="00000000" w:rsidRPr="002B1DA7" w:rsidP="002B1DA7">
      <w:pPr>
        <w:pStyle w:val="AllowPageBreak"/>
      </w:pPr>
    </w:p>
    <w:p w:rsidR="00000000" w:rsidRPr="002B1DA7" w:rsidP="002B1DA7">
      <w:pPr>
        <w:pStyle w:val="Heading1"/>
      </w:pPr>
      <w:bookmarkStart w:id="5" w:name="O_65696"/>
      <w:bookmarkEnd w:id="5"/>
      <w:r w:rsidRPr="002B1DA7">
        <w:t>Pre-Requisites</w:t>
      </w:r>
    </w:p>
    <w:tbl>
      <w:tblPr>
        <w:tblW w:w="0" w:type="auto"/>
        <w:tblLayout w:type="fixed"/>
        <w:tblCellMar>
          <w:left w:w="62" w:type="dxa"/>
          <w:right w:w="62" w:type="dxa"/>
        </w:tblCellMar>
        <w:tblLook w:val="0000"/>
      </w:tblPr>
      <w:tblGrid>
        <w:gridCol w:w="2775"/>
        <w:gridCol w:w="1295"/>
        <w:gridCol w:w="4452"/>
      </w:tblGrid>
      <w:tr w:rsidTr="00502E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p>
        </w:tc>
      </w:tr>
      <w:tr w:rsidTr="00502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p>
        </w:tc>
      </w:tr>
      <w:tr w:rsidTr="00502E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6" w:name="O_65695"/>
      <w:bookmarkEnd w:id="6"/>
      <w:r w:rsidRPr="002B1DA7">
        <w:t>Employability Skills Information</w:t>
      </w:r>
    </w:p>
    <w:tbl>
      <w:tblPr>
        <w:tblW w:w="0" w:type="auto"/>
        <w:tblLayout w:type="fixed"/>
        <w:tblCellMar>
          <w:left w:w="62" w:type="dxa"/>
          <w:right w:w="62" w:type="dxa"/>
        </w:tblCellMar>
        <w:tblLook w:val="0000"/>
      </w:tblPr>
      <w:tblGrid>
        <w:gridCol w:w="2802"/>
        <w:gridCol w:w="5720"/>
      </w:tblGrid>
      <w:tr w:rsidTr="00502E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This unit contains employability skills.</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7" w:name="O_65697"/>
      <w:bookmarkEnd w:id="7"/>
      <w:r w:rsidRPr="002B1DA7">
        <w:t>Elements and Performance Criteria Pre-Content</w:t>
      </w:r>
    </w:p>
    <w:tbl>
      <w:tblPr>
        <w:tblW w:w="0" w:type="auto"/>
        <w:tblLayout w:type="fixed"/>
        <w:tblCellMar>
          <w:left w:w="62" w:type="dxa"/>
          <w:right w:w="62" w:type="dxa"/>
        </w:tblCellMar>
        <w:tblLook w:val="0000"/>
      </w:tblPr>
      <w:tblGrid>
        <w:gridCol w:w="2567"/>
        <w:gridCol w:w="5955"/>
      </w:tblGrid>
      <w:tr w:rsidTr="00502E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Performance criteria describe the performance needed to demonstrate achievement of the element. Where bold italicised text is used, further info</w:t>
            </w:r>
            <w:r w:rsidRPr="002B1DA7">
              <w:t>rmation is detailed in the required skills and knowledge section and the range statement. Assessment of performance is to be consistent with the evidence guide.</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8" w:name="O_65698"/>
      <w:bookmarkEnd w:id="8"/>
      <w:r w:rsidRPr="002B1DA7">
        <w:t>Elements and Performance Criteria</w:t>
      </w:r>
    </w:p>
    <w:tbl>
      <w:tblPr>
        <w:tblW w:w="0" w:type="auto"/>
        <w:tblLayout w:type="fixed"/>
        <w:tblCellMar>
          <w:left w:w="62" w:type="dxa"/>
          <w:right w:w="62" w:type="dxa"/>
        </w:tblCellMar>
        <w:tblLook w:val="0000"/>
      </w:tblPr>
      <w:tblGrid>
        <w:gridCol w:w="2567"/>
        <w:gridCol w:w="5955"/>
      </w:tblGrid>
      <w:tr w:rsidTr="00502ED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PERFORMANCE CRITERIA</w:t>
            </w:r>
          </w:p>
        </w:tc>
      </w:tr>
      <w:tr w:rsidTr="00502E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List"/>
              <w:rPr>
                <w:lang w:val="en-NZ"/>
              </w:rPr>
            </w:pPr>
            <w:r w:rsidRPr="002B1DA7">
              <w:t>1.</w:t>
            </w:r>
            <w:r w:rsidRPr="002B1DA7">
              <w:tab/>
            </w:r>
            <w:r w:rsidRPr="002B1DA7">
              <w:t>Implement operational plan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2"/>
            </w:pPr>
            <w:r w:rsidRPr="002B1DA7">
              <w:t>1.1.</w:t>
            </w:r>
            <w:r w:rsidRPr="002B1DA7">
              <w:tab/>
              <w:t xml:space="preserve">Collate, analyse and organise details of </w:t>
            </w:r>
            <w:r w:rsidRPr="002B1DA7">
              <w:rPr>
                <w:rStyle w:val="BoldandItalics"/>
              </w:rPr>
              <w:t>resource requirements</w:t>
            </w:r>
            <w:r w:rsidRPr="002B1DA7">
              <w:t xml:space="preserve"> in consultation with </w:t>
            </w:r>
            <w:r w:rsidRPr="002B1DA7">
              <w:rPr>
                <w:rStyle w:val="BoldandItalics"/>
              </w:rPr>
              <w:t>relevant personnel</w:t>
            </w:r>
            <w:r w:rsidRPr="002B1DA7">
              <w:t xml:space="preserve">, </w:t>
            </w:r>
            <w:r w:rsidRPr="002B1DA7">
              <w:rPr>
                <w:rStyle w:val="BoldandItalics"/>
              </w:rPr>
              <w:t>colleagues and specialist resource managers</w:t>
            </w:r>
          </w:p>
          <w:p w:rsidR="00000000" w:rsidRPr="002B1DA7" w:rsidP="002B1DA7">
            <w:pPr>
              <w:pStyle w:val="List2"/>
            </w:pPr>
            <w:r w:rsidRPr="002B1DA7">
              <w:t>1.2.</w:t>
            </w:r>
            <w:r w:rsidRPr="002B1DA7">
              <w:tab/>
              <w:t xml:space="preserve">Implement </w:t>
            </w:r>
            <w:r w:rsidRPr="002B1DA7">
              <w:rPr>
                <w:rStyle w:val="BoldandItalics"/>
              </w:rPr>
              <w:t>operational plans</w:t>
            </w:r>
            <w:r w:rsidRPr="002B1DA7">
              <w:t xml:space="preserve"> to contribute to the achievement of organis</w:t>
            </w:r>
            <w:r w:rsidRPr="002B1DA7">
              <w:t>ation's performance/business plan</w:t>
            </w:r>
          </w:p>
          <w:p w:rsidR="00000000" w:rsidRPr="002B1DA7" w:rsidP="002B1DA7">
            <w:pPr>
              <w:pStyle w:val="List2"/>
            </w:pPr>
            <w:r w:rsidRPr="002B1DA7">
              <w:t>1.3.</w:t>
            </w:r>
            <w:r w:rsidRPr="002B1DA7">
              <w:tab/>
              <w:t xml:space="preserve">Identify and use </w:t>
            </w:r>
            <w:r w:rsidRPr="002B1DA7">
              <w:rPr>
                <w:rStyle w:val="BoldandItalics"/>
              </w:rPr>
              <w:t>key performance indicators</w:t>
            </w:r>
            <w:r w:rsidRPr="002B1DA7">
              <w:t xml:space="preserve"> (KPIs) to monitor operational performance</w:t>
            </w:r>
          </w:p>
          <w:p w:rsidR="00000000" w:rsidRPr="002B1DA7" w:rsidP="002B1DA7">
            <w:pPr>
              <w:pStyle w:val="List2"/>
            </w:pPr>
            <w:r w:rsidRPr="002B1DA7">
              <w:t>1.4.</w:t>
            </w:r>
            <w:r w:rsidRPr="002B1DA7">
              <w:tab/>
              <w:t xml:space="preserve">Undertake </w:t>
            </w:r>
            <w:r w:rsidRPr="002B1DA7">
              <w:rPr>
                <w:rStyle w:val="BoldandItalics"/>
              </w:rPr>
              <w:t>contingency planning</w:t>
            </w:r>
            <w:r w:rsidRPr="002B1DA7">
              <w:t xml:space="preserve"> and </w:t>
            </w:r>
            <w:r w:rsidRPr="002B1DA7">
              <w:rPr>
                <w:rStyle w:val="BoldandItalics"/>
              </w:rPr>
              <w:t>consultation processes</w:t>
            </w:r>
          </w:p>
          <w:p w:rsidR="00000000" w:rsidP="002B1DA7">
            <w:pPr>
              <w:pStyle w:val="List2"/>
              <w:rPr>
                <w:lang w:val="en-NZ"/>
              </w:rPr>
            </w:pPr>
            <w:r w:rsidRPr="002B1DA7">
              <w:t>1.5.</w:t>
            </w:r>
            <w:r w:rsidRPr="002B1DA7">
              <w:tab/>
              <w:t>Provide assistance in the development and presentation of propo</w:t>
            </w:r>
            <w:r w:rsidRPr="002B1DA7">
              <w:t>sals for resource requirements in line with operational planning processes</w:t>
            </w:r>
          </w:p>
        </w:tc>
      </w:tr>
      <w:tr w:rsidTr="00502E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List"/>
              <w:rPr>
                <w:lang w:val="en-NZ"/>
              </w:rPr>
            </w:pPr>
            <w:r w:rsidRPr="002B1DA7">
              <w:t>2.</w:t>
            </w:r>
            <w:r w:rsidRPr="002B1DA7">
              <w:tab/>
              <w:t>Implement resource acquisition</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2"/>
            </w:pPr>
            <w:r w:rsidRPr="002B1DA7">
              <w:t>2.1.</w:t>
            </w:r>
            <w:r w:rsidRPr="002B1DA7">
              <w:tab/>
              <w:t xml:space="preserve">Recruit and induct employees within </w:t>
            </w:r>
            <w:r w:rsidRPr="002B1DA7">
              <w:rPr>
                <w:rStyle w:val="BoldandItalics"/>
              </w:rPr>
              <w:t>organisation's policies</w:t>
            </w:r>
            <w:r w:rsidRPr="002B1DA7">
              <w:t xml:space="preserve">, </w:t>
            </w:r>
            <w:r w:rsidRPr="002B1DA7">
              <w:rPr>
                <w:rStyle w:val="BoldandItalics"/>
              </w:rPr>
              <w:t>practices and procedures</w:t>
            </w:r>
          </w:p>
          <w:p w:rsidR="00000000" w:rsidP="002B1DA7">
            <w:pPr>
              <w:pStyle w:val="List2"/>
              <w:rPr>
                <w:lang w:val="en-NZ"/>
              </w:rPr>
            </w:pPr>
            <w:r w:rsidRPr="002B1DA7">
              <w:t>2.2.</w:t>
            </w:r>
            <w:r w:rsidRPr="002B1DA7">
              <w:tab/>
              <w:t>Implement plans for acquisition of physical resour</w:t>
            </w:r>
            <w:r w:rsidRPr="002B1DA7">
              <w:t>ces and services within organisation's policies, practices and procedures and in consultation with relevant personnel</w:t>
            </w:r>
          </w:p>
        </w:tc>
      </w:tr>
      <w:tr w:rsidTr="00502E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List"/>
              <w:rPr>
                <w:lang w:val="en-NZ"/>
              </w:rPr>
            </w:pPr>
            <w:r w:rsidRPr="002B1DA7">
              <w:t>3.</w:t>
            </w:r>
            <w:r w:rsidRPr="002B1DA7">
              <w:tab/>
              <w:t>Monitor operational performance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2"/>
            </w:pPr>
            <w:r w:rsidRPr="002B1DA7">
              <w:t>3.1.</w:t>
            </w:r>
            <w:r w:rsidRPr="002B1DA7">
              <w:tab/>
              <w:t xml:space="preserve">Monitor </w:t>
            </w:r>
            <w:r w:rsidRPr="002B1DA7">
              <w:rPr>
                <w:rStyle w:val="BoldandItalics"/>
              </w:rPr>
              <w:t>performance systems and processes</w:t>
            </w:r>
            <w:r w:rsidRPr="002B1DA7">
              <w:t xml:space="preserve"> to assess progress in achieving profit/productivity pla</w:t>
            </w:r>
            <w:r w:rsidRPr="002B1DA7">
              <w:t>ns and targets</w:t>
            </w:r>
          </w:p>
          <w:p w:rsidR="00000000" w:rsidRPr="002B1DA7" w:rsidP="002B1DA7">
            <w:pPr>
              <w:pStyle w:val="List2"/>
            </w:pPr>
            <w:r w:rsidRPr="002B1DA7">
              <w:t>3.2.</w:t>
            </w:r>
            <w:r w:rsidRPr="002B1DA7">
              <w:tab/>
              <w:t>Analyse and use budget and actual financial information to monitor profit/productivity performance</w:t>
            </w:r>
          </w:p>
          <w:p w:rsidR="00000000" w:rsidRPr="002B1DA7" w:rsidP="002B1DA7">
            <w:pPr>
              <w:pStyle w:val="List2"/>
            </w:pPr>
            <w:r w:rsidRPr="002B1DA7">
              <w:t>3.3.</w:t>
            </w:r>
            <w:r w:rsidRPr="002B1DA7">
              <w:tab/>
              <w:t>Identify unsatisfactory performance and take prompt action to rectify the situation according to organisational policies</w:t>
            </w:r>
          </w:p>
          <w:p w:rsidR="00000000" w:rsidRPr="002B1DA7" w:rsidP="002B1DA7">
            <w:pPr>
              <w:pStyle w:val="List2"/>
            </w:pPr>
            <w:r w:rsidRPr="002B1DA7">
              <w:t>3.4.</w:t>
            </w:r>
            <w:r w:rsidRPr="002B1DA7">
              <w:tab/>
            </w:r>
            <w:r w:rsidRPr="002B1DA7">
              <w:t>Provide mentoring, coaching and supervision to support individuals and teams to use resources effectively, economically and safely</w:t>
            </w:r>
          </w:p>
          <w:p w:rsidR="00000000" w:rsidRPr="002B1DA7" w:rsidP="002B1DA7">
            <w:pPr>
              <w:pStyle w:val="List2"/>
            </w:pPr>
            <w:r w:rsidRPr="002B1DA7">
              <w:t>3.5.</w:t>
            </w:r>
            <w:r w:rsidRPr="002B1DA7">
              <w:tab/>
              <w:t xml:space="preserve">Present recommendations for variation to operational plans to the </w:t>
            </w:r>
            <w:r w:rsidRPr="002B1DA7">
              <w:rPr>
                <w:rStyle w:val="BoldandItalics"/>
              </w:rPr>
              <w:t>designated persons</w:t>
            </w:r>
            <w:r w:rsidRPr="002B1DA7">
              <w:t>/</w:t>
            </w:r>
            <w:r w:rsidRPr="002B1DA7">
              <w:rPr>
                <w:rStyle w:val="BoldandItalics"/>
              </w:rPr>
              <w:t>groups</w:t>
            </w:r>
            <w:r w:rsidRPr="002B1DA7">
              <w:t xml:space="preserve"> and gain approval</w:t>
            </w:r>
          </w:p>
          <w:p w:rsidR="00000000" w:rsidRPr="002B1DA7" w:rsidP="002B1DA7">
            <w:pPr>
              <w:pStyle w:val="List2"/>
            </w:pPr>
            <w:r w:rsidRPr="002B1DA7">
              <w:t>3.6.</w:t>
            </w:r>
            <w:r w:rsidRPr="002B1DA7">
              <w:tab/>
              <w:t>Imple</w:t>
            </w:r>
            <w:r w:rsidRPr="002B1DA7">
              <w:t xml:space="preserve">ment </w:t>
            </w:r>
            <w:r w:rsidRPr="002B1DA7">
              <w:rPr>
                <w:rStyle w:val="BoldandItalics"/>
              </w:rPr>
              <w:t>systems</w:t>
            </w:r>
            <w:r w:rsidRPr="002B1DA7">
              <w:t xml:space="preserve">, </w:t>
            </w:r>
            <w:r w:rsidRPr="002B1DA7">
              <w:rPr>
                <w:rStyle w:val="BoldandItalics"/>
              </w:rPr>
              <w:t>procedures and records</w:t>
            </w:r>
            <w:r w:rsidRPr="002B1DA7">
              <w:t xml:space="preserve"> associated with performance in accordance with organisation's requirements</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9" w:name="O_65699"/>
      <w:bookmarkEnd w:id="9"/>
      <w:r w:rsidRPr="002B1DA7">
        <w:t>Required Skills and Knowledge</w:t>
      </w:r>
    </w:p>
    <w:tbl>
      <w:tblPr>
        <w:tblW w:w="0" w:type="auto"/>
        <w:tblLayout w:type="fixed"/>
        <w:tblCellMar>
          <w:left w:w="62" w:type="dxa"/>
          <w:right w:w="62" w:type="dxa"/>
        </w:tblCellMar>
        <w:tblLook w:val="0000"/>
      </w:tblPr>
      <w:tblGrid>
        <w:gridCol w:w="8522"/>
      </w:tblGrid>
      <w:tr w:rsidTr="00502E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REQUIRED SKILLS AND KNOWLEDGE</w:t>
            </w:r>
          </w:p>
        </w:tc>
      </w:tr>
      <w:tr w:rsidTr="00502E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t xml:space="preserve">This section describes the skills and knowledge required for this </w:t>
            </w:r>
            <w:r w:rsidRPr="002B1DA7">
              <w:t>unit.</w:t>
            </w:r>
          </w:p>
        </w:tc>
      </w:tr>
      <w:tr w:rsidTr="0050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Required skills</w:t>
            </w:r>
          </w:p>
        </w:tc>
      </w:tr>
      <w:tr w:rsidTr="0050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coaching and mentoring skills to provide support to colleagues</w:t>
            </w:r>
          </w:p>
          <w:p w:rsidR="00000000" w:rsidRPr="002B1DA7" w:rsidP="002B1DA7">
            <w:pPr>
              <w:pStyle w:val="ListBullet"/>
            </w:pPr>
            <w:r w:rsidRPr="002B1DA7">
              <w:t>literacy skills to access and use workplace information, and to prepare reports</w:t>
            </w:r>
          </w:p>
          <w:p w:rsidR="00000000" w:rsidP="002B1DA7">
            <w:pPr>
              <w:pStyle w:val="ListBullet"/>
              <w:rPr>
                <w:lang w:val="en-NZ"/>
              </w:rPr>
            </w:pPr>
            <w:r w:rsidRPr="002B1DA7">
              <w:t>planning and organising skills to monitor performance and to sequence work of self and others to achieve planned outcomes.</w:t>
            </w:r>
          </w:p>
        </w:tc>
      </w:tr>
      <w:tr w:rsidTr="0050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Required knowledge</w:t>
            </w:r>
          </w:p>
        </w:tc>
      </w:tr>
      <w:tr w:rsidTr="00502E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principles and techniques associated with:</w:t>
            </w:r>
          </w:p>
          <w:p w:rsidR="00000000" w:rsidRPr="002B1DA7" w:rsidP="002B1DA7">
            <w:pPr>
              <w:pStyle w:val="ListBullet2"/>
            </w:pPr>
            <w:r w:rsidRPr="002B1DA7">
              <w:t>contingency planning</w:t>
            </w:r>
          </w:p>
          <w:p w:rsidR="00000000" w:rsidRPr="002B1DA7" w:rsidP="002B1DA7">
            <w:pPr>
              <w:pStyle w:val="ListBullet2"/>
            </w:pPr>
            <w:r w:rsidRPr="002B1DA7">
              <w:t>methods for monitoring and reporting on performance</w:t>
            </w:r>
          </w:p>
          <w:p w:rsidR="00000000" w:rsidRPr="002B1DA7" w:rsidP="002B1DA7">
            <w:pPr>
              <w:pStyle w:val="ListBullet2"/>
            </w:pPr>
            <w:r w:rsidRPr="002B1DA7">
              <w:t>monitoring and implementing operations and procedures</w:t>
            </w:r>
          </w:p>
          <w:p w:rsidR="00000000" w:rsidRPr="002B1DA7" w:rsidP="002B1DA7">
            <w:pPr>
              <w:pStyle w:val="ListBullet2"/>
            </w:pPr>
            <w:r w:rsidRPr="002B1DA7">
              <w:t>problem identification and methods of resolution</w:t>
            </w:r>
          </w:p>
          <w:p w:rsidR="00000000" w:rsidRPr="002B1DA7" w:rsidP="002B1DA7">
            <w:pPr>
              <w:pStyle w:val="ListBullet2"/>
            </w:pPr>
            <w:r w:rsidRPr="002B1DA7">
              <w:t>relevant budgeting and financial analysis, interpretation and reporting requirements</w:t>
            </w:r>
          </w:p>
          <w:p w:rsidR="00000000" w:rsidRPr="002B1DA7" w:rsidP="002B1DA7">
            <w:pPr>
              <w:pStyle w:val="ListBullet2"/>
            </w:pPr>
            <w:r w:rsidRPr="002B1DA7">
              <w:t>resource managem</w:t>
            </w:r>
            <w:r w:rsidRPr="002B1DA7">
              <w:t>ent systems at the tactical implementation level</w:t>
            </w:r>
          </w:p>
          <w:p w:rsidR="00000000" w:rsidRPr="002B1DA7" w:rsidP="002B1DA7">
            <w:pPr>
              <w:pStyle w:val="ListBullet2"/>
            </w:pPr>
            <w:r w:rsidRPr="002B1DA7">
              <w:t>resource planning and acquisition</w:t>
            </w:r>
          </w:p>
          <w:p w:rsidR="00000000" w:rsidRPr="002B1DA7" w:rsidP="002B1DA7">
            <w:pPr>
              <w:pStyle w:val="ListBullet2"/>
            </w:pPr>
            <w:r w:rsidRPr="002B1DA7">
              <w:t>tactical risk analysis including identification and reporting requirements.</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10" w:name="O_65700"/>
      <w:bookmarkEnd w:id="10"/>
      <w:r w:rsidRPr="002B1DA7">
        <w:t>Evidence Guide</w:t>
      </w:r>
    </w:p>
    <w:tbl>
      <w:tblPr>
        <w:tblW w:w="9570" w:type="dxa"/>
        <w:tblLayout w:type="fixed"/>
        <w:tblCellMar>
          <w:left w:w="62" w:type="dxa"/>
          <w:right w:w="62" w:type="dxa"/>
        </w:tblCellMar>
        <w:tblLook w:val="0000"/>
      </w:tblPr>
      <w:tblGrid>
        <w:gridCol w:w="3908"/>
        <w:gridCol w:w="5662"/>
      </w:tblGrid>
      <w:tr w:rsidTr="00502E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EVIDENCE GUIDE</w:t>
            </w:r>
          </w:p>
        </w:tc>
      </w:tr>
      <w:tr w:rsidTr="00502E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t>The Evidence Guide provides advice on assessment and must be read in conjunction with the performance criteria, required skills and knowledge, range statement and the Assessment Guidelines for the Training Package.</w:t>
            </w:r>
          </w:p>
        </w:tc>
      </w:tr>
      <w:tr w:rsidTr="0050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p>
        </w:tc>
      </w:tr>
      <w:tr w:rsidTr="0050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Evidence of the following is essential:</w:t>
            </w:r>
          </w:p>
          <w:p w:rsidR="00000000" w:rsidRPr="002B1DA7" w:rsidP="002B1DA7">
            <w:pPr>
              <w:pStyle w:val="ListBullet"/>
            </w:pPr>
            <w:r w:rsidRPr="002B1DA7">
              <w:t>ability to monitor and adjust operational performance, produce short-term plans for the department or section, plan and ac</w:t>
            </w:r>
            <w:r w:rsidRPr="002B1DA7">
              <w:t>quire resources, and provide reports on performance as required</w:t>
            </w:r>
          </w:p>
          <w:p w:rsidR="00000000" w:rsidP="002B1DA7">
            <w:pPr>
              <w:pStyle w:val="ListBullet"/>
              <w:rPr>
                <w:lang w:val="en-NZ"/>
              </w:rPr>
            </w:pPr>
            <w:r w:rsidRPr="002B1DA7">
              <w:t>knowledge of principles and techniques associated with monitoring and implementing operations and procedures.</w:t>
            </w:r>
          </w:p>
        </w:tc>
      </w:tr>
      <w:tr w:rsidTr="0050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Assessment must ensure:</w:t>
            </w:r>
          </w:p>
          <w:p w:rsidR="00000000" w:rsidP="002B1DA7">
            <w:pPr>
              <w:pStyle w:val="ListBullet"/>
              <w:rPr>
                <w:lang w:val="en-NZ"/>
              </w:rPr>
            </w:pPr>
            <w:r w:rsidRPr="002B1DA7">
              <w:t xml:space="preserve">access </w:t>
            </w:r>
            <w:r w:rsidRPr="002B1DA7">
              <w:t>to appropriate documentation and resources normally used in the workplace.</w:t>
            </w:r>
          </w:p>
        </w:tc>
      </w:tr>
      <w:tr w:rsidTr="0050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A range of assessment methods should be used to assess practical skills and knowledge. The following examples are appropriate for this unit:</w:t>
            </w:r>
          </w:p>
          <w:p w:rsidR="00000000" w:rsidRPr="002B1DA7" w:rsidP="002B1DA7">
            <w:pPr>
              <w:pStyle w:val="ListBullet"/>
            </w:pPr>
            <w:r w:rsidRPr="002B1DA7">
              <w:t>direct questionin</w:t>
            </w:r>
            <w:r w:rsidRPr="002B1DA7">
              <w:t>g combined with review of portfolios of evidence and third party workplace reports of on-the-job performance by the candidate</w:t>
            </w:r>
          </w:p>
          <w:p w:rsidR="00000000" w:rsidRPr="002B1DA7" w:rsidP="002B1DA7">
            <w:pPr>
              <w:pStyle w:val="ListBullet"/>
            </w:pPr>
            <w:r w:rsidRPr="002B1DA7">
              <w:t>review of documentation outlining contingency planning and consultation processes undertaken</w:t>
            </w:r>
          </w:p>
          <w:p w:rsidR="00000000" w:rsidRPr="002B1DA7" w:rsidP="002B1DA7">
            <w:pPr>
              <w:pStyle w:val="ListBullet"/>
            </w:pPr>
            <w:r w:rsidRPr="002B1DA7">
              <w:t>demonstration of techniques in managing performance</w:t>
            </w:r>
          </w:p>
          <w:p w:rsidR="00000000" w:rsidP="002B1DA7">
            <w:pPr>
              <w:pStyle w:val="ListBullet"/>
              <w:rPr>
                <w:lang w:val="en-NZ"/>
              </w:rPr>
            </w:pPr>
            <w:r w:rsidRPr="002B1DA7">
              <w:t>evaluation of mentoring, coaching and supervision provided to support individuals and teams to use resources effectively, economically and safely.</w:t>
            </w:r>
          </w:p>
        </w:tc>
      </w:tr>
      <w:tr w:rsidTr="00502E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 xml:space="preserve">Holistic assessment </w:t>
            </w:r>
            <w:r w:rsidRPr="002B1DA7">
              <w:t>with other units relevant to the industry sector, workplace and job role is recommended, for example:</w:t>
            </w:r>
          </w:p>
          <w:p w:rsidR="00000000" w:rsidRPr="002B1DA7" w:rsidP="002B1DA7">
            <w:pPr>
              <w:pStyle w:val="ListBullet"/>
            </w:pPr>
            <w:r w:rsidRPr="002B1DA7">
              <w:t>other units from the Certificate IV in Frontline Management.</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11" w:name="O_65701"/>
      <w:bookmarkEnd w:id="11"/>
      <w:r w:rsidRPr="002B1DA7">
        <w:t>Range Statement</w:t>
      </w:r>
    </w:p>
    <w:tbl>
      <w:tblPr>
        <w:tblW w:w="0" w:type="auto"/>
        <w:tblLayout w:type="fixed"/>
        <w:tblCellMar>
          <w:left w:w="62" w:type="dxa"/>
          <w:right w:w="62" w:type="dxa"/>
        </w:tblCellMar>
        <w:tblLook w:val="0000"/>
      </w:tblPr>
      <w:tblGrid>
        <w:gridCol w:w="3520"/>
        <w:gridCol w:w="5002"/>
      </w:tblGrid>
      <w:tr w:rsidTr="00502E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RANGE STATEMENT</w:t>
            </w:r>
          </w:p>
        </w:tc>
      </w:tr>
      <w:tr w:rsidTr="00502E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t>The range statement relates to the unit of competency as a whole. It allows for different work environments and situations that may affect performance. Bold italicised wording, if used in the performance criteria, is detailed below. Essential operating con</w:t>
            </w:r>
            <w:r w:rsidRPr="002B1DA7">
              <w:t>ditions that may be present with training and assessment (depending on the work situation, needs of the candidate, accessibility of the item, and local industry and regional contexts) may also be included.</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Resource requirements</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goods and s</w:t>
            </w:r>
            <w:r w:rsidRPr="002B1DA7">
              <w:t>ervices to be purchased and ordered</w:t>
            </w:r>
          </w:p>
          <w:p w:rsidR="00000000" w:rsidRPr="002B1DA7" w:rsidP="002B1DA7">
            <w:pPr>
              <w:pStyle w:val="ListBullet"/>
            </w:pPr>
            <w:r w:rsidRPr="002B1DA7">
              <w:t>human, physical and financial resources - both current and projected</w:t>
            </w:r>
          </w:p>
          <w:p w:rsidR="00000000" w:rsidP="002B1DA7">
            <w:pPr>
              <w:pStyle w:val="ListBullet"/>
              <w:rPr>
                <w:lang w:val="en-NZ"/>
              </w:rPr>
            </w:pPr>
            <w:r w:rsidRPr="002B1DA7">
              <w:t xml:space="preserve">stock requirements and requisitions </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Relevant personnel</w:t>
            </w:r>
            <w:r w:rsidRPr="002B1DA7">
              <w:t xml:space="preserve">, </w:t>
            </w:r>
            <w:r w:rsidRPr="002B1DA7">
              <w:rPr>
                <w:rStyle w:val="BoldandItalics"/>
              </w:rPr>
              <w:t>colleagues and specialist resource managers</w:t>
            </w:r>
            <w:r w:rsidRPr="002B1DA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colleagues and specialist resource managers</w:t>
            </w:r>
          </w:p>
          <w:p w:rsidR="00000000" w:rsidRPr="002B1DA7" w:rsidP="002B1DA7">
            <w:pPr>
              <w:pStyle w:val="ListBullet"/>
            </w:pPr>
            <w:r w:rsidRPr="002B1DA7">
              <w:t>managers</w:t>
            </w:r>
          </w:p>
          <w:p w:rsidR="00000000" w:rsidRPr="002B1DA7" w:rsidP="002B1DA7">
            <w:pPr>
              <w:pStyle w:val="ListBullet"/>
            </w:pPr>
            <w:r w:rsidRPr="002B1DA7">
              <w:t xml:space="preserve">occupational health and safety committees and other people with specialist responsibilities </w:t>
            </w:r>
          </w:p>
          <w:p w:rsidR="00000000" w:rsidRPr="002B1DA7" w:rsidP="002B1DA7">
            <w:pPr>
              <w:pStyle w:val="ListBullet"/>
            </w:pPr>
            <w:r w:rsidRPr="002B1DA7">
              <w:t>other employees</w:t>
            </w:r>
          </w:p>
          <w:p w:rsidR="00000000" w:rsidRPr="002B1DA7" w:rsidP="002B1DA7">
            <w:pPr>
              <w:pStyle w:val="ListBullet"/>
            </w:pPr>
            <w:r w:rsidRPr="002B1DA7">
              <w:t>people from a wide range of social, cultural and ethnic backgrounds, and people with a range o</w:t>
            </w:r>
            <w:r w:rsidRPr="002B1DA7">
              <w:t>f physical and mental abilities</w:t>
            </w:r>
          </w:p>
          <w:p w:rsidR="00000000" w:rsidP="002B1DA7">
            <w:pPr>
              <w:pStyle w:val="ListBullet"/>
              <w:rPr>
                <w:lang w:val="en-NZ"/>
              </w:rPr>
            </w:pPr>
            <w:r w:rsidRPr="002B1DA7">
              <w:t>supervisors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Operational plans</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organisational plans</w:t>
            </w:r>
          </w:p>
          <w:p w:rsidR="00000000" w:rsidP="002B1DA7">
            <w:pPr>
              <w:pStyle w:val="ListBullet"/>
              <w:rPr>
                <w:lang w:val="en-NZ"/>
              </w:rPr>
            </w:pPr>
            <w:r w:rsidRPr="002B1DA7">
              <w:t>tactical plans developed by the department or section to detail product and service performance</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Key performance indicators</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ListBullet"/>
              <w:rPr>
                <w:lang w:val="en-NZ"/>
              </w:rPr>
            </w:pPr>
            <w:r w:rsidRPr="002B1DA7">
              <w:t>measures for monit</w:t>
            </w:r>
            <w:r w:rsidRPr="002B1DA7">
              <w:t>oring or evaluating the efficiency or effectiveness of a system, and which may be used to demonstrate accountability and to identify areas for improvements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Contingency planning</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contracting out or outsourcing human resources and other functions or tasks</w:t>
            </w:r>
          </w:p>
          <w:p w:rsidR="00000000" w:rsidRPr="002B1DA7" w:rsidP="002B1DA7">
            <w:pPr>
              <w:pStyle w:val="ListBullet"/>
            </w:pPr>
            <w:r w:rsidRPr="002B1DA7">
              <w:t>diversification of outcomes</w:t>
            </w:r>
          </w:p>
          <w:p w:rsidR="00000000" w:rsidRPr="002B1DA7" w:rsidP="002B1DA7">
            <w:pPr>
              <w:pStyle w:val="ListBullet"/>
            </w:pPr>
            <w:r w:rsidRPr="002B1DA7">
              <w:t>finding cheaper or lower quality raw materials and consumables</w:t>
            </w:r>
          </w:p>
          <w:p w:rsidR="00000000" w:rsidRPr="002B1DA7" w:rsidP="002B1DA7">
            <w:pPr>
              <w:pStyle w:val="ListBullet"/>
            </w:pPr>
            <w:r w:rsidRPr="002B1DA7">
              <w:t>increasing sales or production</w:t>
            </w:r>
          </w:p>
          <w:p w:rsidR="00000000" w:rsidRPr="002B1DA7" w:rsidP="002B1DA7">
            <w:pPr>
              <w:pStyle w:val="ListBullet"/>
            </w:pPr>
            <w:r w:rsidRPr="002B1DA7">
              <w:t>recycling and re-use</w:t>
            </w:r>
          </w:p>
          <w:p w:rsidR="00000000" w:rsidRPr="002B1DA7" w:rsidP="002B1DA7">
            <w:pPr>
              <w:pStyle w:val="ListBullet"/>
            </w:pPr>
            <w:r w:rsidRPr="002B1DA7">
              <w:t xml:space="preserve">rental, hire purchase or alternative </w:t>
            </w:r>
            <w:r w:rsidRPr="002B1DA7">
              <w:t>means of procurement of required materials, equipment and stock</w:t>
            </w:r>
          </w:p>
          <w:p w:rsidR="00000000" w:rsidRPr="002B1DA7" w:rsidP="002B1DA7">
            <w:pPr>
              <w:pStyle w:val="ListBullet"/>
            </w:pPr>
            <w:r w:rsidRPr="002B1DA7">
              <w:t>restructuring of organisation to reduce labour costs</w:t>
            </w:r>
          </w:p>
          <w:p w:rsidR="00000000" w:rsidRPr="002B1DA7" w:rsidP="002B1DA7">
            <w:pPr>
              <w:pStyle w:val="ListBullet"/>
            </w:pPr>
            <w:r w:rsidRPr="002B1DA7">
              <w:t>risk identification, assessment and management processes</w:t>
            </w:r>
          </w:p>
          <w:p w:rsidR="00000000" w:rsidRPr="002B1DA7" w:rsidP="002B1DA7">
            <w:pPr>
              <w:pStyle w:val="ListBullet"/>
            </w:pPr>
            <w:r w:rsidRPr="002B1DA7">
              <w:t>seeking further funding</w:t>
            </w:r>
          </w:p>
          <w:p w:rsidR="00000000" w:rsidRPr="002B1DA7" w:rsidP="002B1DA7">
            <w:pPr>
              <w:pStyle w:val="ListBullet"/>
            </w:pPr>
            <w:r w:rsidRPr="002B1DA7">
              <w:t>strategies for reducing costs, wastage, stock or consumabl</w:t>
            </w:r>
            <w:r w:rsidRPr="002B1DA7">
              <w:t>es</w:t>
            </w:r>
          </w:p>
          <w:p w:rsidR="00000000" w:rsidP="002B1DA7">
            <w:pPr>
              <w:pStyle w:val="ListBullet"/>
              <w:rPr>
                <w:lang w:val="en-NZ"/>
              </w:rPr>
            </w:pPr>
            <w:r w:rsidRPr="002B1DA7">
              <w:t>succession planning</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Consultation processes</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mechanisms used to provide feedback to the work team in relation to outcomes of consultation</w:t>
            </w:r>
          </w:p>
          <w:p w:rsidR="00000000" w:rsidP="002B1DA7">
            <w:pPr>
              <w:pStyle w:val="ListBullet"/>
              <w:rPr>
                <w:lang w:val="en-NZ"/>
              </w:rPr>
            </w:pPr>
            <w:r w:rsidRPr="002B1DA7">
              <w:t>meetings, interviews, brainstorming s</w:t>
            </w:r>
            <w:r w:rsidRPr="002B1DA7">
              <w:t>essions, email/intranet communications, newsletters or other processes and devices which ensure that all employees have the opportunity to contribute to team and individual operational plans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Organisation's policies</w:t>
            </w:r>
            <w:r w:rsidRPr="002B1DA7">
              <w:t xml:space="preserve">, </w:t>
            </w:r>
            <w:r w:rsidRPr="002B1DA7">
              <w:rPr>
                <w:rStyle w:val="BoldandItalics"/>
              </w:rPr>
              <w:t>practices and procedures</w:t>
            </w:r>
            <w:r w:rsidRPr="002B1DA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organisational culture</w:t>
            </w:r>
          </w:p>
          <w:p w:rsidR="00000000" w:rsidRPr="002B1DA7" w:rsidP="002B1DA7">
            <w:pPr>
              <w:pStyle w:val="ListBullet"/>
            </w:pPr>
            <w:r w:rsidRPr="002B1DA7">
              <w:t>Standard Operating Procedures</w:t>
            </w:r>
          </w:p>
          <w:p w:rsidR="00000000" w:rsidRPr="002B1DA7" w:rsidP="002B1DA7">
            <w:pPr>
              <w:pStyle w:val="ListBullet"/>
            </w:pPr>
            <w:r w:rsidRPr="002B1DA7">
              <w:t xml:space="preserve">organisational guidelines which govern and prescribe operational functions, such as the acquisition and management of human and physical resources </w:t>
            </w:r>
          </w:p>
          <w:p w:rsidR="00000000" w:rsidP="002B1DA7">
            <w:pPr>
              <w:pStyle w:val="ListBullet"/>
              <w:rPr>
                <w:lang w:val="en-NZ"/>
              </w:rPr>
            </w:pPr>
            <w:r w:rsidRPr="002B1DA7">
              <w:t>undocumented practices in line with organisational oper</w:t>
            </w:r>
            <w:r w:rsidRPr="002B1DA7">
              <w:t>ations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Performance systems and processes</w:t>
            </w:r>
            <w:r w:rsidRPr="002B1DA7">
              <w:t xml:space="preserve"> may refer to:</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informal systems used by frontline managers for the work team in the place of existing organisation-wide systems</w:t>
            </w:r>
          </w:p>
          <w:p w:rsidR="00000000" w:rsidRPr="002B1DA7" w:rsidP="002B1DA7">
            <w:pPr>
              <w:pStyle w:val="ListBullet"/>
            </w:pPr>
            <w:r w:rsidRPr="002B1DA7">
              <w:t>formal processes within the organisation to measure performance, such as:</w:t>
            </w:r>
          </w:p>
          <w:p w:rsidR="00000000" w:rsidRPr="002B1DA7" w:rsidP="002B1DA7">
            <w:pPr>
              <w:pStyle w:val="ListBullet2"/>
            </w:pPr>
            <w:r w:rsidRPr="002B1DA7">
              <w:t>feedback ar</w:t>
            </w:r>
            <w:r w:rsidRPr="002B1DA7">
              <w:t>rangements</w:t>
            </w:r>
          </w:p>
          <w:p w:rsidR="00000000" w:rsidRPr="002B1DA7" w:rsidP="002B1DA7">
            <w:pPr>
              <w:pStyle w:val="ListBullet2"/>
            </w:pPr>
            <w:r w:rsidRPr="002B1DA7">
              <w:t>individual and teamwork plans</w:t>
            </w:r>
          </w:p>
          <w:p w:rsidR="00000000" w:rsidRPr="002B1DA7" w:rsidP="002B1DA7">
            <w:pPr>
              <w:pStyle w:val="ListBullet2"/>
            </w:pPr>
            <w:r w:rsidRPr="002B1DA7">
              <w:t>KPIs</w:t>
            </w:r>
          </w:p>
          <w:p w:rsidR="00000000" w:rsidP="002B1DA7">
            <w:pPr>
              <w:pStyle w:val="ListBullet2"/>
              <w:rPr>
                <w:lang w:val="en-NZ"/>
              </w:rPr>
            </w:pPr>
            <w:r w:rsidRPr="002B1DA7">
              <w:t>specified work outcomes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Designated persons</w:t>
            </w:r>
            <w:r w:rsidRPr="002B1DA7">
              <w:t>/</w:t>
            </w:r>
            <w:r w:rsidRPr="002B1DA7">
              <w:rPr>
                <w:rStyle w:val="BoldandItalics"/>
              </w:rPr>
              <w:t>groups</w:t>
            </w:r>
            <w:r w:rsidRPr="002B1DA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other affected work groups or teams and groups designated in workplace policies and procedures</w:t>
            </w:r>
          </w:p>
          <w:p w:rsidR="00000000" w:rsidP="002B1DA7">
            <w:pPr>
              <w:pStyle w:val="ListBullet"/>
              <w:rPr>
                <w:lang w:val="en-NZ"/>
              </w:rPr>
            </w:pPr>
            <w:r w:rsidRPr="002B1DA7">
              <w:t>those who have the authority to make decisions and/or recommendations about operations such as workplace supervisors, other managers</w:t>
            </w:r>
          </w:p>
        </w:tc>
      </w:tr>
      <w:tr w:rsidTr="00502ED3">
        <w:tblPrEx>
          <w:tblW w:w="0" w:type="auto"/>
          <w:tblLayout w:type="fixed"/>
          <w:tblCellMar>
            <w:left w:w="62" w:type="dxa"/>
            <w:right w:w="62" w:type="dxa"/>
          </w:tblCellMar>
          <w:tblLook w:val="0000"/>
        </w:tblPrEx>
        <w:tc>
          <w:tcPr>
            <w:tcW w:w="3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BoldandItalics"/>
              </w:rPr>
              <w:t>Systems</w:t>
            </w:r>
            <w:r w:rsidRPr="002B1DA7">
              <w:t xml:space="preserve">, </w:t>
            </w:r>
            <w:r w:rsidRPr="002B1DA7">
              <w:rPr>
                <w:rStyle w:val="BoldandItalics"/>
              </w:rPr>
              <w:t>procedures and records</w:t>
            </w:r>
            <w:r w:rsidRPr="002B1DA7">
              <w:t xml:space="preserve"> may include:</w:t>
            </w:r>
          </w:p>
        </w:tc>
        <w:tc>
          <w:tcPr>
            <w:tcW w:w="5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ListBullet"/>
            </w:pPr>
            <w:r w:rsidRPr="002B1DA7">
              <w:t>databases and other recording mechanisms for ensuring records are kept in ac</w:t>
            </w:r>
            <w:r w:rsidRPr="002B1DA7">
              <w:t>cordance with organisational requirements</w:t>
            </w:r>
          </w:p>
          <w:p w:rsidR="00000000" w:rsidRPr="002B1DA7" w:rsidP="002B1DA7">
            <w:pPr>
              <w:pStyle w:val="ListBullet"/>
            </w:pPr>
            <w:r w:rsidRPr="002B1DA7">
              <w:t>individual and team performance plans</w:t>
            </w:r>
          </w:p>
          <w:p w:rsidR="00000000" w:rsidRPr="002B1DA7" w:rsidP="002B1DA7">
            <w:pPr>
              <w:pStyle w:val="ListBullet"/>
            </w:pPr>
            <w:r w:rsidRPr="002B1DA7">
              <w:t>organisational policies and procedures relative to performance</w:t>
            </w:r>
          </w:p>
        </w:tc>
      </w:tr>
    </w:tbl>
    <w:p w:rsidR="00502ED3" w:rsidP="002B1DA7">
      <w:pPr>
        <w:pStyle w:val="BodyText"/>
      </w:pPr>
    </w:p>
    <w:p w:rsidR="00502ED3" w:rsidP="002B1DA7">
      <w:pPr>
        <w:pStyle w:val="BodyText"/>
      </w:pPr>
    </w:p>
    <w:p w:rsidR="00000000" w:rsidRPr="002B1DA7" w:rsidP="002B1DA7">
      <w:pPr>
        <w:pStyle w:val="Heading1"/>
      </w:pPr>
      <w:bookmarkStart w:id="12" w:name="O_65702"/>
      <w:bookmarkEnd w:id="12"/>
      <w:r w:rsidRPr="002B1DA7">
        <w:t>Unit Sector(s)</w:t>
      </w:r>
    </w:p>
    <w:tbl>
      <w:tblPr>
        <w:tblW w:w="0" w:type="auto"/>
        <w:tblLayout w:type="fixed"/>
        <w:tblCellMar>
          <w:left w:w="62" w:type="dxa"/>
          <w:right w:w="62" w:type="dxa"/>
        </w:tblCellMar>
        <w:tblLook w:val="0000"/>
      </w:tblPr>
      <w:tblGrid>
        <w:gridCol w:w="2654"/>
        <w:gridCol w:w="5868"/>
      </w:tblGrid>
      <w:tr w:rsidTr="00502E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13" w:name="O_154241"/>
      <w:bookmarkEnd w:id="13"/>
      <w:r w:rsidRPr="002B1DA7">
        <w:t>Competency field</w:t>
      </w:r>
    </w:p>
    <w:tbl>
      <w:tblPr>
        <w:tblW w:w="0" w:type="auto"/>
        <w:tblLayout w:type="fixed"/>
        <w:tblCellMar>
          <w:left w:w="62" w:type="dxa"/>
          <w:right w:w="62" w:type="dxa"/>
        </w:tblCellMar>
        <w:tblLook w:val="0000"/>
      </w:tblPr>
      <w:tblGrid>
        <w:gridCol w:w="2774"/>
        <w:gridCol w:w="5748"/>
      </w:tblGrid>
      <w:tr w:rsidTr="00502ED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r w:rsidRPr="002B1DA7">
              <w:t>Management and Leadership - Management</w:t>
            </w:r>
          </w:p>
        </w:tc>
      </w:tr>
    </w:tbl>
    <w:p w:rsidR="00000000" w:rsidRPr="002B1DA7" w:rsidP="002B1DA7">
      <w:pPr>
        <w:pStyle w:val="BodyText"/>
      </w:pPr>
    </w:p>
    <w:p w:rsidR="00000000" w:rsidRPr="002B1DA7" w:rsidP="002B1DA7">
      <w:pPr>
        <w:pStyle w:val="AllowPageBreak"/>
      </w:pPr>
    </w:p>
    <w:p w:rsidR="00000000" w:rsidRPr="002B1DA7" w:rsidP="002B1DA7">
      <w:pPr>
        <w:pStyle w:val="Heading1"/>
      </w:pPr>
      <w:bookmarkStart w:id="14" w:name="O_154240"/>
      <w:bookmarkEnd w:id="14"/>
      <w:r w:rsidRPr="002B1DA7">
        <w:t>Co-requisite units</w:t>
      </w:r>
    </w:p>
    <w:tbl>
      <w:tblPr>
        <w:tblW w:w="0" w:type="auto"/>
        <w:tblLayout w:type="fixed"/>
        <w:tblCellMar>
          <w:left w:w="62" w:type="dxa"/>
          <w:right w:w="62" w:type="dxa"/>
        </w:tblCellMar>
        <w:tblLook w:val="0000"/>
      </w:tblPr>
      <w:tblGrid>
        <w:gridCol w:w="2641"/>
        <w:gridCol w:w="1322"/>
        <w:gridCol w:w="4559"/>
      </w:tblGrid>
      <w:tr w:rsidTr="00502E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r w:rsidRPr="002B1D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p>
        </w:tc>
      </w:tr>
      <w:tr w:rsidTr="00502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1DA7">
            <w:pPr>
              <w:pStyle w:val="BodyText"/>
              <w:rPr>
                <w:lang w:val="en-NZ"/>
              </w:rPr>
            </w:pPr>
          </w:p>
        </w:tc>
      </w:tr>
      <w:tr w:rsidTr="00502E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1DA7" w:rsidP="002B1DA7">
            <w:pPr>
              <w:pStyle w:val="BodyText"/>
            </w:pPr>
          </w:p>
        </w:tc>
      </w:tr>
    </w:tbl>
    <w:p w:rsidR="00000000" w:rsidRPr="002B1DA7" w:rsidP="002B1DA7">
      <w:pPr>
        <w:pStyle w:val="BodyText"/>
      </w:pPr>
    </w:p>
    <w:p w:rsidR="00000000" w:rsidRPr="002B1DA7" w:rsidP="002B1DA7"/>
    <w:sectPr w:rsidSect="002B1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ED3" w:rsidP="00502E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D3" w:rsidP="002B1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2ED3" w:rsidP="002B1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02ED3" w:rsidP="002B1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2ED3" w:rsidP="00502E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ED3" w:rsidP="002B1DA7">
    <w:pPr>
      <w:pStyle w:val="Header"/>
      <w:framePr w:wrap="around"/>
    </w:pPr>
    <w:r>
      <w:fldChar w:fldCharType="begin"/>
    </w:r>
    <w:r>
      <w:instrText xml:space="preserve"> TITLE   \* MERGEFORMAT </w:instrText>
    </w:r>
    <w:r>
      <w:fldChar w:fldCharType="separate"/>
    </w:r>
    <w:r>
      <w:t>BSBMGT402A Implement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2ED3" w:rsidP="002B1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DE1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8CB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187E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1DA7"/>
    <w:pPr>
      <w:spacing w:before="360" w:after="60"/>
      <w:outlineLvl w:val="0"/>
    </w:pPr>
    <w:rPr>
      <w:sz w:val="32"/>
    </w:rPr>
  </w:style>
  <w:style w:type="paragraph" w:styleId="Heading2">
    <w:name w:val="heading 2"/>
    <w:basedOn w:val="HeadingBase"/>
    <w:next w:val="BodyText"/>
    <w:link w:val="Heading2Char"/>
    <w:qFormat/>
    <w:rsid w:val="002B1DA7"/>
    <w:pPr>
      <w:keepLines/>
      <w:spacing w:before="240" w:after="120"/>
      <w:outlineLvl w:val="1"/>
    </w:pPr>
    <w:rPr>
      <w:sz w:val="28"/>
      <w:szCs w:val="40"/>
    </w:rPr>
  </w:style>
  <w:style w:type="paragraph" w:styleId="Heading3">
    <w:name w:val="heading 3"/>
    <w:basedOn w:val="HeadingBase"/>
    <w:next w:val="BodyText"/>
    <w:link w:val="Heading3Char"/>
    <w:qFormat/>
    <w:rsid w:val="002B1DA7"/>
    <w:pPr>
      <w:spacing w:before="180" w:after="120"/>
      <w:outlineLvl w:val="2"/>
    </w:pPr>
    <w:rPr>
      <w:spacing w:val="-10"/>
      <w:kern w:val="32"/>
    </w:rPr>
  </w:style>
  <w:style w:type="paragraph" w:styleId="Heading4">
    <w:name w:val="heading 4"/>
    <w:basedOn w:val="HeadingBase"/>
    <w:next w:val="BodyText"/>
    <w:link w:val="Heading4Char"/>
    <w:qFormat/>
    <w:rsid w:val="002B1DA7"/>
    <w:pPr>
      <w:spacing w:before="160" w:after="120"/>
      <w:outlineLvl w:val="3"/>
    </w:pPr>
    <w:rPr>
      <w:sz w:val="22"/>
    </w:rPr>
  </w:style>
  <w:style w:type="paragraph" w:styleId="Heading5">
    <w:name w:val="heading 5"/>
    <w:basedOn w:val="HeadingBase"/>
    <w:next w:val="Normal"/>
    <w:link w:val="Heading5Char"/>
    <w:qFormat/>
    <w:rsid w:val="002B1DA7"/>
    <w:pPr>
      <w:spacing w:before="80"/>
      <w:outlineLvl w:val="4"/>
    </w:pPr>
    <w:rPr>
      <w:color w:val="918585"/>
      <w:sz w:val="20"/>
    </w:rPr>
  </w:style>
  <w:style w:type="paragraph" w:styleId="Heading6">
    <w:name w:val="heading 6"/>
    <w:basedOn w:val="HeadingBase"/>
    <w:next w:val="Normal"/>
    <w:link w:val="Heading6Char"/>
    <w:qFormat/>
    <w:rsid w:val="002B1DA7"/>
    <w:pPr>
      <w:spacing w:before="60"/>
      <w:outlineLvl w:val="5"/>
    </w:pPr>
    <w:rPr>
      <w:color w:val="918585"/>
      <w:sz w:val="20"/>
    </w:rPr>
  </w:style>
  <w:style w:type="paragraph" w:styleId="Heading7">
    <w:name w:val="heading 7"/>
    <w:basedOn w:val="Normal"/>
    <w:next w:val="Normal"/>
    <w:link w:val="Heading7Char"/>
    <w:qFormat/>
    <w:rsid w:val="002B1DA7"/>
    <w:pPr>
      <w:ind w:left="720"/>
      <w:outlineLvl w:val="6"/>
    </w:pPr>
    <w:rPr>
      <w:i/>
    </w:rPr>
  </w:style>
  <w:style w:type="paragraph" w:styleId="Heading8">
    <w:name w:val="heading 8"/>
    <w:basedOn w:val="Normal"/>
    <w:next w:val="Normal"/>
    <w:link w:val="Heading8Char"/>
    <w:qFormat/>
    <w:rsid w:val="002B1DA7"/>
    <w:pPr>
      <w:ind w:left="720"/>
      <w:outlineLvl w:val="7"/>
    </w:pPr>
    <w:rPr>
      <w:i/>
    </w:rPr>
  </w:style>
  <w:style w:type="paragraph" w:styleId="Heading9">
    <w:name w:val="heading 9"/>
    <w:basedOn w:val="Normal"/>
    <w:next w:val="Normal"/>
    <w:link w:val="Heading9Char"/>
    <w:qFormat/>
    <w:rsid w:val="002B1DA7"/>
    <w:pPr>
      <w:ind w:left="720"/>
      <w:outlineLvl w:val="8"/>
    </w:pPr>
    <w:rPr>
      <w:i/>
    </w:rPr>
  </w:style>
  <w:style w:type="character" w:default="1" w:styleId="DefaultParagraphFont">
    <w:name w:val="Default Paragraph Font"/>
    <w:uiPriority w:val="1"/>
    <w:unhideWhenUsed/>
    <w:rsid w:val="002B1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DA7"/>
  </w:style>
  <w:style w:type="character" w:customStyle="1" w:styleId="Heading1Char">
    <w:name w:val="Heading 1 Char"/>
    <w:basedOn w:val="DefaultParagraphFont"/>
    <w:link w:val="Heading1"/>
    <w:rsid w:val="002B1DA7"/>
    <w:rPr>
      <w:rFonts w:ascii="Times New Roman" w:eastAsia="Times New Roman" w:hAnsi="Times New Roman" w:cs="Times New Roman"/>
      <w:b/>
      <w:sz w:val="32"/>
      <w:szCs w:val="20"/>
      <w:lang w:eastAsia="en-US"/>
    </w:rPr>
  </w:style>
  <w:style w:type="paragraph" w:styleId="BodyText">
    <w:name w:val="Body Text"/>
    <w:basedOn w:val="Normal"/>
    <w:link w:val="BodyTextChar"/>
    <w:rsid w:val="002B1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1DA7"/>
    <w:rPr>
      <w:rFonts w:ascii="Times New Roman" w:eastAsia="Times New Roman" w:hAnsi="Times New Roman" w:cs="Times New Roman"/>
      <w:sz w:val="24"/>
      <w:lang w:val="en-US" w:eastAsia="en-US"/>
    </w:rPr>
  </w:style>
  <w:style w:type="paragraph" w:styleId="Footer">
    <w:name w:val="footer"/>
    <w:basedOn w:val="Normal"/>
    <w:link w:val="FooterChar"/>
    <w:rsid w:val="002B1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DA7"/>
    <w:rPr>
      <w:rFonts w:ascii="Times New Roman" w:eastAsia="Times New Roman" w:hAnsi="Times New Roman" w:cs="Times New Roman"/>
      <w:sz w:val="16"/>
      <w:lang w:val="en-US" w:eastAsia="en-US"/>
    </w:rPr>
  </w:style>
  <w:style w:type="paragraph" w:styleId="List">
    <w:name w:val="List"/>
    <w:basedOn w:val="BodyText"/>
    <w:next w:val="BodyText"/>
    <w:rsid w:val="002B1DA7"/>
    <w:pPr>
      <w:tabs>
        <w:tab w:val="left" w:pos="340"/>
      </w:tabs>
      <w:spacing w:before="60" w:after="60"/>
      <w:ind w:left="340" w:hanging="340"/>
    </w:pPr>
  </w:style>
  <w:style w:type="paragraph" w:styleId="ListBullet">
    <w:name w:val="List Bullet"/>
    <w:basedOn w:val="List"/>
    <w:rsid w:val="002B1DA7"/>
    <w:pPr>
      <w:numPr>
        <w:numId w:val="13"/>
      </w:numPr>
      <w:tabs>
        <w:tab w:val="clear" w:pos="340"/>
      </w:tabs>
      <w:spacing w:before="40" w:after="40"/>
    </w:pPr>
  </w:style>
  <w:style w:type="character" w:customStyle="1" w:styleId="SpecialBold">
    <w:name w:val="Special Bold"/>
    <w:basedOn w:val="DefaultParagraphFont"/>
    <w:rsid w:val="002B1DA7"/>
    <w:rPr>
      <w:b/>
      <w:spacing w:val="0"/>
    </w:rPr>
  </w:style>
  <w:style w:type="paragraph" w:styleId="ListBullet2">
    <w:name w:val="List Bullet 2"/>
    <w:basedOn w:val="List2"/>
    <w:rsid w:val="002B1DA7"/>
    <w:pPr>
      <w:numPr>
        <w:numId w:val="14"/>
      </w:numPr>
      <w:tabs>
        <w:tab w:val="clear" w:pos="680"/>
      </w:tabs>
    </w:pPr>
  </w:style>
  <w:style w:type="paragraph" w:styleId="Header">
    <w:name w:val="header"/>
    <w:basedOn w:val="Normal"/>
    <w:link w:val="HeaderChar"/>
    <w:rsid w:val="002B1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D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1DA7"/>
    <w:pPr>
      <w:spacing w:before="240" w:after="120"/>
      <w:outlineLvl w:val="0"/>
    </w:pPr>
    <w:rPr>
      <w:rFonts w:ascii="Times New Roman" w:hAnsi="Times New Roman"/>
      <w:b/>
      <w:sz w:val="28"/>
    </w:rPr>
  </w:style>
  <w:style w:type="paragraph" w:customStyle="1" w:styleId="AllowPageBreak">
    <w:name w:val="AllowPageBreak"/>
    <w:rsid w:val="002B1D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1DA7"/>
    <w:pPr>
      <w:tabs>
        <w:tab w:val="left" w:pos="680"/>
      </w:tabs>
      <w:spacing w:before="60" w:after="60"/>
      <w:ind w:left="680" w:hanging="340"/>
    </w:pPr>
  </w:style>
  <w:style w:type="character" w:customStyle="1" w:styleId="BoldandItalics">
    <w:name w:val="Bold and Italics"/>
    <w:qFormat/>
    <w:rsid w:val="002B1DA7"/>
    <w:rPr>
      <w:b/>
      <w:i/>
      <w:u w:val="none"/>
    </w:rPr>
  </w:style>
  <w:style w:type="character" w:customStyle="1" w:styleId="Heading2Char">
    <w:name w:val="Heading 2 Char"/>
    <w:basedOn w:val="DefaultParagraphFont"/>
    <w:link w:val="Heading2"/>
    <w:rsid w:val="002B1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1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1DA7"/>
    <w:rPr>
      <w:rFonts w:ascii="Courier New" w:eastAsia="Times New Roman" w:hAnsi="Courier New" w:cs="Times New Roman"/>
      <w:i/>
      <w:szCs w:val="20"/>
      <w:lang w:val="en-US" w:eastAsia="en-US"/>
    </w:rPr>
  </w:style>
  <w:style w:type="paragraph" w:customStyle="1" w:styleId="HeadingBase">
    <w:name w:val="Heading Base"/>
    <w:rsid w:val="002B1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DA7"/>
    <w:pPr>
      <w:tabs>
        <w:tab w:val="right" w:leader="dot" w:pos="9072"/>
      </w:tabs>
      <w:ind w:left="567"/>
    </w:pPr>
    <w:rPr>
      <w:szCs w:val="22"/>
    </w:rPr>
  </w:style>
  <w:style w:type="paragraph" w:customStyle="1" w:styleId="TOCBase">
    <w:name w:val="TOC Base"/>
    <w:rsid w:val="002B1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DA7"/>
    <w:pPr>
      <w:tabs>
        <w:tab w:val="right" w:leader="dot" w:pos="9072"/>
      </w:tabs>
      <w:spacing w:before="40" w:after="40"/>
      <w:ind w:left="284"/>
    </w:pPr>
    <w:rPr>
      <w:rFonts w:ascii="Times New Roman" w:hAnsi="Times New Roman"/>
    </w:rPr>
  </w:style>
  <w:style w:type="paragraph" w:styleId="TOC1">
    <w:name w:val="toc 1"/>
    <w:basedOn w:val="TOCBase"/>
    <w:next w:val="Normal"/>
    <w:rsid w:val="002B1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DA7"/>
    <w:pPr>
      <w:spacing w:before="5040"/>
      <w:jc w:val="center"/>
    </w:pPr>
    <w:rPr>
      <w:sz w:val="48"/>
      <w:szCs w:val="72"/>
      <w:lang w:val="en-US"/>
    </w:rPr>
  </w:style>
  <w:style w:type="character" w:customStyle="1" w:styleId="TitleChar">
    <w:name w:val="Title Char"/>
    <w:basedOn w:val="DefaultParagraphFont"/>
    <w:link w:val="Title"/>
    <w:rsid w:val="002B1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DA7"/>
    <w:pPr>
      <w:tabs>
        <w:tab w:val="left" w:pos="3600"/>
        <w:tab w:val="left" w:pos="3958"/>
      </w:tabs>
    </w:pPr>
  </w:style>
  <w:style w:type="paragraph" w:customStyle="1" w:styleId="Note">
    <w:name w:val="Note"/>
    <w:basedOn w:val="BodyText"/>
    <w:rsid w:val="002B1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DA7"/>
    <w:pPr>
      <w:framePr w:wrap="auto" w:hAnchor="text" w:y="6049"/>
    </w:pPr>
    <w:rPr>
      <w:color w:val="000000"/>
      <w:sz w:val="40"/>
    </w:rPr>
  </w:style>
  <w:style w:type="paragraph" w:customStyle="1" w:styleId="TOCTitle">
    <w:name w:val="TOCTitle"/>
    <w:basedOn w:val="Heading1"/>
    <w:rsid w:val="002B1DA7"/>
    <w:pPr>
      <w:spacing w:after="240"/>
      <w:jc w:val="center"/>
      <w:outlineLvl w:val="9"/>
    </w:pPr>
    <w:rPr>
      <w:caps/>
    </w:rPr>
  </w:style>
  <w:style w:type="paragraph" w:customStyle="1" w:styleId="Version">
    <w:name w:val="Version"/>
    <w:rsid w:val="002B1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DA7"/>
    <w:pPr>
      <w:keepNext w:val="0"/>
      <w:tabs>
        <w:tab w:val="right" w:pos="4176"/>
      </w:tabs>
      <w:ind w:left="198" w:hanging="198"/>
    </w:pPr>
    <w:rPr>
      <w:rFonts w:ascii="Garamond" w:hAnsi="Garamond"/>
    </w:rPr>
  </w:style>
  <w:style w:type="paragraph" w:styleId="IndexHeading">
    <w:name w:val="index heading"/>
    <w:basedOn w:val="Normal"/>
    <w:next w:val="Index1"/>
    <w:semiHidden/>
    <w:rsid w:val="002B1DA7"/>
    <w:pPr>
      <w:spacing w:before="120" w:after="120"/>
    </w:pPr>
    <w:rPr>
      <w:rFonts w:ascii="Arial" w:hAnsi="Arial"/>
      <w:b/>
      <w:color w:val="918585"/>
      <w:sz w:val="24"/>
    </w:rPr>
  </w:style>
  <w:style w:type="paragraph" w:customStyle="1" w:styleId="Chapter">
    <w:name w:val="Chapter"/>
    <w:basedOn w:val="Normal"/>
    <w:rsid w:val="002B1DA7"/>
    <w:pPr>
      <w:spacing w:before="240"/>
    </w:pPr>
    <w:rPr>
      <w:rFonts w:ascii="Times New Roman" w:hAnsi="Times New Roman"/>
      <w:smallCaps/>
      <w:spacing w:val="80"/>
      <w:sz w:val="28"/>
    </w:rPr>
  </w:style>
  <w:style w:type="paragraph" w:customStyle="1" w:styleId="InChapter">
    <w:name w:val="InChapter"/>
    <w:basedOn w:val="Heading3"/>
    <w:rsid w:val="002B1DA7"/>
    <w:pPr>
      <w:spacing w:after="240"/>
      <w:outlineLvl w:val="9"/>
    </w:pPr>
    <w:rPr>
      <w:noProof/>
    </w:rPr>
  </w:style>
  <w:style w:type="paragraph" w:styleId="Index2">
    <w:name w:val="index 2"/>
    <w:basedOn w:val="Normal"/>
    <w:next w:val="Normal"/>
    <w:semiHidden/>
    <w:rsid w:val="002B1DA7"/>
    <w:pPr>
      <w:tabs>
        <w:tab w:val="right" w:pos="4176"/>
      </w:tabs>
      <w:ind w:left="568" w:hanging="284"/>
    </w:pPr>
    <w:rPr>
      <w:rFonts w:ascii="Garamond" w:hAnsi="Garamond"/>
    </w:rPr>
  </w:style>
  <w:style w:type="paragraph" w:customStyle="1" w:styleId="Byline">
    <w:name w:val="Byline"/>
    <w:rsid w:val="002B1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DA7"/>
    <w:pPr>
      <w:tabs>
        <w:tab w:val="clear" w:pos="3600"/>
        <w:tab w:val="clear" w:pos="3958"/>
      </w:tabs>
      <w:jc w:val="right"/>
    </w:pPr>
  </w:style>
  <w:style w:type="character" w:styleId="Emphasis">
    <w:name w:val="Emphasis"/>
    <w:basedOn w:val="DefaultParagraphFont"/>
    <w:qFormat/>
    <w:rsid w:val="002B1DA7"/>
    <w:rPr>
      <w:i/>
    </w:rPr>
  </w:style>
  <w:style w:type="paragraph" w:styleId="Caption">
    <w:name w:val="caption"/>
    <w:basedOn w:val="BodyText"/>
    <w:next w:val="Normal"/>
    <w:qFormat/>
    <w:rsid w:val="002B1DA7"/>
    <w:pPr>
      <w:framePr w:w="2268" w:hSpace="181" w:vSpace="181" w:wrap="around" w:vAnchor="text" w:hAnchor="page" w:x="1135" w:y="285" w:anchorLock="1"/>
    </w:pPr>
    <w:rPr>
      <w:i/>
    </w:rPr>
  </w:style>
  <w:style w:type="paragraph" w:customStyle="1" w:styleId="MiniTOCTitle">
    <w:name w:val="MiniTOCTitle"/>
    <w:basedOn w:val="Heading4"/>
    <w:rsid w:val="002B1DA7"/>
    <w:pPr>
      <w:spacing w:before="240"/>
      <w:outlineLvl w:val="9"/>
    </w:pPr>
    <w:rPr>
      <w:noProof/>
      <w:sz w:val="24"/>
    </w:rPr>
  </w:style>
  <w:style w:type="paragraph" w:customStyle="1" w:styleId="MiniTOCItem">
    <w:name w:val="MiniTOCItem"/>
    <w:basedOn w:val="ListBullet"/>
    <w:rsid w:val="002B1DA7"/>
    <w:pPr>
      <w:numPr>
        <w:numId w:val="0"/>
      </w:numPr>
      <w:tabs>
        <w:tab w:val="right" w:leader="dot" w:pos="6521"/>
      </w:tabs>
      <w:spacing w:before="0" w:after="0"/>
    </w:pPr>
  </w:style>
  <w:style w:type="paragraph" w:customStyle="1" w:styleId="TOFTitle">
    <w:name w:val="TOFTitle"/>
    <w:basedOn w:val="TOCTitle"/>
    <w:rsid w:val="002B1DA7"/>
  </w:style>
  <w:style w:type="paragraph" w:styleId="TableofFigures">
    <w:name w:val="table of figures"/>
    <w:basedOn w:val="Normal"/>
    <w:next w:val="Normal"/>
    <w:semiHidden/>
    <w:rsid w:val="002B1DA7"/>
    <w:pPr>
      <w:tabs>
        <w:tab w:val="right" w:leader="dot" w:pos="9072"/>
      </w:tabs>
      <w:ind w:left="970" w:hanging="403"/>
    </w:pPr>
    <w:rPr>
      <w:rFonts w:ascii="Times New Roman" w:hAnsi="Times New Roman"/>
      <w:b/>
    </w:rPr>
  </w:style>
  <w:style w:type="paragraph" w:styleId="ListNumber">
    <w:name w:val="List Number"/>
    <w:basedOn w:val="List"/>
    <w:rsid w:val="002B1DA7"/>
    <w:pPr>
      <w:numPr>
        <w:numId w:val="11"/>
      </w:numPr>
    </w:pPr>
  </w:style>
  <w:style w:type="character" w:customStyle="1" w:styleId="WingdingSymbols">
    <w:name w:val="Wingding Symbols"/>
    <w:rsid w:val="002B1DA7"/>
    <w:rPr>
      <w:rFonts w:ascii="Wingdings" w:hAnsi="Wingdings"/>
    </w:rPr>
  </w:style>
  <w:style w:type="paragraph" w:customStyle="1" w:styleId="TableHeading">
    <w:name w:val="Table Heading"/>
    <w:basedOn w:val="HeadingBase"/>
    <w:rsid w:val="002B1DA7"/>
    <w:pPr>
      <w:keepLines/>
      <w:pBdr>
        <w:bottom w:val="single" w:sz="6" w:space="1" w:color="918585"/>
      </w:pBdr>
      <w:spacing w:before="240"/>
    </w:pPr>
  </w:style>
  <w:style w:type="character" w:customStyle="1" w:styleId="HotSpot">
    <w:name w:val="HotSpot"/>
    <w:rsid w:val="002B1DA7"/>
    <w:rPr>
      <w:color w:val="0033CC"/>
      <w:u w:val="none"/>
    </w:rPr>
  </w:style>
  <w:style w:type="paragraph" w:customStyle="1" w:styleId="BodyTextRight">
    <w:name w:val="Body Text Right"/>
    <w:basedOn w:val="BodyText"/>
    <w:rsid w:val="002B1DA7"/>
    <w:pPr>
      <w:spacing w:before="0" w:after="0"/>
      <w:jc w:val="right"/>
    </w:pPr>
  </w:style>
  <w:style w:type="paragraph" w:styleId="Index3">
    <w:name w:val="index 3"/>
    <w:basedOn w:val="ListNumber2"/>
    <w:next w:val="Normal"/>
    <w:semiHidden/>
    <w:rsid w:val="002B1DA7"/>
    <w:pPr>
      <w:numPr>
        <w:numId w:val="0"/>
      </w:numPr>
      <w:tabs>
        <w:tab w:val="right" w:leader="dot" w:pos="4176"/>
      </w:tabs>
    </w:pPr>
  </w:style>
  <w:style w:type="paragraph" w:styleId="ListNumber2">
    <w:name w:val="List Number 2"/>
    <w:basedOn w:val="List2"/>
    <w:rsid w:val="002B1DA7"/>
    <w:pPr>
      <w:numPr>
        <w:numId w:val="10"/>
      </w:numPr>
      <w:tabs>
        <w:tab w:val="clear" w:pos="1060"/>
      </w:tabs>
    </w:pPr>
  </w:style>
  <w:style w:type="paragraph" w:customStyle="1" w:styleId="MarginNote">
    <w:name w:val="Margin Note"/>
    <w:basedOn w:val="BodyText"/>
    <w:rsid w:val="002B1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1DA7"/>
    <w:rPr>
      <w:sz w:val="32"/>
    </w:rPr>
  </w:style>
  <w:style w:type="paragraph" w:customStyle="1" w:styleId="HeadingProcedure">
    <w:name w:val="Heading Procedure"/>
    <w:basedOn w:val="HeadingBase"/>
    <w:next w:val="Normal"/>
    <w:rsid w:val="002B1DA7"/>
    <w:pPr>
      <w:tabs>
        <w:tab w:val="left" w:pos="0"/>
      </w:tabs>
      <w:spacing w:before="120" w:after="60"/>
    </w:pPr>
    <w:rPr>
      <w:i/>
      <w:color w:val="918585"/>
      <w:sz w:val="22"/>
    </w:rPr>
  </w:style>
  <w:style w:type="paragraph" w:customStyle="1" w:styleId="TableBodyText">
    <w:name w:val="Table Body Text"/>
    <w:basedOn w:val="BodyText"/>
    <w:rsid w:val="002B1DA7"/>
    <w:pPr>
      <w:spacing w:before="60" w:after="60"/>
    </w:pPr>
  </w:style>
  <w:style w:type="paragraph" w:styleId="ListContinue">
    <w:name w:val="List Continue"/>
    <w:basedOn w:val="List"/>
    <w:rsid w:val="002B1DA7"/>
    <w:pPr>
      <w:ind w:firstLine="0"/>
    </w:pPr>
  </w:style>
  <w:style w:type="paragraph" w:customStyle="1" w:styleId="ListNote">
    <w:name w:val="List Note"/>
    <w:basedOn w:val="List"/>
    <w:rsid w:val="002B1DA7"/>
    <w:pPr>
      <w:pBdr>
        <w:top w:val="single" w:sz="6" w:space="2" w:color="918585"/>
        <w:bottom w:val="single" w:sz="6" w:space="2" w:color="918585"/>
      </w:pBdr>
      <w:tabs>
        <w:tab w:val="left" w:pos="1021"/>
      </w:tabs>
      <w:ind w:firstLine="0"/>
    </w:pPr>
  </w:style>
  <w:style w:type="paragraph" w:customStyle="1" w:styleId="Warning">
    <w:name w:val="Warning"/>
    <w:basedOn w:val="BodyText"/>
    <w:rsid w:val="002B1DA7"/>
    <w:pPr>
      <w:shd w:val="clear" w:color="auto" w:fill="D9D9D9"/>
      <w:tabs>
        <w:tab w:val="left" w:pos="992"/>
      </w:tabs>
      <w:ind w:left="119" w:right="119"/>
    </w:pPr>
    <w:rPr>
      <w:sz w:val="20"/>
    </w:rPr>
  </w:style>
  <w:style w:type="paragraph" w:customStyle="1" w:styleId="MarginIcons">
    <w:name w:val="Margin Icons"/>
    <w:basedOn w:val="BodyText"/>
    <w:rsid w:val="002B1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DA7"/>
    <w:rPr>
      <w:rFonts w:ascii="Courier New" w:hAnsi="Courier New"/>
    </w:rPr>
  </w:style>
  <w:style w:type="paragraph" w:customStyle="1" w:styleId="NoteBullet">
    <w:name w:val="Note Bullet"/>
    <w:basedOn w:val="Note"/>
    <w:rsid w:val="002B1DA7"/>
    <w:pPr>
      <w:tabs>
        <w:tab w:val="clear" w:pos="680"/>
      </w:tabs>
      <w:spacing w:before="60" w:after="60"/>
    </w:pPr>
  </w:style>
  <w:style w:type="paragraph" w:customStyle="1" w:styleId="SubHeading2">
    <w:name w:val="SubHeading2"/>
    <w:basedOn w:val="HeadingBase"/>
    <w:rsid w:val="002B1DA7"/>
    <w:pPr>
      <w:spacing w:before="240" w:after="60"/>
    </w:pPr>
    <w:rPr>
      <w:sz w:val="20"/>
    </w:rPr>
  </w:style>
  <w:style w:type="paragraph" w:customStyle="1" w:styleId="SubHeading1">
    <w:name w:val="SubHeading1"/>
    <w:basedOn w:val="HeadingBase"/>
    <w:rsid w:val="002B1DA7"/>
    <w:pPr>
      <w:spacing w:before="240" w:after="60"/>
    </w:pPr>
    <w:rPr>
      <w:color w:val="918585"/>
      <w:sz w:val="22"/>
    </w:rPr>
  </w:style>
  <w:style w:type="paragraph" w:customStyle="1" w:styleId="SideHeading">
    <w:name w:val="Side Heading"/>
    <w:basedOn w:val="HeadingBase"/>
    <w:rsid w:val="002B1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DA7"/>
    <w:pPr>
      <w:numPr>
        <w:numId w:val="12"/>
      </w:numPr>
    </w:pPr>
  </w:style>
  <w:style w:type="paragraph" w:styleId="PlainText">
    <w:name w:val="Plain Text"/>
    <w:basedOn w:val="Normal"/>
    <w:link w:val="PlainTextChar"/>
    <w:rsid w:val="002B1DA7"/>
    <w:rPr>
      <w:sz w:val="20"/>
    </w:rPr>
  </w:style>
  <w:style w:type="character" w:customStyle="1" w:styleId="PlainTextChar">
    <w:name w:val="Plain Text Char"/>
    <w:basedOn w:val="DefaultParagraphFont"/>
    <w:link w:val="PlainText"/>
    <w:rsid w:val="002B1D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1DA7"/>
    <w:rPr>
      <w:b/>
      <w:smallCaps/>
    </w:rPr>
  </w:style>
  <w:style w:type="paragraph" w:customStyle="1" w:styleId="TableListNumber">
    <w:name w:val="Table List Number"/>
    <w:basedOn w:val="ListNumber"/>
    <w:rsid w:val="002B1DA7"/>
    <w:pPr>
      <w:numPr>
        <w:numId w:val="0"/>
      </w:numPr>
    </w:pPr>
  </w:style>
  <w:style w:type="paragraph" w:styleId="TOC4">
    <w:name w:val="toc 4"/>
    <w:basedOn w:val="TOCBase"/>
    <w:next w:val="Normal"/>
    <w:semiHidden/>
    <w:rsid w:val="002B1DA7"/>
    <w:pPr>
      <w:tabs>
        <w:tab w:val="right" w:leader="dot" w:pos="9071"/>
      </w:tabs>
      <w:ind w:left="1701"/>
    </w:pPr>
  </w:style>
  <w:style w:type="paragraph" w:customStyle="1" w:styleId="ListAlpha">
    <w:name w:val="List Alpha"/>
    <w:basedOn w:val="List"/>
    <w:rsid w:val="002B1DA7"/>
    <w:pPr>
      <w:numPr>
        <w:numId w:val="9"/>
      </w:numPr>
    </w:pPr>
  </w:style>
  <w:style w:type="paragraph" w:customStyle="1" w:styleId="ListAlpha2">
    <w:name w:val="List Alpha 2"/>
    <w:basedOn w:val="List2"/>
    <w:rsid w:val="002B1DA7"/>
    <w:pPr>
      <w:numPr>
        <w:numId w:val="8"/>
      </w:numPr>
    </w:pPr>
  </w:style>
  <w:style w:type="paragraph" w:styleId="List3">
    <w:name w:val="List 3"/>
    <w:basedOn w:val="BodyText"/>
    <w:rsid w:val="002B1DA7"/>
    <w:pPr>
      <w:tabs>
        <w:tab w:val="left" w:pos="1021"/>
      </w:tabs>
      <w:spacing w:before="60" w:after="60"/>
      <w:ind w:left="1020" w:hanging="340"/>
    </w:pPr>
  </w:style>
  <w:style w:type="paragraph" w:styleId="List4">
    <w:name w:val="List 4"/>
    <w:basedOn w:val="BodyText"/>
    <w:rsid w:val="002B1DA7"/>
    <w:pPr>
      <w:tabs>
        <w:tab w:val="left" w:pos="1361"/>
      </w:tabs>
      <w:spacing w:before="60" w:after="60"/>
      <w:ind w:left="1361" w:hanging="340"/>
    </w:pPr>
  </w:style>
  <w:style w:type="paragraph" w:styleId="List5">
    <w:name w:val="List 5"/>
    <w:basedOn w:val="BodyText"/>
    <w:rsid w:val="002B1DA7"/>
    <w:pPr>
      <w:tabs>
        <w:tab w:val="left" w:pos="1701"/>
      </w:tabs>
      <w:spacing w:before="60" w:after="60"/>
      <w:ind w:left="1701" w:hanging="340"/>
    </w:pPr>
  </w:style>
  <w:style w:type="paragraph" w:styleId="ListBullet3">
    <w:name w:val="List Bullet 3"/>
    <w:basedOn w:val="List3"/>
    <w:rsid w:val="002B1DA7"/>
    <w:pPr>
      <w:numPr>
        <w:numId w:val="15"/>
      </w:numPr>
      <w:tabs>
        <w:tab w:val="clear" w:pos="1021"/>
      </w:tabs>
      <w:ind w:left="1037" w:hanging="357"/>
    </w:pPr>
  </w:style>
  <w:style w:type="paragraph" w:styleId="ListBullet4">
    <w:name w:val="List Bullet 4"/>
    <w:basedOn w:val="List4"/>
    <w:rsid w:val="002B1DA7"/>
    <w:pPr>
      <w:numPr>
        <w:numId w:val="3"/>
      </w:numPr>
    </w:pPr>
  </w:style>
  <w:style w:type="paragraph" w:styleId="ListBullet5">
    <w:name w:val="List Bullet 5"/>
    <w:basedOn w:val="List5"/>
    <w:rsid w:val="002B1DA7"/>
    <w:pPr>
      <w:numPr>
        <w:numId w:val="4"/>
      </w:numPr>
    </w:pPr>
  </w:style>
  <w:style w:type="paragraph" w:styleId="ListContinue2">
    <w:name w:val="List Continue 2"/>
    <w:basedOn w:val="List2"/>
    <w:rsid w:val="002B1DA7"/>
    <w:pPr>
      <w:ind w:firstLine="0"/>
    </w:pPr>
  </w:style>
  <w:style w:type="paragraph" w:styleId="ListContinue3">
    <w:name w:val="List Continue 3"/>
    <w:basedOn w:val="List3"/>
    <w:rsid w:val="002B1DA7"/>
    <w:pPr>
      <w:ind w:left="1021" w:firstLine="0"/>
    </w:pPr>
  </w:style>
  <w:style w:type="paragraph" w:styleId="ListContinue4">
    <w:name w:val="List Continue 4"/>
    <w:basedOn w:val="List4"/>
    <w:rsid w:val="002B1DA7"/>
    <w:pPr>
      <w:ind w:firstLine="0"/>
    </w:pPr>
  </w:style>
  <w:style w:type="paragraph" w:styleId="ListContinue5">
    <w:name w:val="List Continue 5"/>
    <w:basedOn w:val="List5"/>
    <w:rsid w:val="002B1DA7"/>
    <w:pPr>
      <w:ind w:firstLine="0"/>
    </w:pPr>
  </w:style>
  <w:style w:type="paragraph" w:styleId="ListNumber3">
    <w:name w:val="List Number 3"/>
    <w:basedOn w:val="List3"/>
    <w:rsid w:val="002B1DA7"/>
    <w:pPr>
      <w:numPr>
        <w:numId w:val="5"/>
      </w:numPr>
    </w:pPr>
  </w:style>
  <w:style w:type="paragraph" w:styleId="ListNumber4">
    <w:name w:val="List Number 4"/>
    <w:basedOn w:val="List4"/>
    <w:rsid w:val="002B1DA7"/>
    <w:pPr>
      <w:numPr>
        <w:numId w:val="6"/>
      </w:numPr>
    </w:pPr>
  </w:style>
  <w:style w:type="paragraph" w:styleId="ListNumber5">
    <w:name w:val="List Number 5"/>
    <w:basedOn w:val="List5"/>
    <w:rsid w:val="002B1DA7"/>
    <w:pPr>
      <w:numPr>
        <w:numId w:val="7"/>
      </w:numPr>
    </w:pPr>
  </w:style>
  <w:style w:type="paragraph" w:styleId="BlockText">
    <w:name w:val="Block Text"/>
    <w:basedOn w:val="Normal"/>
    <w:rsid w:val="002B1DA7"/>
    <w:pPr>
      <w:spacing w:after="120"/>
      <w:ind w:left="1440" w:right="1440"/>
    </w:pPr>
  </w:style>
  <w:style w:type="character" w:customStyle="1" w:styleId="Subscript">
    <w:name w:val="Subscript"/>
    <w:basedOn w:val="DefaultParagraphFont"/>
    <w:rsid w:val="002B1DA7"/>
    <w:rPr>
      <w:sz w:val="16"/>
      <w:vertAlign w:val="subscript"/>
    </w:rPr>
  </w:style>
  <w:style w:type="character" w:customStyle="1" w:styleId="Superscript">
    <w:name w:val="Superscript"/>
    <w:basedOn w:val="DefaultParagraphFont"/>
    <w:rsid w:val="002B1DA7"/>
    <w:rPr>
      <w:sz w:val="16"/>
      <w:vertAlign w:val="superscript"/>
    </w:rPr>
  </w:style>
  <w:style w:type="character" w:customStyle="1" w:styleId="Symbols">
    <w:name w:val="Symbols"/>
    <w:basedOn w:val="DefaultParagraphFont"/>
    <w:rsid w:val="002B1DA7"/>
    <w:rPr>
      <w:rFonts w:ascii="Symbol" w:hAnsi="Symbol"/>
    </w:rPr>
  </w:style>
  <w:style w:type="character" w:customStyle="1" w:styleId="MenuOptions">
    <w:name w:val="Menu Options"/>
    <w:basedOn w:val="DefaultParagraphFont"/>
    <w:rsid w:val="002B1DA7"/>
    <w:rPr>
      <w:rFonts w:ascii="Arial Narrow" w:hAnsi="Arial Narrow"/>
      <w:smallCaps/>
    </w:rPr>
  </w:style>
  <w:style w:type="character" w:customStyle="1" w:styleId="Buttons">
    <w:name w:val="Buttons"/>
    <w:basedOn w:val="DefaultParagraphFont"/>
    <w:rsid w:val="002B1DA7"/>
    <w:rPr>
      <w:b/>
    </w:rPr>
  </w:style>
  <w:style w:type="character" w:customStyle="1" w:styleId="Underlined">
    <w:name w:val="Underlined"/>
    <w:basedOn w:val="DefaultParagraphFont"/>
    <w:rsid w:val="002B1DA7"/>
    <w:rPr>
      <w:u w:val="single"/>
    </w:rPr>
  </w:style>
  <w:style w:type="paragraph" w:customStyle="1" w:styleId="TableBodyTextRight">
    <w:name w:val="Table Body Text Right"/>
    <w:basedOn w:val="TableBodyText"/>
    <w:rsid w:val="002B1DA7"/>
    <w:pPr>
      <w:widowControl w:val="0"/>
      <w:autoSpaceDE w:val="0"/>
      <w:autoSpaceDN w:val="0"/>
      <w:adjustRightInd w:val="0"/>
      <w:jc w:val="right"/>
    </w:pPr>
    <w:rPr>
      <w:rFonts w:cs="Arial"/>
      <w:szCs w:val="18"/>
    </w:rPr>
  </w:style>
  <w:style w:type="paragraph" w:customStyle="1" w:styleId="CopyrightText">
    <w:name w:val="Copyright Text"/>
    <w:basedOn w:val="BodyText"/>
    <w:rsid w:val="002B1DA7"/>
    <w:rPr>
      <w:sz w:val="18"/>
    </w:rPr>
  </w:style>
  <w:style w:type="paragraph" w:customStyle="1" w:styleId="BodySmallRight">
    <w:name w:val="Body Small Right"/>
    <w:basedOn w:val="BodyTextRight"/>
    <w:rsid w:val="002B1DA7"/>
    <w:rPr>
      <w:sz w:val="18"/>
      <w:szCs w:val="18"/>
    </w:rPr>
  </w:style>
  <w:style w:type="paragraph" w:customStyle="1" w:styleId="MarginEdition">
    <w:name w:val="Margin Edition"/>
    <w:basedOn w:val="MarginNote"/>
    <w:rsid w:val="002B1DA7"/>
    <w:pPr>
      <w:spacing w:before="0" w:after="0"/>
    </w:pPr>
    <w:rPr>
      <w:rFonts w:ascii="Times New Roman" w:hAnsi="Times New Roman"/>
      <w:color w:val="999999"/>
    </w:rPr>
  </w:style>
  <w:style w:type="paragraph" w:customStyle="1" w:styleId="Spacer">
    <w:name w:val="Spacer"/>
    <w:basedOn w:val="Normal"/>
    <w:rsid w:val="002B1DA7"/>
    <w:rPr>
      <w:sz w:val="2"/>
      <w:szCs w:val="2"/>
    </w:rPr>
  </w:style>
  <w:style w:type="character" w:customStyle="1" w:styleId="Small">
    <w:name w:val="Small"/>
    <w:basedOn w:val="DefaultParagraphFont"/>
    <w:rsid w:val="002B1DA7"/>
    <w:rPr>
      <w:sz w:val="16"/>
    </w:rPr>
  </w:style>
  <w:style w:type="paragraph" w:customStyle="1" w:styleId="WideTable">
    <w:name w:val="Wide Table"/>
    <w:basedOn w:val="Normal"/>
    <w:rsid w:val="002B1DA7"/>
    <w:pPr>
      <w:ind w:left="-1418"/>
    </w:pPr>
    <w:rPr>
      <w:sz w:val="2"/>
      <w:szCs w:val="2"/>
    </w:rPr>
  </w:style>
  <w:style w:type="character" w:styleId="PageNumber">
    <w:name w:val="page number"/>
    <w:basedOn w:val="DefaultParagraphFont"/>
    <w:rsid w:val="002B1DA7"/>
  </w:style>
  <w:style w:type="paragraph" w:styleId="Quote">
    <w:name w:val="Quote"/>
    <w:basedOn w:val="Heading1"/>
    <w:link w:val="QuoteChar"/>
    <w:qFormat/>
    <w:rsid w:val="002B1DA7"/>
    <w:rPr>
      <w:b w:val="0"/>
      <w:sz w:val="72"/>
      <w:szCs w:val="72"/>
      <w:lang w:val="en-NZ"/>
    </w:rPr>
  </w:style>
  <w:style w:type="character" w:customStyle="1" w:styleId="QuoteChar">
    <w:name w:val="Quote Char"/>
    <w:basedOn w:val="DefaultParagraphFont"/>
    <w:link w:val="Quote"/>
    <w:rsid w:val="002B1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DA7"/>
    <w:pPr>
      <w:pageBreakBefore/>
    </w:pPr>
  </w:style>
  <w:style w:type="paragraph" w:customStyle="1" w:styleId="Border">
    <w:name w:val="Border"/>
    <w:basedOn w:val="Normal"/>
    <w:qFormat/>
    <w:rsid w:val="002B1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DA7"/>
    <w:rPr>
      <w:b/>
      <w:bCs/>
      <w:i/>
      <w:iCs/>
      <w:color w:val="auto"/>
    </w:rPr>
  </w:style>
  <w:style w:type="paragraph" w:styleId="IntenseQuote">
    <w:name w:val="Intense Quote"/>
    <w:basedOn w:val="Normal"/>
    <w:next w:val="Normal"/>
    <w:link w:val="IntenseQuoteChar"/>
    <w:uiPriority w:val="30"/>
    <w:qFormat/>
    <w:rsid w:val="002B1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D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1DA7"/>
    <w:rPr>
      <w:smallCaps/>
      <w:color w:val="auto"/>
      <w:u w:val="single"/>
    </w:rPr>
  </w:style>
  <w:style w:type="character" w:styleId="IntenseReference">
    <w:name w:val="Intense Reference"/>
    <w:basedOn w:val="DefaultParagraphFont"/>
    <w:uiPriority w:val="32"/>
    <w:qFormat/>
    <w:rsid w:val="002B1DA7"/>
    <w:rPr>
      <w:b/>
      <w:bCs/>
      <w:smallCaps/>
      <w:color w:val="auto"/>
      <w:spacing w:val="5"/>
      <w:u w:val="single"/>
    </w:rPr>
  </w:style>
  <w:style w:type="paragraph" w:customStyle="1" w:styleId="2ColumnHeading">
    <w:name w:val="2Column Heading"/>
    <w:basedOn w:val="BodyText"/>
    <w:qFormat/>
    <w:rsid w:val="002B1DA7"/>
    <w:pPr>
      <w:spacing w:after="60"/>
      <w:ind w:left="-2268"/>
    </w:pPr>
    <w:rPr>
      <w:b/>
    </w:rPr>
  </w:style>
  <w:style w:type="paragraph" w:customStyle="1" w:styleId="Heading1TOC">
    <w:name w:val="Heading1 TOC"/>
    <w:basedOn w:val="Normal"/>
    <w:qFormat/>
    <w:rsid w:val="002B1DA7"/>
    <w:pPr>
      <w:spacing w:before="240" w:after="120"/>
    </w:pPr>
    <w:rPr>
      <w:rFonts w:ascii="Times New Roman" w:hAnsi="Times New Roman"/>
      <w:b/>
      <w:sz w:val="32"/>
    </w:rPr>
  </w:style>
  <w:style w:type="paragraph" w:customStyle="1" w:styleId="Heading2TOC">
    <w:name w:val="Heading2 TOC"/>
    <w:basedOn w:val="Normal"/>
    <w:qFormat/>
    <w:rsid w:val="002B1DA7"/>
    <w:pPr>
      <w:spacing w:before="240" w:after="60"/>
    </w:pPr>
    <w:rPr>
      <w:rFonts w:ascii="Times New Roman" w:hAnsi="Times New Roman"/>
      <w:b/>
      <w:sz w:val="28"/>
    </w:rPr>
  </w:style>
  <w:style w:type="character" w:customStyle="1" w:styleId="Underline">
    <w:name w:val="Underline"/>
    <w:basedOn w:val="DefaultParagraphFont"/>
    <w:qFormat/>
    <w:rsid w:val="002B1DA7"/>
    <w:rPr>
      <w:u w:val="single"/>
    </w:rPr>
  </w:style>
  <w:style w:type="paragraph" w:styleId="BalloonText">
    <w:name w:val="Balloon Text"/>
    <w:basedOn w:val="Normal"/>
    <w:link w:val="BalloonTextChar"/>
    <w:rsid w:val="002B1DA7"/>
    <w:rPr>
      <w:rFonts w:ascii="Tahoma" w:hAnsi="Tahoma" w:cs="Tahoma"/>
      <w:sz w:val="16"/>
      <w:szCs w:val="16"/>
    </w:rPr>
  </w:style>
  <w:style w:type="character" w:customStyle="1" w:styleId="BalloonTextChar">
    <w:name w:val="Balloon Text Char"/>
    <w:basedOn w:val="DefaultParagraphFont"/>
    <w:link w:val="BalloonText"/>
    <w:rsid w:val="002B1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1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1D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8437</Characters>
  <Application>Microsoft Office Word</Application>
  <DocSecurity>0</DocSecurity>
  <Lines>310</Lines>
  <Paragraphs>139</Paragraphs>
  <ScaleCrop>false</ScaleCrop>
  <Company>Author-it Software Corporation Ltd.</Company>
  <LinksUpToDate>false</LinksUpToDate>
  <CharactersWithSpaces>9643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BSBMGT402A Implement operational plan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2012-05-26T14:00:00Z</dcterms:created>
  <dcterms:modified xsi:type="dcterms:W3CDTF">2012-05-26T14:00:00Z</dcterms:modified>
</cp:coreProperties>
</file>