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45B" w:rsidP="002D145B">
      <w:pPr>
        <w:pStyle w:val="Title"/>
      </w:pPr>
      <w:r>
        <w:fldChar w:fldCharType="begin"/>
      </w:r>
      <w:r>
        <w:instrText xml:space="preserve"> TITLE   \* MERGEFORMAT </w:instrText>
      </w:r>
      <w:r>
        <w:fldChar w:fldCharType="separate"/>
      </w:r>
      <w:r>
        <w:t>BSBMGT401A Show leadership in the workplace</w:t>
      </w:r>
      <w:r>
        <w:fldChar w:fldCharType="end"/>
      </w:r>
    </w:p>
    <w:p w:rsidR="002D145B" w:rsidP="002D145B">
      <w:pPr>
        <w:pStyle w:val="Version"/>
        <w:sectPr w:rsidSect="00C72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EB1" w:rsidP="00C72EB1">
      <w:pPr>
        <w:pStyle w:val="SuperHeading"/>
      </w:pPr>
      <w:r w:rsidRPr="00C72EB1">
        <w:t>BSBMGT401A Show leadership in the workplace</w:t>
      </w:r>
    </w:p>
    <w:p w:rsidR="00000000" w:rsidRPr="00C72EB1" w:rsidP="00C72EB1">
      <w:pPr>
        <w:pStyle w:val="Heading1"/>
      </w:pPr>
      <w:bookmarkStart w:id="1" w:name="O_65679"/>
      <w:bookmarkEnd w:id="1"/>
      <w:r w:rsidRPr="00C72EB1">
        <w:t>Modification History</w:t>
      </w:r>
    </w:p>
    <w:p w:rsidR="00000000" w:rsidRPr="00C72EB1" w:rsidP="00C72EB1">
      <w:pPr>
        <w:pStyle w:val="BodyText"/>
      </w:pPr>
      <w:r w:rsidRPr="00C72EB1">
        <w:t>Not applicable.</w:t>
      </w:r>
    </w:p>
    <w:p w:rsidR="00000000" w:rsidRPr="00C72EB1" w:rsidP="00C72EB1">
      <w:pPr>
        <w:pStyle w:val="AllowPageBreak"/>
      </w:pPr>
    </w:p>
    <w:p w:rsidR="00000000" w:rsidRPr="00C72EB1" w:rsidP="00C72EB1">
      <w:pPr>
        <w:pStyle w:val="Heading1"/>
      </w:pPr>
      <w:bookmarkStart w:id="2" w:name="O_65680"/>
      <w:bookmarkEnd w:id="2"/>
      <w:r w:rsidRPr="00C72EB1">
        <w:t>Unit Descriptor</w:t>
      </w:r>
    </w:p>
    <w:tbl>
      <w:tblPr>
        <w:tblW w:w="0" w:type="auto"/>
        <w:tblLayout w:type="fixed"/>
        <w:tblCellMar>
          <w:left w:w="62" w:type="dxa"/>
          <w:right w:w="62" w:type="dxa"/>
        </w:tblCellMar>
        <w:tblLook w:val="0000"/>
      </w:tblPr>
      <w:tblGrid>
        <w:gridCol w:w="2663"/>
        <w:gridCol w:w="5859"/>
      </w:tblGrid>
      <w:tr w:rsidTr="002D145B">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This unit describes the performance outcomes, skills and knowledge required to work with teams and individuals</w:t>
            </w:r>
            <w:r w:rsidRPr="00C72EB1">
              <w:t>, their standard of conduct and the initiative they take in influencing others. At this level, work will normally be carried out within routine and non routine methods and procedures which require the exercise of some discretion and judgement.</w:t>
            </w:r>
          </w:p>
          <w:p w:rsidR="00000000" w:rsidRPr="00C72EB1" w:rsidP="00C72EB1">
            <w:pPr>
              <w:pStyle w:val="BodyText"/>
            </w:pPr>
            <w:r w:rsidRPr="00C72EB1">
              <w:t>No licensing</w:t>
            </w:r>
            <w:r w:rsidRPr="00C72EB1">
              <w:t>, legislative, regulatory or certification requirements apply to this unit at the time of endorsement.</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3" w:name="O_65681"/>
      <w:bookmarkEnd w:id="3"/>
      <w:r w:rsidRPr="00C72EB1">
        <w:t>Application of the Unit</w:t>
      </w:r>
    </w:p>
    <w:tbl>
      <w:tblPr>
        <w:tblW w:w="0" w:type="auto"/>
        <w:tblLayout w:type="fixed"/>
        <w:tblCellMar>
          <w:left w:w="62" w:type="dxa"/>
          <w:right w:w="62" w:type="dxa"/>
        </w:tblCellMar>
        <w:tblLook w:val="0000"/>
      </w:tblPr>
      <w:tblGrid>
        <w:gridCol w:w="2751"/>
        <w:gridCol w:w="5771"/>
      </w:tblGrid>
      <w:tr w:rsidTr="002D145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Frontline management provides the first level of leadership within the organisation. This unit applies to people who are making the transition from being a team member, to taking responsibility for the work and performance of others.</w:t>
            </w:r>
          </w:p>
          <w:p w:rsidR="00000000" w:rsidRPr="00C72EB1" w:rsidP="00C72EB1">
            <w:pPr>
              <w:pStyle w:val="BodyText"/>
            </w:pPr>
            <w:r w:rsidRPr="00C72EB1">
              <w:t>Frontline managers hav</w:t>
            </w:r>
            <w:r w:rsidRPr="00C72EB1">
              <w:t>e a strong influence on the work culture, values and ethics of the teams they supervise. As such it is important that frontline mangers model good practice, professionalism and confidently represent their organisation.</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4" w:name="O_65682"/>
      <w:bookmarkEnd w:id="4"/>
      <w:r w:rsidRPr="00C72EB1">
        <w:t>Licensing/Regulatory</w:t>
      </w:r>
      <w:r w:rsidRPr="00C72EB1">
        <w:t xml:space="preserve"> Information</w:t>
      </w:r>
    </w:p>
    <w:p w:rsidR="00000000" w:rsidRPr="00C72EB1" w:rsidP="00C72EB1">
      <w:pPr>
        <w:pStyle w:val="BodyText"/>
      </w:pPr>
      <w:r w:rsidRPr="00C72EB1">
        <w:t>Not applicable.</w:t>
      </w:r>
    </w:p>
    <w:p w:rsidR="00000000" w:rsidRPr="00C72EB1" w:rsidP="00C72EB1">
      <w:pPr>
        <w:pStyle w:val="AllowPageBreak"/>
      </w:pPr>
    </w:p>
    <w:p w:rsidR="00000000" w:rsidRPr="00C72EB1" w:rsidP="00C72EB1">
      <w:pPr>
        <w:pStyle w:val="Heading1"/>
      </w:pPr>
      <w:bookmarkStart w:id="5" w:name="O_65684"/>
      <w:bookmarkEnd w:id="5"/>
      <w:r w:rsidRPr="00C72EB1">
        <w:t>Pre-Requisites</w:t>
      </w:r>
    </w:p>
    <w:tbl>
      <w:tblPr>
        <w:tblW w:w="0" w:type="auto"/>
        <w:tblLayout w:type="fixed"/>
        <w:tblCellMar>
          <w:left w:w="62" w:type="dxa"/>
          <w:right w:w="62" w:type="dxa"/>
        </w:tblCellMar>
        <w:tblLook w:val="0000"/>
      </w:tblPr>
      <w:tblGrid>
        <w:gridCol w:w="2775"/>
        <w:gridCol w:w="1295"/>
        <w:gridCol w:w="4452"/>
      </w:tblGrid>
      <w:tr w:rsidTr="002D145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p>
        </w:tc>
      </w:tr>
      <w:tr w:rsidTr="002D14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p>
        </w:tc>
      </w:tr>
      <w:tr w:rsidTr="002D145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6" w:name="O_65683"/>
      <w:bookmarkEnd w:id="6"/>
      <w:r w:rsidRPr="00C72EB1">
        <w:t>Employability Skills Information</w:t>
      </w:r>
    </w:p>
    <w:tbl>
      <w:tblPr>
        <w:tblW w:w="0" w:type="auto"/>
        <w:tblLayout w:type="fixed"/>
        <w:tblCellMar>
          <w:left w:w="62" w:type="dxa"/>
          <w:right w:w="62" w:type="dxa"/>
        </w:tblCellMar>
        <w:tblLook w:val="0000"/>
      </w:tblPr>
      <w:tblGrid>
        <w:gridCol w:w="2802"/>
        <w:gridCol w:w="5720"/>
      </w:tblGrid>
      <w:tr w:rsidTr="002D14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This unit contains employability skills.</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7" w:name="O_65685"/>
      <w:bookmarkEnd w:id="7"/>
      <w:r w:rsidRPr="00C72EB1">
        <w:t>Elements and Performance Criteria Pre-Content</w:t>
      </w:r>
    </w:p>
    <w:tbl>
      <w:tblPr>
        <w:tblW w:w="0" w:type="auto"/>
        <w:tblLayout w:type="fixed"/>
        <w:tblCellMar>
          <w:left w:w="62" w:type="dxa"/>
          <w:right w:w="62" w:type="dxa"/>
        </w:tblCellMar>
        <w:tblLook w:val="0000"/>
      </w:tblPr>
      <w:tblGrid>
        <w:gridCol w:w="2581"/>
        <w:gridCol w:w="5941"/>
      </w:tblGrid>
      <w:tr w:rsidTr="002D145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Performance criteria describe the performance needed to demonstrate achievement of the element. Where bold italicised text is used, further info</w:t>
            </w:r>
            <w:r w:rsidRPr="00C72EB1">
              <w:t>rmation is detailed in the required skills and knowledge section and the range statement. Assessment of performance is to be consistent with the evidence guide.</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8" w:name="O_65686"/>
      <w:bookmarkEnd w:id="8"/>
      <w:r w:rsidRPr="00C72EB1">
        <w:t>Elements and Performance Criteria</w:t>
      </w:r>
    </w:p>
    <w:tbl>
      <w:tblPr>
        <w:tblW w:w="0" w:type="auto"/>
        <w:tblLayout w:type="fixed"/>
        <w:tblCellMar>
          <w:left w:w="62" w:type="dxa"/>
          <w:right w:w="62" w:type="dxa"/>
        </w:tblCellMar>
        <w:tblLook w:val="0000"/>
      </w:tblPr>
      <w:tblGrid>
        <w:gridCol w:w="2581"/>
        <w:gridCol w:w="5941"/>
      </w:tblGrid>
      <w:tr w:rsidTr="002D145B">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PERFORMANCE CRITERIA</w:t>
            </w:r>
          </w:p>
        </w:tc>
      </w:tr>
      <w:tr w:rsidTr="002D145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List"/>
              <w:rPr>
                <w:lang w:val="en-NZ"/>
              </w:rPr>
            </w:pPr>
            <w:r w:rsidRPr="00C72EB1">
              <w:t>1.</w:t>
            </w:r>
            <w:r w:rsidRPr="00C72EB1">
              <w:tab/>
            </w:r>
            <w:r w:rsidRPr="00C72EB1">
              <w:t>Model high standards of management performance and behaviour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2"/>
            </w:pPr>
            <w:r w:rsidRPr="00C72EB1">
              <w:t>1.1.</w:t>
            </w:r>
            <w:r w:rsidRPr="00C72EB1">
              <w:tab/>
              <w:t>Ensure management performance and behaviour meets the organisation's requirements</w:t>
            </w:r>
          </w:p>
          <w:p w:rsidR="00000000" w:rsidRPr="00C72EB1" w:rsidP="00C72EB1">
            <w:pPr>
              <w:pStyle w:val="List2"/>
            </w:pPr>
            <w:r w:rsidRPr="00C72EB1">
              <w:t>1.2.</w:t>
            </w:r>
            <w:r w:rsidRPr="00C72EB1">
              <w:tab/>
              <w:t>Ensure management performance and behaviour serves as a positive role model for others</w:t>
            </w:r>
          </w:p>
          <w:p w:rsidR="00000000" w:rsidRPr="00C72EB1" w:rsidP="00C72EB1">
            <w:pPr>
              <w:pStyle w:val="List2"/>
            </w:pPr>
            <w:r w:rsidRPr="00C72EB1">
              <w:t>1.3.</w:t>
            </w:r>
            <w:r w:rsidRPr="00C72EB1">
              <w:tab/>
              <w:t>Develop and</w:t>
            </w:r>
            <w:r w:rsidRPr="00C72EB1">
              <w:t xml:space="preserve"> implement performance plans in accordance with organisation's goals and objectives</w:t>
            </w:r>
          </w:p>
          <w:p w:rsidR="00000000" w:rsidP="00C72EB1">
            <w:pPr>
              <w:pStyle w:val="List2"/>
              <w:rPr>
                <w:lang w:val="en-NZ"/>
              </w:rPr>
            </w:pPr>
            <w:r w:rsidRPr="00C72EB1">
              <w:t>1.4.</w:t>
            </w:r>
            <w:r w:rsidRPr="00C72EB1">
              <w:tab/>
              <w:t>Establish and use key performance indicators to meet organisation's goals and objectives</w:t>
            </w:r>
          </w:p>
        </w:tc>
      </w:tr>
      <w:tr w:rsidTr="002D145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List"/>
              <w:rPr>
                <w:lang w:val="en-NZ"/>
              </w:rPr>
            </w:pPr>
            <w:r w:rsidRPr="00C72EB1">
              <w:t>2.</w:t>
            </w:r>
            <w:r w:rsidRPr="00C72EB1">
              <w:tab/>
              <w:t>Enhance organisation's image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2"/>
            </w:pPr>
            <w:r w:rsidRPr="00C72EB1">
              <w:t>2.1.</w:t>
            </w:r>
            <w:r w:rsidRPr="00C72EB1">
              <w:tab/>
              <w:t xml:space="preserve">Use </w:t>
            </w:r>
            <w:r w:rsidRPr="00C72EB1">
              <w:rPr>
                <w:rStyle w:val="BoldandItalics"/>
              </w:rPr>
              <w:t>organisation's standards and values</w:t>
            </w:r>
            <w:r w:rsidRPr="00C72EB1">
              <w:t xml:space="preserve"> </w:t>
            </w:r>
            <w:r w:rsidRPr="00C72EB1">
              <w:t>in conducting business</w:t>
            </w:r>
          </w:p>
          <w:p w:rsidR="00000000" w:rsidRPr="00C72EB1" w:rsidP="00C72EB1">
            <w:pPr>
              <w:pStyle w:val="List2"/>
            </w:pPr>
            <w:r w:rsidRPr="00C72EB1">
              <w:t>2.2.</w:t>
            </w:r>
            <w:r w:rsidRPr="00C72EB1">
              <w:tab/>
              <w:t xml:space="preserve">Question, through established communication channels, standards and values considered to be damaging to the organisation </w:t>
            </w:r>
          </w:p>
          <w:p w:rsidR="00000000" w:rsidP="00C72EB1">
            <w:pPr>
              <w:pStyle w:val="List2"/>
              <w:rPr>
                <w:lang w:val="en-NZ"/>
              </w:rPr>
            </w:pPr>
            <w:r w:rsidRPr="00C72EB1">
              <w:t>2.3.</w:t>
            </w:r>
            <w:r w:rsidRPr="00C72EB1">
              <w:tab/>
              <w:t>Ensure personal performance contributes to developing an organisation which has integrity and credibi</w:t>
            </w:r>
            <w:r w:rsidRPr="00C72EB1">
              <w:t>lity</w:t>
            </w:r>
          </w:p>
        </w:tc>
      </w:tr>
      <w:tr w:rsidTr="002D145B">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List"/>
              <w:rPr>
                <w:lang w:val="en-NZ"/>
              </w:rPr>
            </w:pPr>
            <w:r w:rsidRPr="00C72EB1">
              <w:t>3.</w:t>
            </w:r>
            <w:r w:rsidRPr="00C72EB1">
              <w:tab/>
              <w:t>Make informed decisions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2"/>
            </w:pPr>
            <w:r w:rsidRPr="00C72EB1">
              <w:t>3.1.</w:t>
            </w:r>
            <w:r w:rsidRPr="00C72EB1">
              <w:tab/>
              <w:t>Gather and organise information relevant to the issue/s under consideration</w:t>
            </w:r>
          </w:p>
          <w:p w:rsidR="00000000" w:rsidRPr="00C72EB1" w:rsidP="00C72EB1">
            <w:pPr>
              <w:pStyle w:val="List2"/>
            </w:pPr>
            <w:r w:rsidRPr="00C72EB1">
              <w:t>3.2.</w:t>
            </w:r>
            <w:r w:rsidRPr="00C72EB1">
              <w:tab/>
              <w:t>Facilitate individuals and teams active participation in decision making processes</w:t>
            </w:r>
          </w:p>
          <w:p w:rsidR="00000000" w:rsidRPr="00C72EB1" w:rsidP="00C72EB1">
            <w:pPr>
              <w:pStyle w:val="List2"/>
            </w:pPr>
            <w:r w:rsidRPr="00C72EB1">
              <w:t>3.3.</w:t>
            </w:r>
            <w:r w:rsidRPr="00C72EB1">
              <w:tab/>
            </w:r>
            <w:r w:rsidRPr="00C72EB1">
              <w:t>Examine options and assess associated risks to determine preferred course/s of action</w:t>
            </w:r>
          </w:p>
          <w:p w:rsidR="00000000" w:rsidRPr="00C72EB1" w:rsidP="00C72EB1">
            <w:pPr>
              <w:pStyle w:val="List2"/>
            </w:pPr>
            <w:r w:rsidRPr="00C72EB1">
              <w:t>3.4.</w:t>
            </w:r>
            <w:r w:rsidRPr="00C72EB1">
              <w:tab/>
              <w:t>Ensure decisions are timely and communicate them clearly to individuals and teams</w:t>
            </w:r>
          </w:p>
          <w:p w:rsidR="00000000" w:rsidRPr="00C72EB1" w:rsidP="00C72EB1">
            <w:pPr>
              <w:pStyle w:val="List2"/>
            </w:pPr>
            <w:r w:rsidRPr="00C72EB1">
              <w:t>3.5.</w:t>
            </w:r>
            <w:r w:rsidRPr="00C72EB1">
              <w:tab/>
              <w:t>Prepare plans to implement decisions and ensure they are agreed by relevant in</w:t>
            </w:r>
            <w:r w:rsidRPr="00C72EB1">
              <w:t>dividuals and teams</w:t>
            </w:r>
          </w:p>
          <w:p w:rsidR="00000000" w:rsidRPr="00C72EB1" w:rsidP="00C72EB1">
            <w:pPr>
              <w:pStyle w:val="List2"/>
            </w:pPr>
            <w:r w:rsidRPr="00C72EB1">
              <w:t>3.6.</w:t>
            </w:r>
            <w:r w:rsidRPr="00C72EB1">
              <w:tab/>
              <w:t xml:space="preserve">Use </w:t>
            </w:r>
            <w:r w:rsidRPr="00C72EB1">
              <w:rPr>
                <w:rStyle w:val="BoldandItalics"/>
              </w:rPr>
              <w:t>feedback processes</w:t>
            </w:r>
            <w:r w:rsidRPr="00C72EB1">
              <w:t xml:space="preserve"> effectively to monitor the implementation and impact of decisions</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9" w:name="O_65687"/>
      <w:bookmarkEnd w:id="9"/>
      <w:r w:rsidRPr="00C72EB1">
        <w:t>Required Skills and Knowledge</w:t>
      </w:r>
    </w:p>
    <w:tbl>
      <w:tblPr>
        <w:tblW w:w="0" w:type="auto"/>
        <w:tblLayout w:type="fixed"/>
        <w:tblCellMar>
          <w:left w:w="62" w:type="dxa"/>
          <w:right w:w="62" w:type="dxa"/>
        </w:tblCellMar>
        <w:tblLook w:val="0000"/>
      </w:tblPr>
      <w:tblGrid>
        <w:gridCol w:w="8522"/>
      </w:tblGrid>
      <w:tr w:rsidTr="002D14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REQUIRED SKILLS AND KNOWLEDGE</w:t>
            </w:r>
          </w:p>
        </w:tc>
      </w:tr>
      <w:tr w:rsidTr="002D14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t>This section describes the skills and knowledge required for thi</w:t>
            </w:r>
            <w:r w:rsidRPr="00C72EB1">
              <w:t>s unit.</w:t>
            </w:r>
          </w:p>
        </w:tc>
      </w:tr>
      <w:tr w:rsidTr="002D1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Required skills</w:t>
            </w:r>
          </w:p>
        </w:tc>
      </w:tr>
      <w:tr w:rsidTr="002D1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Bullet"/>
            </w:pPr>
            <w:r w:rsidRPr="00C72EB1">
              <w:t>communication and presentation skills to represent the organisation, to explain its work to others and to model professionalism</w:t>
            </w:r>
          </w:p>
          <w:p w:rsidR="00000000" w:rsidP="00C72EB1">
            <w:pPr>
              <w:pStyle w:val="ListBullet"/>
              <w:rPr>
                <w:lang w:val="en-NZ"/>
              </w:rPr>
            </w:pPr>
            <w:r w:rsidRPr="00C72EB1">
              <w:t>decision making skills to demonstrate good judgement and follow through.</w:t>
            </w:r>
          </w:p>
        </w:tc>
      </w:tr>
      <w:tr w:rsidTr="002D1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Required knowledge</w:t>
            </w:r>
          </w:p>
        </w:tc>
      </w:tr>
      <w:tr w:rsidTr="002D14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Bullet"/>
            </w:pPr>
            <w:r w:rsidRPr="00C72EB1">
              <w:t>basic theory of group behaviour</w:t>
            </w:r>
          </w:p>
          <w:p w:rsidR="00000000" w:rsidRPr="00C72EB1" w:rsidP="00C72EB1">
            <w:pPr>
              <w:pStyle w:val="ListBullet"/>
            </w:pPr>
            <w:r w:rsidRPr="00C72EB1">
              <w:t>leadership styles and concepts.</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10" w:name="O_65688"/>
      <w:bookmarkEnd w:id="10"/>
      <w:r w:rsidRPr="00C72EB1">
        <w:t>Evidence Guide</w:t>
      </w:r>
    </w:p>
    <w:tbl>
      <w:tblPr>
        <w:tblW w:w="9570" w:type="dxa"/>
        <w:tblLayout w:type="fixed"/>
        <w:tblCellMar>
          <w:left w:w="62" w:type="dxa"/>
          <w:right w:w="62" w:type="dxa"/>
        </w:tblCellMar>
        <w:tblLook w:val="0000"/>
      </w:tblPr>
      <w:tblGrid>
        <w:gridCol w:w="3908"/>
        <w:gridCol w:w="5662"/>
      </w:tblGrid>
      <w:tr w:rsidTr="002D14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EVIDENCE GUIDE</w:t>
            </w:r>
          </w:p>
        </w:tc>
      </w:tr>
      <w:tr w:rsidTr="002D14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t xml:space="preserve">The Evidence Guide provides advice on assessment and must be read in conjunction with the performance criteria, required skills and knowledge, </w:t>
            </w:r>
            <w:r w:rsidRPr="00C72EB1">
              <w:t>range statement and the Assessment Guidelines for the Training Package.</w:t>
            </w:r>
          </w:p>
        </w:tc>
      </w:tr>
      <w:tr w:rsidTr="002D1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p>
        </w:tc>
      </w:tr>
      <w:tr w:rsidTr="002D1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Evidence of the following is essential:</w:t>
            </w:r>
          </w:p>
          <w:p w:rsidR="00000000" w:rsidRPr="00C72EB1" w:rsidP="00C72EB1">
            <w:pPr>
              <w:pStyle w:val="ListBullet"/>
            </w:pPr>
            <w:r w:rsidRPr="00C72EB1">
              <w:t>articulation of organisational values and expectations of behaviour</w:t>
            </w:r>
          </w:p>
          <w:p w:rsidR="00000000" w:rsidRPr="00C72EB1" w:rsidP="00C72EB1">
            <w:pPr>
              <w:pStyle w:val="ListBullet"/>
            </w:pPr>
            <w:r w:rsidRPr="00C72EB1">
              <w:t>instances where leadership and decision making have been demonstrated and which have led to positive changes in the workplace</w:t>
            </w:r>
          </w:p>
          <w:p w:rsidR="00000000" w:rsidP="00C72EB1">
            <w:pPr>
              <w:pStyle w:val="ListBullet"/>
              <w:rPr>
                <w:lang w:val="en-NZ"/>
              </w:rPr>
            </w:pPr>
            <w:r w:rsidRPr="00C72EB1">
              <w:t>knowledge of leadership styles and concepts.</w:t>
            </w:r>
          </w:p>
        </w:tc>
      </w:tr>
      <w:tr w:rsidTr="002D1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Co</w:t>
            </w:r>
            <w:r w:rsidRPr="00C72EB1">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Assessment must ensure:</w:t>
            </w:r>
          </w:p>
          <w:p w:rsidR="00000000" w:rsidP="00C72EB1">
            <w:pPr>
              <w:pStyle w:val="ListBullet"/>
              <w:rPr>
                <w:lang w:val="en-NZ"/>
              </w:rPr>
            </w:pPr>
            <w:r w:rsidRPr="00C72EB1">
              <w:t>access to workplace documents.</w:t>
            </w:r>
          </w:p>
        </w:tc>
      </w:tr>
      <w:tr w:rsidTr="002D1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A range of assessment methods should be used to assess practical skills and knowledge. The following examples are appropriate for t</w:t>
            </w:r>
            <w:r w:rsidRPr="00C72EB1">
              <w:t>his unit:</w:t>
            </w:r>
          </w:p>
          <w:p w:rsidR="00000000" w:rsidRPr="00C72EB1" w:rsidP="00C72EB1">
            <w:pPr>
              <w:pStyle w:val="ListBullet"/>
            </w:pPr>
            <w:r w:rsidRPr="00C72EB1">
              <w:t>analysis of responses to case studies and scenarios</w:t>
            </w:r>
          </w:p>
          <w:p w:rsidR="00000000" w:rsidRPr="00C72EB1" w:rsidP="00C72EB1">
            <w:pPr>
              <w:pStyle w:val="ListBullet"/>
            </w:pPr>
            <w:r w:rsidRPr="00C72EB1">
              <w:t>direct questioning combined with review of portfolios of evidence and third party workplace reports of on-the-job performance by the candidate</w:t>
            </w:r>
          </w:p>
          <w:p w:rsidR="00000000" w:rsidRPr="00C72EB1" w:rsidP="00C72EB1">
            <w:pPr>
              <w:pStyle w:val="ListBullet"/>
            </w:pPr>
            <w:r w:rsidRPr="00C72EB1">
              <w:t>observation of performance in role plays</w:t>
            </w:r>
          </w:p>
          <w:p w:rsidR="00000000" w:rsidRPr="00C72EB1" w:rsidP="00C72EB1">
            <w:pPr>
              <w:pStyle w:val="ListBullet"/>
            </w:pPr>
            <w:r w:rsidRPr="00C72EB1">
              <w:t>observati</w:t>
            </w:r>
            <w:r w:rsidRPr="00C72EB1">
              <w:t>on of presentations</w:t>
            </w:r>
          </w:p>
          <w:p w:rsidR="00000000" w:rsidRPr="00C72EB1" w:rsidP="00C72EB1">
            <w:pPr>
              <w:pStyle w:val="ListBullet"/>
            </w:pPr>
            <w:r w:rsidRPr="00C72EB1">
              <w:t>review of performance plans</w:t>
            </w:r>
          </w:p>
          <w:p w:rsidR="00000000" w:rsidRPr="00C72EB1" w:rsidP="00C72EB1">
            <w:pPr>
              <w:pStyle w:val="ListBullet"/>
            </w:pPr>
            <w:r w:rsidRPr="00C72EB1">
              <w:t>oral or written questioning to assess knowledge of leadership styles</w:t>
            </w:r>
          </w:p>
          <w:p w:rsidR="00000000" w:rsidRPr="00C72EB1" w:rsidP="00C72EB1">
            <w:pPr>
              <w:pStyle w:val="ListBullet"/>
            </w:pPr>
            <w:r w:rsidRPr="00C72EB1">
              <w:t>evaluation of communication of expectations, roles and responsibilities</w:t>
            </w:r>
          </w:p>
          <w:p w:rsidR="00000000" w:rsidP="00C72EB1">
            <w:pPr>
              <w:pStyle w:val="ListBullet"/>
              <w:rPr>
                <w:lang w:val="en-NZ"/>
              </w:rPr>
            </w:pPr>
            <w:r w:rsidRPr="00C72EB1">
              <w:t>review of do</w:t>
            </w:r>
            <w:r w:rsidRPr="00C72EB1">
              <w:t>cumentation examining options and assessing associated risks to determine preferred course/s of action.</w:t>
            </w:r>
          </w:p>
        </w:tc>
      </w:tr>
      <w:tr w:rsidTr="002D14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Holistic assessment with other units relevant to the industry sector, workplace and job role is recommended, for ex</w:t>
            </w:r>
            <w:r w:rsidRPr="00C72EB1">
              <w:t>ample:</w:t>
            </w:r>
          </w:p>
          <w:p w:rsidR="00000000" w:rsidRPr="00C72EB1" w:rsidP="00C72EB1">
            <w:pPr>
              <w:pStyle w:val="ListBullet"/>
            </w:pPr>
            <w:r w:rsidRPr="00C72EB1">
              <w:t>other units from the Certificate IV in Frontline Management.</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11" w:name="O_65689"/>
      <w:bookmarkEnd w:id="11"/>
      <w:r w:rsidRPr="00C72EB1">
        <w:t>Range Statement</w:t>
      </w:r>
    </w:p>
    <w:tbl>
      <w:tblPr>
        <w:tblW w:w="0" w:type="auto"/>
        <w:tblLayout w:type="fixed"/>
        <w:tblCellMar>
          <w:left w:w="62" w:type="dxa"/>
          <w:right w:w="62" w:type="dxa"/>
        </w:tblCellMar>
        <w:tblLook w:val="0000"/>
      </w:tblPr>
      <w:tblGrid>
        <w:gridCol w:w="3556"/>
        <w:gridCol w:w="4966"/>
      </w:tblGrid>
      <w:tr w:rsidTr="002D14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RANGE STATEMENT</w:t>
            </w:r>
          </w:p>
        </w:tc>
      </w:tr>
      <w:tr w:rsidTr="002D14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t>The range statement relates to the unit of competency as a whole. It allows for different work environments and situations that may affect performance. Bold italicised wording, if used in the performance criteria, is detailed below. Essential operating con</w:t>
            </w:r>
            <w:r w:rsidRPr="00C72EB1">
              <w:t>ditions that may be present with training and assessment (depending on the work situation, needs of the candidate, accessibility of the item, and local industry and regional contexts) may also be included.</w:t>
            </w:r>
          </w:p>
        </w:tc>
      </w:tr>
      <w:tr w:rsidTr="002D145B">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BoldandItalics"/>
              </w:rPr>
              <w:t>Organisation's standards and values</w:t>
            </w:r>
            <w:r w:rsidRPr="00C72EB1">
              <w:t xml:space="preserve"> will be: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ListBullet"/>
              <w:rPr>
                <w:lang w:val="en-NZ"/>
              </w:rPr>
            </w:pPr>
            <w:r w:rsidRPr="00C72EB1">
              <w:t>st</w:t>
            </w:r>
            <w:r w:rsidRPr="00C72EB1">
              <w:t>ated or implied by the way the organisation conducts its business</w:t>
            </w:r>
          </w:p>
        </w:tc>
      </w:tr>
      <w:tr w:rsidTr="002D145B">
        <w:tblPrEx>
          <w:tblW w:w="0" w:type="auto"/>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BoldandItalics"/>
              </w:rPr>
              <w:t>Feedback processes</w:t>
            </w:r>
            <w:r w:rsidRPr="00C72EB1">
              <w:t xml:space="preserve"> may be:</w:t>
            </w:r>
          </w:p>
        </w:tc>
        <w:tc>
          <w:tcPr>
            <w:tcW w:w="4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ListBullet"/>
            </w:pPr>
            <w:r w:rsidRPr="00C72EB1">
              <w:t>formal or informal</w:t>
            </w:r>
          </w:p>
          <w:p w:rsidR="00000000" w:rsidRPr="00C72EB1" w:rsidP="00C72EB1">
            <w:pPr>
              <w:pStyle w:val="ListBullet"/>
            </w:pPr>
            <w:r w:rsidRPr="00C72EB1">
              <w:t>from internal or external sources</w:t>
            </w:r>
          </w:p>
        </w:tc>
      </w:tr>
    </w:tbl>
    <w:p w:rsidR="002D145B" w:rsidP="00C72EB1">
      <w:pPr>
        <w:pStyle w:val="BodyText"/>
      </w:pPr>
    </w:p>
    <w:p w:rsidR="002D145B" w:rsidP="00C72EB1">
      <w:pPr>
        <w:pStyle w:val="BodyText"/>
      </w:pPr>
    </w:p>
    <w:p w:rsidR="00000000" w:rsidRPr="00C72EB1" w:rsidP="00C72EB1">
      <w:pPr>
        <w:pStyle w:val="Heading1"/>
      </w:pPr>
      <w:bookmarkStart w:id="12" w:name="O_65690"/>
      <w:bookmarkEnd w:id="12"/>
      <w:r w:rsidRPr="00C72EB1">
        <w:t>Unit Sector(s)</w:t>
      </w:r>
    </w:p>
    <w:tbl>
      <w:tblPr>
        <w:tblW w:w="0" w:type="auto"/>
        <w:tblLayout w:type="fixed"/>
        <w:tblCellMar>
          <w:left w:w="62" w:type="dxa"/>
          <w:right w:w="62" w:type="dxa"/>
        </w:tblCellMar>
        <w:tblLook w:val="0000"/>
      </w:tblPr>
      <w:tblGrid>
        <w:gridCol w:w="2654"/>
        <w:gridCol w:w="5868"/>
      </w:tblGrid>
      <w:tr w:rsidTr="002D145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13" w:name="O_154239"/>
      <w:bookmarkEnd w:id="13"/>
      <w:r w:rsidRPr="00C72EB1">
        <w:t>Competency field</w:t>
      </w:r>
    </w:p>
    <w:tbl>
      <w:tblPr>
        <w:tblW w:w="0" w:type="auto"/>
        <w:tblLayout w:type="fixed"/>
        <w:tblCellMar>
          <w:left w:w="62" w:type="dxa"/>
          <w:right w:w="62" w:type="dxa"/>
        </w:tblCellMar>
        <w:tblLook w:val="0000"/>
      </w:tblPr>
      <w:tblGrid>
        <w:gridCol w:w="2774"/>
        <w:gridCol w:w="5748"/>
      </w:tblGrid>
      <w:tr w:rsidTr="002D145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r w:rsidRPr="00C72EB1">
              <w:t>Management and Leadership - Management</w:t>
            </w:r>
          </w:p>
        </w:tc>
      </w:tr>
    </w:tbl>
    <w:p w:rsidR="00000000" w:rsidRPr="00C72EB1" w:rsidP="00C72EB1">
      <w:pPr>
        <w:pStyle w:val="BodyText"/>
      </w:pPr>
    </w:p>
    <w:p w:rsidR="00000000" w:rsidRPr="00C72EB1" w:rsidP="00C72EB1">
      <w:pPr>
        <w:pStyle w:val="AllowPageBreak"/>
      </w:pPr>
    </w:p>
    <w:p w:rsidR="00000000" w:rsidRPr="00C72EB1" w:rsidP="00C72EB1">
      <w:pPr>
        <w:pStyle w:val="Heading1"/>
      </w:pPr>
      <w:bookmarkStart w:id="14" w:name="O_154238"/>
      <w:bookmarkEnd w:id="14"/>
      <w:r w:rsidRPr="00C72EB1">
        <w:t>Co-requisite units</w:t>
      </w:r>
    </w:p>
    <w:tbl>
      <w:tblPr>
        <w:tblW w:w="0" w:type="auto"/>
        <w:tblLayout w:type="fixed"/>
        <w:tblCellMar>
          <w:left w:w="62" w:type="dxa"/>
          <w:right w:w="62" w:type="dxa"/>
        </w:tblCellMar>
        <w:tblLook w:val="0000"/>
      </w:tblPr>
      <w:tblGrid>
        <w:gridCol w:w="2641"/>
        <w:gridCol w:w="1322"/>
        <w:gridCol w:w="4559"/>
      </w:tblGrid>
      <w:tr w:rsidTr="002D14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r w:rsidRPr="00C72E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D14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EB1">
            <w:pPr>
              <w:pStyle w:val="BodyText"/>
              <w:rPr>
                <w:lang w:val="en-NZ"/>
              </w:rPr>
            </w:pPr>
          </w:p>
        </w:tc>
      </w:tr>
      <w:tr w:rsidTr="002D14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EB1" w:rsidP="00C72EB1">
            <w:pPr>
              <w:pStyle w:val="BodyText"/>
            </w:pPr>
          </w:p>
        </w:tc>
      </w:tr>
    </w:tbl>
    <w:p w:rsidR="00000000" w:rsidRPr="00C72EB1" w:rsidP="00C72EB1">
      <w:pPr>
        <w:pStyle w:val="BodyText"/>
      </w:pPr>
    </w:p>
    <w:p w:rsidR="00000000" w:rsidRPr="00C72EB1" w:rsidP="00C72EB1"/>
    <w:sectPr w:rsidSect="00C72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45B" w:rsidP="002D14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5B" w:rsidP="00C72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145B" w:rsidP="00C72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145B" w:rsidP="00C72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45B" w:rsidP="002D14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5B" w:rsidP="00C72EB1">
    <w:pPr>
      <w:pStyle w:val="Header"/>
      <w:framePr w:wrap="around"/>
    </w:pPr>
    <w:r>
      <w:fldChar w:fldCharType="begin"/>
    </w:r>
    <w:r>
      <w:instrText xml:space="preserve"> TITLE   \* MERGEFORMAT </w:instrText>
    </w:r>
    <w:r>
      <w:fldChar w:fldCharType="separate"/>
    </w:r>
    <w:r>
      <w:t>BSBMGT401A Show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145B" w:rsidP="00C72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0012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9C3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2EB1"/>
    <w:pPr>
      <w:spacing w:before="360" w:after="60"/>
      <w:outlineLvl w:val="0"/>
    </w:pPr>
    <w:rPr>
      <w:sz w:val="32"/>
    </w:rPr>
  </w:style>
  <w:style w:type="paragraph" w:styleId="Heading2">
    <w:name w:val="heading 2"/>
    <w:basedOn w:val="HeadingBase"/>
    <w:next w:val="BodyText"/>
    <w:link w:val="Heading2Char"/>
    <w:qFormat/>
    <w:rsid w:val="00C72EB1"/>
    <w:pPr>
      <w:keepLines/>
      <w:spacing w:before="240" w:after="120"/>
      <w:outlineLvl w:val="1"/>
    </w:pPr>
    <w:rPr>
      <w:sz w:val="28"/>
      <w:szCs w:val="40"/>
    </w:rPr>
  </w:style>
  <w:style w:type="paragraph" w:styleId="Heading3">
    <w:name w:val="heading 3"/>
    <w:basedOn w:val="HeadingBase"/>
    <w:next w:val="BodyText"/>
    <w:link w:val="Heading3Char"/>
    <w:qFormat/>
    <w:rsid w:val="00C72EB1"/>
    <w:pPr>
      <w:spacing w:before="180" w:after="120"/>
      <w:outlineLvl w:val="2"/>
    </w:pPr>
    <w:rPr>
      <w:spacing w:val="-10"/>
      <w:kern w:val="32"/>
    </w:rPr>
  </w:style>
  <w:style w:type="paragraph" w:styleId="Heading4">
    <w:name w:val="heading 4"/>
    <w:basedOn w:val="HeadingBase"/>
    <w:next w:val="BodyText"/>
    <w:link w:val="Heading4Char"/>
    <w:qFormat/>
    <w:rsid w:val="00C72EB1"/>
    <w:pPr>
      <w:spacing w:before="160" w:after="120"/>
      <w:outlineLvl w:val="3"/>
    </w:pPr>
    <w:rPr>
      <w:sz w:val="22"/>
    </w:rPr>
  </w:style>
  <w:style w:type="paragraph" w:styleId="Heading5">
    <w:name w:val="heading 5"/>
    <w:basedOn w:val="HeadingBase"/>
    <w:next w:val="Normal"/>
    <w:link w:val="Heading5Char"/>
    <w:qFormat/>
    <w:rsid w:val="00C72EB1"/>
    <w:pPr>
      <w:spacing w:before="80"/>
      <w:outlineLvl w:val="4"/>
    </w:pPr>
    <w:rPr>
      <w:color w:val="918585"/>
      <w:sz w:val="20"/>
    </w:rPr>
  </w:style>
  <w:style w:type="paragraph" w:styleId="Heading6">
    <w:name w:val="heading 6"/>
    <w:basedOn w:val="HeadingBase"/>
    <w:next w:val="Normal"/>
    <w:link w:val="Heading6Char"/>
    <w:qFormat/>
    <w:rsid w:val="00C72EB1"/>
    <w:pPr>
      <w:spacing w:before="60"/>
      <w:outlineLvl w:val="5"/>
    </w:pPr>
    <w:rPr>
      <w:color w:val="918585"/>
      <w:sz w:val="20"/>
    </w:rPr>
  </w:style>
  <w:style w:type="paragraph" w:styleId="Heading7">
    <w:name w:val="heading 7"/>
    <w:basedOn w:val="Normal"/>
    <w:next w:val="Normal"/>
    <w:link w:val="Heading7Char"/>
    <w:qFormat/>
    <w:rsid w:val="00C72EB1"/>
    <w:pPr>
      <w:ind w:left="720"/>
      <w:outlineLvl w:val="6"/>
    </w:pPr>
    <w:rPr>
      <w:i/>
    </w:rPr>
  </w:style>
  <w:style w:type="paragraph" w:styleId="Heading8">
    <w:name w:val="heading 8"/>
    <w:basedOn w:val="Normal"/>
    <w:next w:val="Normal"/>
    <w:link w:val="Heading8Char"/>
    <w:qFormat/>
    <w:rsid w:val="00C72EB1"/>
    <w:pPr>
      <w:ind w:left="720"/>
      <w:outlineLvl w:val="7"/>
    </w:pPr>
    <w:rPr>
      <w:i/>
    </w:rPr>
  </w:style>
  <w:style w:type="paragraph" w:styleId="Heading9">
    <w:name w:val="heading 9"/>
    <w:basedOn w:val="Normal"/>
    <w:next w:val="Normal"/>
    <w:link w:val="Heading9Char"/>
    <w:qFormat/>
    <w:rsid w:val="00C72EB1"/>
    <w:pPr>
      <w:ind w:left="720"/>
      <w:outlineLvl w:val="8"/>
    </w:pPr>
    <w:rPr>
      <w:i/>
    </w:rPr>
  </w:style>
  <w:style w:type="character" w:default="1" w:styleId="DefaultParagraphFont">
    <w:name w:val="Default Paragraph Font"/>
    <w:uiPriority w:val="1"/>
    <w:unhideWhenUsed/>
    <w:rsid w:val="00C72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EB1"/>
  </w:style>
  <w:style w:type="character" w:customStyle="1" w:styleId="Heading1Char">
    <w:name w:val="Heading 1 Char"/>
    <w:basedOn w:val="DefaultParagraphFont"/>
    <w:link w:val="Heading1"/>
    <w:rsid w:val="00C72EB1"/>
    <w:rPr>
      <w:rFonts w:ascii="Times New Roman" w:eastAsia="Times New Roman" w:hAnsi="Times New Roman" w:cs="Times New Roman"/>
      <w:b/>
      <w:sz w:val="32"/>
      <w:szCs w:val="20"/>
      <w:lang w:eastAsia="en-US"/>
    </w:rPr>
  </w:style>
  <w:style w:type="paragraph" w:styleId="BodyText">
    <w:name w:val="Body Text"/>
    <w:basedOn w:val="Normal"/>
    <w:link w:val="BodyTextChar"/>
    <w:rsid w:val="00C72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EB1"/>
    <w:rPr>
      <w:rFonts w:ascii="Times New Roman" w:eastAsia="Times New Roman" w:hAnsi="Times New Roman" w:cs="Times New Roman"/>
      <w:sz w:val="24"/>
      <w:lang w:val="en-US" w:eastAsia="en-US"/>
    </w:rPr>
  </w:style>
  <w:style w:type="paragraph" w:styleId="Footer">
    <w:name w:val="footer"/>
    <w:basedOn w:val="Normal"/>
    <w:link w:val="FooterChar"/>
    <w:rsid w:val="00C72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EB1"/>
    <w:rPr>
      <w:rFonts w:ascii="Times New Roman" w:eastAsia="Times New Roman" w:hAnsi="Times New Roman" w:cs="Times New Roman"/>
      <w:sz w:val="16"/>
      <w:lang w:val="en-US" w:eastAsia="en-US"/>
    </w:rPr>
  </w:style>
  <w:style w:type="paragraph" w:styleId="List">
    <w:name w:val="List"/>
    <w:basedOn w:val="BodyText"/>
    <w:next w:val="BodyText"/>
    <w:rsid w:val="00C72EB1"/>
    <w:pPr>
      <w:tabs>
        <w:tab w:val="left" w:pos="340"/>
      </w:tabs>
      <w:spacing w:before="60" w:after="60"/>
      <w:ind w:left="340" w:hanging="340"/>
    </w:pPr>
  </w:style>
  <w:style w:type="paragraph" w:styleId="ListBullet">
    <w:name w:val="List Bullet"/>
    <w:basedOn w:val="List"/>
    <w:rsid w:val="00C72EB1"/>
    <w:pPr>
      <w:numPr>
        <w:numId w:val="12"/>
      </w:numPr>
      <w:tabs>
        <w:tab w:val="clear" w:pos="340"/>
      </w:tabs>
      <w:spacing w:before="40" w:after="40"/>
    </w:pPr>
  </w:style>
  <w:style w:type="character" w:customStyle="1" w:styleId="SpecialBold">
    <w:name w:val="Special Bold"/>
    <w:basedOn w:val="DefaultParagraphFont"/>
    <w:rsid w:val="00C72EB1"/>
    <w:rPr>
      <w:b/>
      <w:spacing w:val="0"/>
    </w:rPr>
  </w:style>
  <w:style w:type="paragraph" w:styleId="Header">
    <w:name w:val="header"/>
    <w:basedOn w:val="Normal"/>
    <w:link w:val="HeaderChar"/>
    <w:rsid w:val="00C72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E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2EB1"/>
    <w:pPr>
      <w:spacing w:before="240" w:after="120"/>
      <w:outlineLvl w:val="0"/>
    </w:pPr>
    <w:rPr>
      <w:rFonts w:ascii="Times New Roman" w:hAnsi="Times New Roman"/>
      <w:b/>
      <w:sz w:val="28"/>
    </w:rPr>
  </w:style>
  <w:style w:type="paragraph" w:customStyle="1" w:styleId="AllowPageBreak">
    <w:name w:val="AllowPageBreak"/>
    <w:rsid w:val="00C72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EB1"/>
    <w:pPr>
      <w:tabs>
        <w:tab w:val="left" w:pos="680"/>
      </w:tabs>
      <w:spacing w:before="60" w:after="60"/>
      <w:ind w:left="680" w:hanging="340"/>
    </w:pPr>
  </w:style>
  <w:style w:type="character" w:customStyle="1" w:styleId="BoldandItalics">
    <w:name w:val="Bold and Italics"/>
    <w:qFormat/>
    <w:rsid w:val="00C72EB1"/>
    <w:rPr>
      <w:b/>
      <w:i/>
      <w:u w:val="none"/>
    </w:rPr>
  </w:style>
  <w:style w:type="character" w:customStyle="1" w:styleId="Heading2Char">
    <w:name w:val="Heading 2 Char"/>
    <w:basedOn w:val="DefaultParagraphFont"/>
    <w:link w:val="Heading2"/>
    <w:rsid w:val="00C72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2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2EB1"/>
    <w:rPr>
      <w:rFonts w:ascii="Courier New" w:eastAsia="Times New Roman" w:hAnsi="Courier New" w:cs="Times New Roman"/>
      <w:i/>
      <w:szCs w:val="20"/>
      <w:lang w:val="en-US" w:eastAsia="en-US"/>
    </w:rPr>
  </w:style>
  <w:style w:type="paragraph" w:customStyle="1" w:styleId="HeadingBase">
    <w:name w:val="Heading Base"/>
    <w:rsid w:val="00C72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EB1"/>
    <w:pPr>
      <w:tabs>
        <w:tab w:val="right" w:leader="dot" w:pos="9072"/>
      </w:tabs>
      <w:ind w:left="567"/>
    </w:pPr>
    <w:rPr>
      <w:szCs w:val="22"/>
    </w:rPr>
  </w:style>
  <w:style w:type="paragraph" w:customStyle="1" w:styleId="TOCBase">
    <w:name w:val="TOC Base"/>
    <w:rsid w:val="00C72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EB1"/>
    <w:pPr>
      <w:tabs>
        <w:tab w:val="right" w:leader="dot" w:pos="9072"/>
      </w:tabs>
      <w:spacing w:before="40" w:after="40"/>
      <w:ind w:left="284"/>
    </w:pPr>
    <w:rPr>
      <w:rFonts w:ascii="Times New Roman" w:hAnsi="Times New Roman"/>
    </w:rPr>
  </w:style>
  <w:style w:type="paragraph" w:styleId="TOC1">
    <w:name w:val="toc 1"/>
    <w:basedOn w:val="TOCBase"/>
    <w:next w:val="Normal"/>
    <w:rsid w:val="00C72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EB1"/>
    <w:pPr>
      <w:spacing w:before="5040"/>
      <w:jc w:val="center"/>
    </w:pPr>
    <w:rPr>
      <w:sz w:val="48"/>
      <w:szCs w:val="72"/>
      <w:lang w:val="en-US"/>
    </w:rPr>
  </w:style>
  <w:style w:type="character" w:customStyle="1" w:styleId="TitleChar">
    <w:name w:val="Title Char"/>
    <w:basedOn w:val="DefaultParagraphFont"/>
    <w:link w:val="Title"/>
    <w:rsid w:val="00C72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EB1"/>
    <w:pPr>
      <w:tabs>
        <w:tab w:val="left" w:pos="3600"/>
        <w:tab w:val="left" w:pos="3958"/>
      </w:tabs>
    </w:pPr>
  </w:style>
  <w:style w:type="paragraph" w:customStyle="1" w:styleId="Note">
    <w:name w:val="Note"/>
    <w:basedOn w:val="BodyText"/>
    <w:rsid w:val="00C72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EB1"/>
    <w:pPr>
      <w:framePr w:wrap="auto" w:hAnchor="text" w:y="6049"/>
    </w:pPr>
    <w:rPr>
      <w:color w:val="000000"/>
      <w:sz w:val="40"/>
    </w:rPr>
  </w:style>
  <w:style w:type="paragraph" w:customStyle="1" w:styleId="TOCTitle">
    <w:name w:val="TOCTitle"/>
    <w:basedOn w:val="Heading1"/>
    <w:rsid w:val="00C72EB1"/>
    <w:pPr>
      <w:spacing w:after="240"/>
      <w:jc w:val="center"/>
      <w:outlineLvl w:val="9"/>
    </w:pPr>
    <w:rPr>
      <w:caps/>
    </w:rPr>
  </w:style>
  <w:style w:type="paragraph" w:customStyle="1" w:styleId="Version">
    <w:name w:val="Version"/>
    <w:rsid w:val="00C72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2EB1"/>
    <w:pPr>
      <w:numPr>
        <w:numId w:val="13"/>
      </w:numPr>
      <w:tabs>
        <w:tab w:val="clear" w:pos="680"/>
      </w:tabs>
    </w:pPr>
  </w:style>
  <w:style w:type="paragraph" w:styleId="Index1">
    <w:name w:val="index 1"/>
    <w:basedOn w:val="Normal"/>
    <w:next w:val="Normal"/>
    <w:semiHidden/>
    <w:rsid w:val="00C72EB1"/>
    <w:pPr>
      <w:keepNext w:val="0"/>
      <w:tabs>
        <w:tab w:val="right" w:pos="4176"/>
      </w:tabs>
      <w:ind w:left="198" w:hanging="198"/>
    </w:pPr>
    <w:rPr>
      <w:rFonts w:ascii="Garamond" w:hAnsi="Garamond"/>
    </w:rPr>
  </w:style>
  <w:style w:type="paragraph" w:styleId="IndexHeading">
    <w:name w:val="index heading"/>
    <w:basedOn w:val="Normal"/>
    <w:next w:val="Index1"/>
    <w:semiHidden/>
    <w:rsid w:val="00C72EB1"/>
    <w:pPr>
      <w:spacing w:before="120" w:after="120"/>
    </w:pPr>
    <w:rPr>
      <w:rFonts w:ascii="Arial" w:hAnsi="Arial"/>
      <w:b/>
      <w:color w:val="918585"/>
      <w:sz w:val="24"/>
    </w:rPr>
  </w:style>
  <w:style w:type="paragraph" w:customStyle="1" w:styleId="Chapter">
    <w:name w:val="Chapter"/>
    <w:basedOn w:val="Normal"/>
    <w:rsid w:val="00C72EB1"/>
    <w:pPr>
      <w:spacing w:before="240"/>
    </w:pPr>
    <w:rPr>
      <w:rFonts w:ascii="Times New Roman" w:hAnsi="Times New Roman"/>
      <w:smallCaps/>
      <w:spacing w:val="80"/>
      <w:sz w:val="28"/>
    </w:rPr>
  </w:style>
  <w:style w:type="paragraph" w:customStyle="1" w:styleId="InChapter">
    <w:name w:val="InChapter"/>
    <w:basedOn w:val="Heading3"/>
    <w:rsid w:val="00C72EB1"/>
    <w:pPr>
      <w:spacing w:after="240"/>
      <w:outlineLvl w:val="9"/>
    </w:pPr>
    <w:rPr>
      <w:noProof/>
    </w:rPr>
  </w:style>
  <w:style w:type="paragraph" w:styleId="Index2">
    <w:name w:val="index 2"/>
    <w:basedOn w:val="Normal"/>
    <w:next w:val="Normal"/>
    <w:semiHidden/>
    <w:rsid w:val="00C72EB1"/>
    <w:pPr>
      <w:tabs>
        <w:tab w:val="right" w:pos="4176"/>
      </w:tabs>
      <w:ind w:left="568" w:hanging="284"/>
    </w:pPr>
    <w:rPr>
      <w:rFonts w:ascii="Garamond" w:hAnsi="Garamond"/>
    </w:rPr>
  </w:style>
  <w:style w:type="paragraph" w:customStyle="1" w:styleId="Byline">
    <w:name w:val="Byline"/>
    <w:rsid w:val="00C72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EB1"/>
    <w:pPr>
      <w:tabs>
        <w:tab w:val="clear" w:pos="3600"/>
        <w:tab w:val="clear" w:pos="3958"/>
      </w:tabs>
      <w:jc w:val="right"/>
    </w:pPr>
  </w:style>
  <w:style w:type="character" w:styleId="Emphasis">
    <w:name w:val="Emphasis"/>
    <w:basedOn w:val="DefaultParagraphFont"/>
    <w:qFormat/>
    <w:rsid w:val="00C72EB1"/>
    <w:rPr>
      <w:i/>
    </w:rPr>
  </w:style>
  <w:style w:type="paragraph" w:styleId="Caption">
    <w:name w:val="caption"/>
    <w:basedOn w:val="BodyText"/>
    <w:next w:val="Normal"/>
    <w:qFormat/>
    <w:rsid w:val="00C72EB1"/>
    <w:pPr>
      <w:framePr w:w="2268" w:hSpace="181" w:vSpace="181" w:wrap="around" w:vAnchor="text" w:hAnchor="page" w:x="1135" w:y="285" w:anchorLock="1"/>
    </w:pPr>
    <w:rPr>
      <w:i/>
    </w:rPr>
  </w:style>
  <w:style w:type="paragraph" w:customStyle="1" w:styleId="MiniTOCTitle">
    <w:name w:val="MiniTOCTitle"/>
    <w:basedOn w:val="Heading4"/>
    <w:rsid w:val="00C72EB1"/>
    <w:pPr>
      <w:spacing w:before="240"/>
      <w:outlineLvl w:val="9"/>
    </w:pPr>
    <w:rPr>
      <w:noProof/>
      <w:sz w:val="24"/>
    </w:rPr>
  </w:style>
  <w:style w:type="paragraph" w:customStyle="1" w:styleId="MiniTOCItem">
    <w:name w:val="MiniTOCItem"/>
    <w:basedOn w:val="ListBullet"/>
    <w:rsid w:val="00C72EB1"/>
    <w:pPr>
      <w:numPr>
        <w:numId w:val="0"/>
      </w:numPr>
      <w:tabs>
        <w:tab w:val="right" w:leader="dot" w:pos="6521"/>
      </w:tabs>
      <w:spacing w:before="0" w:after="0"/>
    </w:pPr>
  </w:style>
  <w:style w:type="paragraph" w:customStyle="1" w:styleId="TOFTitle">
    <w:name w:val="TOFTitle"/>
    <w:basedOn w:val="TOCTitle"/>
    <w:rsid w:val="00C72EB1"/>
  </w:style>
  <w:style w:type="paragraph" w:styleId="TableofFigures">
    <w:name w:val="table of figures"/>
    <w:basedOn w:val="Normal"/>
    <w:next w:val="Normal"/>
    <w:semiHidden/>
    <w:rsid w:val="00C72EB1"/>
    <w:pPr>
      <w:tabs>
        <w:tab w:val="right" w:leader="dot" w:pos="9072"/>
      </w:tabs>
      <w:ind w:left="970" w:hanging="403"/>
    </w:pPr>
    <w:rPr>
      <w:rFonts w:ascii="Times New Roman" w:hAnsi="Times New Roman"/>
      <w:b/>
    </w:rPr>
  </w:style>
  <w:style w:type="paragraph" w:styleId="ListNumber">
    <w:name w:val="List Number"/>
    <w:basedOn w:val="List"/>
    <w:rsid w:val="00C72EB1"/>
    <w:pPr>
      <w:numPr>
        <w:numId w:val="10"/>
      </w:numPr>
    </w:pPr>
  </w:style>
  <w:style w:type="character" w:customStyle="1" w:styleId="WingdingSymbols">
    <w:name w:val="Wingding Symbols"/>
    <w:rsid w:val="00C72EB1"/>
    <w:rPr>
      <w:rFonts w:ascii="Wingdings" w:hAnsi="Wingdings"/>
    </w:rPr>
  </w:style>
  <w:style w:type="paragraph" w:customStyle="1" w:styleId="TableHeading">
    <w:name w:val="Table Heading"/>
    <w:basedOn w:val="HeadingBase"/>
    <w:rsid w:val="00C72EB1"/>
    <w:pPr>
      <w:keepLines/>
      <w:pBdr>
        <w:bottom w:val="single" w:sz="6" w:space="1" w:color="918585"/>
      </w:pBdr>
      <w:spacing w:before="240"/>
    </w:pPr>
  </w:style>
  <w:style w:type="character" w:customStyle="1" w:styleId="HotSpot">
    <w:name w:val="HotSpot"/>
    <w:rsid w:val="00C72EB1"/>
    <w:rPr>
      <w:color w:val="0033CC"/>
      <w:u w:val="none"/>
    </w:rPr>
  </w:style>
  <w:style w:type="paragraph" w:customStyle="1" w:styleId="BodyTextRight">
    <w:name w:val="Body Text Right"/>
    <w:basedOn w:val="BodyText"/>
    <w:rsid w:val="00C72EB1"/>
    <w:pPr>
      <w:spacing w:before="0" w:after="0"/>
      <w:jc w:val="right"/>
    </w:pPr>
  </w:style>
  <w:style w:type="paragraph" w:styleId="Index3">
    <w:name w:val="index 3"/>
    <w:basedOn w:val="ListNumber2"/>
    <w:next w:val="Normal"/>
    <w:semiHidden/>
    <w:rsid w:val="00C72EB1"/>
    <w:pPr>
      <w:numPr>
        <w:numId w:val="0"/>
      </w:numPr>
      <w:tabs>
        <w:tab w:val="right" w:leader="dot" w:pos="4176"/>
      </w:tabs>
    </w:pPr>
  </w:style>
  <w:style w:type="paragraph" w:styleId="ListNumber2">
    <w:name w:val="List Number 2"/>
    <w:basedOn w:val="List2"/>
    <w:rsid w:val="00C72EB1"/>
    <w:pPr>
      <w:numPr>
        <w:numId w:val="9"/>
      </w:numPr>
      <w:tabs>
        <w:tab w:val="clear" w:pos="1060"/>
      </w:tabs>
    </w:pPr>
  </w:style>
  <w:style w:type="paragraph" w:customStyle="1" w:styleId="MarginNote">
    <w:name w:val="Margin Note"/>
    <w:basedOn w:val="BodyText"/>
    <w:rsid w:val="00C72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2EB1"/>
    <w:rPr>
      <w:sz w:val="32"/>
    </w:rPr>
  </w:style>
  <w:style w:type="paragraph" w:customStyle="1" w:styleId="HeadingProcedure">
    <w:name w:val="Heading Procedure"/>
    <w:basedOn w:val="HeadingBase"/>
    <w:next w:val="Normal"/>
    <w:rsid w:val="00C72EB1"/>
    <w:pPr>
      <w:tabs>
        <w:tab w:val="left" w:pos="0"/>
      </w:tabs>
      <w:spacing w:before="120" w:after="60"/>
    </w:pPr>
    <w:rPr>
      <w:i/>
      <w:color w:val="918585"/>
      <w:sz w:val="22"/>
    </w:rPr>
  </w:style>
  <w:style w:type="paragraph" w:customStyle="1" w:styleId="TableBodyText">
    <w:name w:val="Table Body Text"/>
    <w:basedOn w:val="BodyText"/>
    <w:rsid w:val="00C72EB1"/>
    <w:pPr>
      <w:spacing w:before="60" w:after="60"/>
    </w:pPr>
  </w:style>
  <w:style w:type="paragraph" w:styleId="ListContinue">
    <w:name w:val="List Continue"/>
    <w:basedOn w:val="List"/>
    <w:rsid w:val="00C72EB1"/>
    <w:pPr>
      <w:ind w:firstLine="0"/>
    </w:pPr>
  </w:style>
  <w:style w:type="paragraph" w:customStyle="1" w:styleId="ListNote">
    <w:name w:val="List Note"/>
    <w:basedOn w:val="List"/>
    <w:rsid w:val="00C72EB1"/>
    <w:pPr>
      <w:pBdr>
        <w:top w:val="single" w:sz="6" w:space="2" w:color="918585"/>
        <w:bottom w:val="single" w:sz="6" w:space="2" w:color="918585"/>
      </w:pBdr>
      <w:tabs>
        <w:tab w:val="left" w:pos="1021"/>
      </w:tabs>
      <w:ind w:firstLine="0"/>
    </w:pPr>
  </w:style>
  <w:style w:type="paragraph" w:customStyle="1" w:styleId="Warning">
    <w:name w:val="Warning"/>
    <w:basedOn w:val="BodyText"/>
    <w:rsid w:val="00C72EB1"/>
    <w:pPr>
      <w:shd w:val="clear" w:color="auto" w:fill="D9D9D9"/>
      <w:tabs>
        <w:tab w:val="left" w:pos="992"/>
      </w:tabs>
      <w:ind w:left="119" w:right="119"/>
    </w:pPr>
    <w:rPr>
      <w:sz w:val="20"/>
    </w:rPr>
  </w:style>
  <w:style w:type="paragraph" w:customStyle="1" w:styleId="MarginIcons">
    <w:name w:val="Margin Icons"/>
    <w:basedOn w:val="BodyText"/>
    <w:rsid w:val="00C72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EB1"/>
    <w:rPr>
      <w:rFonts w:ascii="Courier New" w:hAnsi="Courier New"/>
    </w:rPr>
  </w:style>
  <w:style w:type="paragraph" w:customStyle="1" w:styleId="NoteBullet">
    <w:name w:val="Note Bullet"/>
    <w:basedOn w:val="Note"/>
    <w:rsid w:val="00C72EB1"/>
    <w:pPr>
      <w:tabs>
        <w:tab w:val="clear" w:pos="680"/>
      </w:tabs>
      <w:spacing w:before="60" w:after="60"/>
    </w:pPr>
  </w:style>
  <w:style w:type="paragraph" w:customStyle="1" w:styleId="SubHeading2">
    <w:name w:val="SubHeading2"/>
    <w:basedOn w:val="HeadingBase"/>
    <w:rsid w:val="00C72EB1"/>
    <w:pPr>
      <w:spacing w:before="240" w:after="60"/>
    </w:pPr>
    <w:rPr>
      <w:sz w:val="20"/>
    </w:rPr>
  </w:style>
  <w:style w:type="paragraph" w:customStyle="1" w:styleId="SubHeading1">
    <w:name w:val="SubHeading1"/>
    <w:basedOn w:val="HeadingBase"/>
    <w:rsid w:val="00C72EB1"/>
    <w:pPr>
      <w:spacing w:before="240" w:after="60"/>
    </w:pPr>
    <w:rPr>
      <w:color w:val="918585"/>
      <w:sz w:val="22"/>
    </w:rPr>
  </w:style>
  <w:style w:type="paragraph" w:customStyle="1" w:styleId="SideHeading">
    <w:name w:val="Side Heading"/>
    <w:basedOn w:val="HeadingBase"/>
    <w:rsid w:val="00C72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EB1"/>
    <w:pPr>
      <w:tabs>
        <w:tab w:val="num" w:pos="360"/>
      </w:tabs>
    </w:pPr>
  </w:style>
  <w:style w:type="paragraph" w:styleId="PlainText">
    <w:name w:val="Plain Text"/>
    <w:basedOn w:val="Normal"/>
    <w:link w:val="PlainTextChar"/>
    <w:rsid w:val="00C72EB1"/>
    <w:rPr>
      <w:sz w:val="20"/>
    </w:rPr>
  </w:style>
  <w:style w:type="character" w:customStyle="1" w:styleId="PlainTextChar">
    <w:name w:val="Plain Text Char"/>
    <w:basedOn w:val="DefaultParagraphFont"/>
    <w:link w:val="PlainText"/>
    <w:rsid w:val="00C72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2EB1"/>
    <w:rPr>
      <w:b/>
      <w:smallCaps/>
    </w:rPr>
  </w:style>
  <w:style w:type="paragraph" w:customStyle="1" w:styleId="TableListNumber">
    <w:name w:val="Table List Number"/>
    <w:basedOn w:val="ListNumber"/>
    <w:rsid w:val="00C72EB1"/>
    <w:pPr>
      <w:numPr>
        <w:numId w:val="0"/>
      </w:numPr>
    </w:pPr>
  </w:style>
  <w:style w:type="paragraph" w:styleId="TOC4">
    <w:name w:val="toc 4"/>
    <w:basedOn w:val="TOCBase"/>
    <w:next w:val="Normal"/>
    <w:semiHidden/>
    <w:rsid w:val="00C72EB1"/>
    <w:pPr>
      <w:tabs>
        <w:tab w:val="right" w:leader="dot" w:pos="9071"/>
      </w:tabs>
      <w:ind w:left="1701"/>
    </w:pPr>
  </w:style>
  <w:style w:type="paragraph" w:customStyle="1" w:styleId="ListAlpha">
    <w:name w:val="List Alpha"/>
    <w:basedOn w:val="List"/>
    <w:rsid w:val="00C72EB1"/>
    <w:pPr>
      <w:numPr>
        <w:numId w:val="8"/>
      </w:numPr>
    </w:pPr>
  </w:style>
  <w:style w:type="paragraph" w:customStyle="1" w:styleId="ListAlpha2">
    <w:name w:val="List Alpha 2"/>
    <w:basedOn w:val="List2"/>
    <w:rsid w:val="00C72EB1"/>
    <w:pPr>
      <w:numPr>
        <w:numId w:val="7"/>
      </w:numPr>
    </w:pPr>
  </w:style>
  <w:style w:type="paragraph" w:styleId="List3">
    <w:name w:val="List 3"/>
    <w:basedOn w:val="BodyText"/>
    <w:rsid w:val="00C72EB1"/>
    <w:pPr>
      <w:tabs>
        <w:tab w:val="left" w:pos="1021"/>
      </w:tabs>
      <w:spacing w:before="60" w:after="60"/>
      <w:ind w:left="1020" w:hanging="340"/>
    </w:pPr>
  </w:style>
  <w:style w:type="paragraph" w:styleId="List4">
    <w:name w:val="List 4"/>
    <w:basedOn w:val="BodyText"/>
    <w:rsid w:val="00C72EB1"/>
    <w:pPr>
      <w:tabs>
        <w:tab w:val="left" w:pos="1361"/>
      </w:tabs>
      <w:spacing w:before="60" w:after="60"/>
      <w:ind w:left="1361" w:hanging="340"/>
    </w:pPr>
  </w:style>
  <w:style w:type="paragraph" w:styleId="List5">
    <w:name w:val="List 5"/>
    <w:basedOn w:val="BodyText"/>
    <w:rsid w:val="00C72EB1"/>
    <w:pPr>
      <w:tabs>
        <w:tab w:val="left" w:pos="1701"/>
      </w:tabs>
      <w:spacing w:before="60" w:after="60"/>
      <w:ind w:left="1701" w:hanging="340"/>
    </w:pPr>
  </w:style>
  <w:style w:type="paragraph" w:styleId="ListBullet3">
    <w:name w:val="List Bullet 3"/>
    <w:basedOn w:val="List3"/>
    <w:rsid w:val="00C72EB1"/>
    <w:pPr>
      <w:numPr>
        <w:numId w:val="14"/>
      </w:numPr>
      <w:tabs>
        <w:tab w:val="clear" w:pos="1021"/>
      </w:tabs>
      <w:ind w:left="1037" w:hanging="357"/>
    </w:pPr>
  </w:style>
  <w:style w:type="paragraph" w:styleId="ListBullet4">
    <w:name w:val="List Bullet 4"/>
    <w:basedOn w:val="List4"/>
    <w:rsid w:val="00C72EB1"/>
    <w:pPr>
      <w:numPr>
        <w:numId w:val="2"/>
      </w:numPr>
    </w:pPr>
  </w:style>
  <w:style w:type="paragraph" w:styleId="ListBullet5">
    <w:name w:val="List Bullet 5"/>
    <w:basedOn w:val="List5"/>
    <w:rsid w:val="00C72EB1"/>
    <w:pPr>
      <w:numPr>
        <w:numId w:val="3"/>
      </w:numPr>
    </w:pPr>
  </w:style>
  <w:style w:type="paragraph" w:styleId="ListContinue2">
    <w:name w:val="List Continue 2"/>
    <w:basedOn w:val="List2"/>
    <w:rsid w:val="00C72EB1"/>
    <w:pPr>
      <w:ind w:firstLine="0"/>
    </w:pPr>
  </w:style>
  <w:style w:type="paragraph" w:styleId="ListContinue3">
    <w:name w:val="List Continue 3"/>
    <w:basedOn w:val="List3"/>
    <w:rsid w:val="00C72EB1"/>
    <w:pPr>
      <w:ind w:left="1021" w:firstLine="0"/>
    </w:pPr>
  </w:style>
  <w:style w:type="paragraph" w:styleId="ListContinue4">
    <w:name w:val="List Continue 4"/>
    <w:basedOn w:val="List4"/>
    <w:rsid w:val="00C72EB1"/>
    <w:pPr>
      <w:ind w:firstLine="0"/>
    </w:pPr>
  </w:style>
  <w:style w:type="paragraph" w:styleId="ListContinue5">
    <w:name w:val="List Continue 5"/>
    <w:basedOn w:val="List5"/>
    <w:rsid w:val="00C72EB1"/>
    <w:pPr>
      <w:ind w:firstLine="0"/>
    </w:pPr>
  </w:style>
  <w:style w:type="paragraph" w:styleId="ListNumber3">
    <w:name w:val="List Number 3"/>
    <w:basedOn w:val="List3"/>
    <w:rsid w:val="00C72EB1"/>
    <w:pPr>
      <w:numPr>
        <w:numId w:val="4"/>
      </w:numPr>
    </w:pPr>
  </w:style>
  <w:style w:type="paragraph" w:styleId="ListNumber4">
    <w:name w:val="List Number 4"/>
    <w:basedOn w:val="List4"/>
    <w:rsid w:val="00C72EB1"/>
    <w:pPr>
      <w:numPr>
        <w:numId w:val="5"/>
      </w:numPr>
    </w:pPr>
  </w:style>
  <w:style w:type="paragraph" w:styleId="ListNumber5">
    <w:name w:val="List Number 5"/>
    <w:basedOn w:val="List5"/>
    <w:rsid w:val="00C72EB1"/>
    <w:pPr>
      <w:numPr>
        <w:numId w:val="6"/>
      </w:numPr>
    </w:pPr>
  </w:style>
  <w:style w:type="paragraph" w:styleId="BlockText">
    <w:name w:val="Block Text"/>
    <w:basedOn w:val="Normal"/>
    <w:rsid w:val="00C72EB1"/>
    <w:pPr>
      <w:spacing w:after="120"/>
      <w:ind w:left="1440" w:right="1440"/>
    </w:pPr>
  </w:style>
  <w:style w:type="character" w:customStyle="1" w:styleId="Subscript">
    <w:name w:val="Subscript"/>
    <w:basedOn w:val="DefaultParagraphFont"/>
    <w:rsid w:val="00C72EB1"/>
    <w:rPr>
      <w:sz w:val="16"/>
      <w:vertAlign w:val="subscript"/>
    </w:rPr>
  </w:style>
  <w:style w:type="character" w:customStyle="1" w:styleId="Superscript">
    <w:name w:val="Superscript"/>
    <w:basedOn w:val="DefaultParagraphFont"/>
    <w:rsid w:val="00C72EB1"/>
    <w:rPr>
      <w:sz w:val="16"/>
      <w:vertAlign w:val="superscript"/>
    </w:rPr>
  </w:style>
  <w:style w:type="character" w:customStyle="1" w:styleId="Symbols">
    <w:name w:val="Symbols"/>
    <w:basedOn w:val="DefaultParagraphFont"/>
    <w:rsid w:val="00C72EB1"/>
    <w:rPr>
      <w:rFonts w:ascii="Symbol" w:hAnsi="Symbol"/>
    </w:rPr>
  </w:style>
  <w:style w:type="character" w:customStyle="1" w:styleId="MenuOptions">
    <w:name w:val="Menu Options"/>
    <w:basedOn w:val="DefaultParagraphFont"/>
    <w:rsid w:val="00C72EB1"/>
    <w:rPr>
      <w:rFonts w:ascii="Arial Narrow" w:hAnsi="Arial Narrow"/>
      <w:smallCaps/>
    </w:rPr>
  </w:style>
  <w:style w:type="character" w:customStyle="1" w:styleId="Buttons">
    <w:name w:val="Buttons"/>
    <w:basedOn w:val="DefaultParagraphFont"/>
    <w:rsid w:val="00C72EB1"/>
    <w:rPr>
      <w:b/>
    </w:rPr>
  </w:style>
  <w:style w:type="character" w:customStyle="1" w:styleId="Underlined">
    <w:name w:val="Underlined"/>
    <w:basedOn w:val="DefaultParagraphFont"/>
    <w:rsid w:val="00C72EB1"/>
    <w:rPr>
      <w:u w:val="single"/>
    </w:rPr>
  </w:style>
  <w:style w:type="paragraph" w:customStyle="1" w:styleId="TableBodyTextRight">
    <w:name w:val="Table Body Text Right"/>
    <w:basedOn w:val="TableBodyText"/>
    <w:rsid w:val="00C72EB1"/>
    <w:pPr>
      <w:widowControl w:val="0"/>
      <w:autoSpaceDE w:val="0"/>
      <w:autoSpaceDN w:val="0"/>
      <w:adjustRightInd w:val="0"/>
      <w:jc w:val="right"/>
    </w:pPr>
    <w:rPr>
      <w:rFonts w:cs="Arial"/>
      <w:szCs w:val="18"/>
    </w:rPr>
  </w:style>
  <w:style w:type="paragraph" w:customStyle="1" w:styleId="CopyrightText">
    <w:name w:val="Copyright Text"/>
    <w:basedOn w:val="BodyText"/>
    <w:rsid w:val="00C72EB1"/>
    <w:rPr>
      <w:sz w:val="18"/>
    </w:rPr>
  </w:style>
  <w:style w:type="paragraph" w:customStyle="1" w:styleId="BodySmallRight">
    <w:name w:val="Body Small Right"/>
    <w:basedOn w:val="BodyTextRight"/>
    <w:rsid w:val="00C72EB1"/>
    <w:rPr>
      <w:sz w:val="18"/>
      <w:szCs w:val="18"/>
    </w:rPr>
  </w:style>
  <w:style w:type="paragraph" w:customStyle="1" w:styleId="MarginEdition">
    <w:name w:val="Margin Edition"/>
    <w:basedOn w:val="MarginNote"/>
    <w:rsid w:val="00C72EB1"/>
    <w:pPr>
      <w:spacing w:before="0" w:after="0"/>
    </w:pPr>
    <w:rPr>
      <w:rFonts w:ascii="Times New Roman" w:hAnsi="Times New Roman"/>
      <w:color w:val="999999"/>
    </w:rPr>
  </w:style>
  <w:style w:type="paragraph" w:customStyle="1" w:styleId="Spacer">
    <w:name w:val="Spacer"/>
    <w:basedOn w:val="Normal"/>
    <w:rsid w:val="00C72EB1"/>
    <w:rPr>
      <w:sz w:val="2"/>
      <w:szCs w:val="2"/>
    </w:rPr>
  </w:style>
  <w:style w:type="character" w:customStyle="1" w:styleId="Small">
    <w:name w:val="Small"/>
    <w:basedOn w:val="DefaultParagraphFont"/>
    <w:rsid w:val="00C72EB1"/>
    <w:rPr>
      <w:sz w:val="16"/>
    </w:rPr>
  </w:style>
  <w:style w:type="paragraph" w:customStyle="1" w:styleId="WideTable">
    <w:name w:val="Wide Table"/>
    <w:basedOn w:val="Normal"/>
    <w:rsid w:val="00C72EB1"/>
    <w:pPr>
      <w:ind w:left="-1418"/>
    </w:pPr>
    <w:rPr>
      <w:sz w:val="2"/>
      <w:szCs w:val="2"/>
    </w:rPr>
  </w:style>
  <w:style w:type="character" w:styleId="PageNumber">
    <w:name w:val="page number"/>
    <w:basedOn w:val="DefaultParagraphFont"/>
    <w:rsid w:val="00C72EB1"/>
  </w:style>
  <w:style w:type="paragraph" w:styleId="Quote">
    <w:name w:val="Quote"/>
    <w:basedOn w:val="Heading1"/>
    <w:link w:val="QuoteChar"/>
    <w:qFormat/>
    <w:rsid w:val="00C72EB1"/>
    <w:rPr>
      <w:b w:val="0"/>
      <w:sz w:val="72"/>
      <w:szCs w:val="72"/>
      <w:lang w:val="en-NZ"/>
    </w:rPr>
  </w:style>
  <w:style w:type="character" w:customStyle="1" w:styleId="QuoteChar">
    <w:name w:val="Quote Char"/>
    <w:basedOn w:val="DefaultParagraphFont"/>
    <w:link w:val="Quote"/>
    <w:rsid w:val="00C72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EB1"/>
    <w:pPr>
      <w:pageBreakBefore/>
    </w:pPr>
  </w:style>
  <w:style w:type="paragraph" w:customStyle="1" w:styleId="Border">
    <w:name w:val="Border"/>
    <w:basedOn w:val="Normal"/>
    <w:qFormat/>
    <w:rsid w:val="00C72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EB1"/>
    <w:rPr>
      <w:b/>
      <w:bCs/>
      <w:i/>
      <w:iCs/>
      <w:color w:val="auto"/>
    </w:rPr>
  </w:style>
  <w:style w:type="paragraph" w:styleId="IntenseQuote">
    <w:name w:val="Intense Quote"/>
    <w:basedOn w:val="Normal"/>
    <w:next w:val="Normal"/>
    <w:link w:val="IntenseQuoteChar"/>
    <w:uiPriority w:val="30"/>
    <w:qFormat/>
    <w:rsid w:val="00C72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2EB1"/>
    <w:rPr>
      <w:smallCaps/>
      <w:color w:val="auto"/>
      <w:u w:val="single"/>
    </w:rPr>
  </w:style>
  <w:style w:type="character" w:styleId="IntenseReference">
    <w:name w:val="Intense Reference"/>
    <w:basedOn w:val="DefaultParagraphFont"/>
    <w:uiPriority w:val="32"/>
    <w:qFormat/>
    <w:rsid w:val="00C72EB1"/>
    <w:rPr>
      <w:b/>
      <w:bCs/>
      <w:smallCaps/>
      <w:color w:val="auto"/>
      <w:spacing w:val="5"/>
      <w:u w:val="single"/>
    </w:rPr>
  </w:style>
  <w:style w:type="paragraph" w:customStyle="1" w:styleId="2ColumnHeading">
    <w:name w:val="2Column Heading"/>
    <w:basedOn w:val="BodyText"/>
    <w:qFormat/>
    <w:rsid w:val="00C72EB1"/>
    <w:pPr>
      <w:spacing w:after="60"/>
      <w:ind w:left="-2268"/>
    </w:pPr>
    <w:rPr>
      <w:b/>
    </w:rPr>
  </w:style>
  <w:style w:type="paragraph" w:customStyle="1" w:styleId="Heading1TOC">
    <w:name w:val="Heading1 TOC"/>
    <w:basedOn w:val="Normal"/>
    <w:qFormat/>
    <w:rsid w:val="00C72EB1"/>
    <w:pPr>
      <w:spacing w:before="240" w:after="120"/>
    </w:pPr>
    <w:rPr>
      <w:rFonts w:ascii="Times New Roman" w:hAnsi="Times New Roman"/>
      <w:b/>
      <w:sz w:val="32"/>
    </w:rPr>
  </w:style>
  <w:style w:type="paragraph" w:customStyle="1" w:styleId="Heading2TOC">
    <w:name w:val="Heading2 TOC"/>
    <w:basedOn w:val="Normal"/>
    <w:qFormat/>
    <w:rsid w:val="00C72EB1"/>
    <w:pPr>
      <w:spacing w:before="240" w:after="60"/>
    </w:pPr>
    <w:rPr>
      <w:rFonts w:ascii="Times New Roman" w:hAnsi="Times New Roman"/>
      <w:b/>
      <w:sz w:val="28"/>
    </w:rPr>
  </w:style>
  <w:style w:type="character" w:customStyle="1" w:styleId="Underline">
    <w:name w:val="Underline"/>
    <w:basedOn w:val="DefaultParagraphFont"/>
    <w:qFormat/>
    <w:rsid w:val="00C72EB1"/>
    <w:rPr>
      <w:u w:val="single"/>
    </w:rPr>
  </w:style>
  <w:style w:type="paragraph" w:styleId="BalloonText">
    <w:name w:val="Balloon Text"/>
    <w:basedOn w:val="Normal"/>
    <w:link w:val="BalloonTextChar"/>
    <w:rsid w:val="00C72EB1"/>
    <w:rPr>
      <w:rFonts w:ascii="Tahoma" w:hAnsi="Tahoma" w:cs="Tahoma"/>
      <w:sz w:val="16"/>
      <w:szCs w:val="16"/>
    </w:rPr>
  </w:style>
  <w:style w:type="character" w:customStyle="1" w:styleId="BalloonTextChar">
    <w:name w:val="Balloon Text Char"/>
    <w:basedOn w:val="DefaultParagraphFont"/>
    <w:link w:val="BalloonText"/>
    <w:rsid w:val="00C72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2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851</Words>
  <Characters>5264</Characters>
  <Application>Microsoft Office Word</Application>
  <DocSecurity>0</DocSecurity>
  <Lines>204</Lines>
  <Paragraphs>91</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BSBMGT401A Show leadership in the workplace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