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4778" w:rsidP="00FD4778">
      <w:pPr>
        <w:pStyle w:val="Title"/>
      </w:pPr>
      <w:r>
        <w:fldChar w:fldCharType="begin"/>
      </w:r>
      <w:r>
        <w:instrText xml:space="preserve"> TITLE   \* MERGEFORMAT </w:instrText>
      </w:r>
      <w:r>
        <w:fldChar w:fldCharType="separate"/>
      </w:r>
      <w:r>
        <w:t>BSBMED304B Assist in controlling stocks and supplies</w:t>
      </w:r>
      <w:r>
        <w:fldChar w:fldCharType="end"/>
      </w:r>
    </w:p>
    <w:p w:rsidR="00FD4778" w:rsidP="00FD4778">
      <w:pPr>
        <w:pStyle w:val="Version"/>
        <w:sectPr w:rsidSect="006613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613FC" w:rsidP="006613FC">
      <w:pPr>
        <w:pStyle w:val="SuperHeading"/>
      </w:pPr>
      <w:r w:rsidRPr="006613FC">
        <w:t>BSBMED304B Assist in controlling stocks and supplies</w:t>
      </w:r>
    </w:p>
    <w:p w:rsidR="00000000" w:rsidRPr="006613FC" w:rsidP="006613FC">
      <w:pPr>
        <w:pStyle w:val="SuperHeading"/>
      </w:pPr>
    </w:p>
    <w:p w:rsidR="00000000" w:rsidRPr="006613FC" w:rsidP="006613FC">
      <w:pPr>
        <w:pStyle w:val="Heading1"/>
      </w:pPr>
      <w:bookmarkStart w:id="1" w:name="O_65643"/>
      <w:bookmarkEnd w:id="1"/>
      <w:r w:rsidRPr="006613FC">
        <w:t>Modification History</w:t>
      </w:r>
    </w:p>
    <w:p w:rsidR="00000000" w:rsidRPr="006613FC" w:rsidP="006613FC">
      <w:pPr>
        <w:pStyle w:val="BodyText"/>
      </w:pPr>
      <w:r w:rsidRPr="006613FC">
        <w:t>Not applicable.</w:t>
      </w:r>
    </w:p>
    <w:p w:rsidR="00000000" w:rsidRPr="006613FC" w:rsidP="006613FC">
      <w:pPr>
        <w:pStyle w:val="AllowPageBreak"/>
      </w:pPr>
    </w:p>
    <w:p w:rsidR="00000000" w:rsidRPr="006613FC" w:rsidP="006613FC">
      <w:pPr>
        <w:pStyle w:val="Heading1"/>
      </w:pPr>
      <w:bookmarkStart w:id="2" w:name="O_65644"/>
      <w:bookmarkEnd w:id="2"/>
      <w:r w:rsidRPr="006613FC">
        <w:t>Unit Descriptor</w:t>
      </w:r>
    </w:p>
    <w:tbl>
      <w:tblPr>
        <w:tblW w:w="0" w:type="auto"/>
        <w:tblLayout w:type="fixed"/>
        <w:tblCellMar>
          <w:left w:w="62" w:type="dxa"/>
          <w:right w:w="62" w:type="dxa"/>
        </w:tblCellMar>
        <w:tblLook w:val="0000"/>
      </w:tblPr>
      <w:tblGrid>
        <w:gridCol w:w="2668"/>
        <w:gridCol w:w="5854"/>
      </w:tblGrid>
      <w:tr w:rsidTr="00FD4778">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This unit describes the performance outcomes, skills and knowledge required to provide assistance in</w:t>
            </w:r>
            <w:r w:rsidRPr="006613FC">
              <w:t xml:space="preserve"> stock control processes within a medical environment. This involves assisting in maintaining stock levels, storing stock, stocktaking and disposing of out of date stock.</w:t>
            </w:r>
          </w:p>
          <w:p w:rsidR="00000000" w:rsidRPr="006613FC" w:rsidP="006613FC">
            <w:pPr>
              <w:pStyle w:val="BodyText"/>
            </w:pPr>
            <w:r w:rsidRPr="006613FC">
              <w:t>No licensing, legislative, regulatory or certification requirements apply to this uni</w:t>
            </w:r>
            <w:r w:rsidRPr="006613FC">
              <w:t>t at the time of endorsement.</w:t>
            </w: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3" w:name="O_65645"/>
      <w:bookmarkEnd w:id="3"/>
      <w:r w:rsidRPr="006613FC">
        <w:t>Application of the Unit</w:t>
      </w:r>
    </w:p>
    <w:tbl>
      <w:tblPr>
        <w:tblW w:w="0" w:type="auto"/>
        <w:tblLayout w:type="fixed"/>
        <w:tblCellMar>
          <w:left w:w="62" w:type="dxa"/>
          <w:right w:w="62" w:type="dxa"/>
        </w:tblCellMar>
        <w:tblLook w:val="0000"/>
      </w:tblPr>
      <w:tblGrid>
        <w:gridCol w:w="2753"/>
        <w:gridCol w:w="5769"/>
      </w:tblGrid>
      <w:tr w:rsidTr="00FD4778">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 xml:space="preserve">This unit applies to individuals who provide assistance in controlling required levels of stocks and supplies in a medical administration context </w:t>
            </w:r>
            <w:r w:rsidRPr="006613FC">
              <w:t>or work area. The person offers assistance under supervision and all work is undertaken in accordance within legislative requirements, Australian and industry standards and codes of practice, and in line with organisational policies, procedures and specifi</w:t>
            </w:r>
            <w:r w:rsidRPr="006613FC">
              <w:t>c requirements.</w:t>
            </w: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4" w:name="O_65646"/>
      <w:bookmarkEnd w:id="4"/>
      <w:r w:rsidRPr="006613FC">
        <w:t>Licensing/Regulatory Information</w:t>
      </w:r>
    </w:p>
    <w:p w:rsidR="00000000" w:rsidRPr="006613FC" w:rsidP="006613FC">
      <w:pPr>
        <w:pStyle w:val="BodyText"/>
      </w:pPr>
      <w:r w:rsidRPr="006613FC">
        <w:t>Not applicable.</w:t>
      </w:r>
    </w:p>
    <w:p w:rsidR="00000000" w:rsidRPr="006613FC" w:rsidP="006613FC">
      <w:pPr>
        <w:pStyle w:val="AllowPageBreak"/>
      </w:pPr>
    </w:p>
    <w:p w:rsidR="00000000" w:rsidRPr="006613FC" w:rsidP="006613FC">
      <w:pPr>
        <w:pStyle w:val="Heading1"/>
      </w:pPr>
      <w:bookmarkStart w:id="5" w:name="O_65647"/>
      <w:bookmarkEnd w:id="5"/>
      <w:r w:rsidRPr="006613FC">
        <w:t>Pre-Requisites</w:t>
      </w:r>
    </w:p>
    <w:tbl>
      <w:tblPr>
        <w:tblW w:w="0" w:type="auto"/>
        <w:tblLayout w:type="fixed"/>
        <w:tblCellMar>
          <w:left w:w="62" w:type="dxa"/>
          <w:right w:w="62" w:type="dxa"/>
        </w:tblCellMar>
        <w:tblLook w:val="0000"/>
      </w:tblPr>
      <w:tblGrid>
        <w:gridCol w:w="2775"/>
        <w:gridCol w:w="1295"/>
        <w:gridCol w:w="4452"/>
      </w:tblGrid>
      <w:tr w:rsidTr="00FD47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p>
        </w:tc>
      </w:tr>
      <w:tr w:rsidTr="00FD47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p>
        </w:tc>
      </w:tr>
      <w:tr w:rsidTr="00FD47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6" w:name="O_65648"/>
      <w:bookmarkEnd w:id="6"/>
      <w:r w:rsidRPr="006613FC">
        <w:t>Employability Skills Information</w:t>
      </w:r>
    </w:p>
    <w:tbl>
      <w:tblPr>
        <w:tblW w:w="0" w:type="auto"/>
        <w:tblLayout w:type="fixed"/>
        <w:tblCellMar>
          <w:left w:w="62" w:type="dxa"/>
          <w:right w:w="62" w:type="dxa"/>
        </w:tblCellMar>
        <w:tblLook w:val="0000"/>
      </w:tblPr>
      <w:tblGrid>
        <w:gridCol w:w="2802"/>
        <w:gridCol w:w="5720"/>
      </w:tblGrid>
      <w:tr w:rsidTr="00FD47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This unit contains employability skills.</w:t>
            </w: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7" w:name="O_65649"/>
      <w:bookmarkEnd w:id="7"/>
      <w:r w:rsidRPr="006613FC">
        <w:t>Elements and Performance Criteria Pre-Content</w:t>
      </w:r>
    </w:p>
    <w:tbl>
      <w:tblPr>
        <w:tblW w:w="0" w:type="auto"/>
        <w:tblLayout w:type="fixed"/>
        <w:tblCellMar>
          <w:left w:w="62" w:type="dxa"/>
          <w:right w:w="62" w:type="dxa"/>
        </w:tblCellMar>
        <w:tblLook w:val="0000"/>
      </w:tblPr>
      <w:tblGrid>
        <w:gridCol w:w="2580"/>
        <w:gridCol w:w="5942"/>
      </w:tblGrid>
      <w:tr w:rsidTr="00FD47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Performance criteria describe the performance needed to demonstrate achievement of the element. Where bold italicised text is used</w:t>
            </w:r>
            <w:r w:rsidRPr="006613FC">
              <w:t>, further information is detailed in the required skills and knowledge section and the range statement. Assessment of performance is to be consistent with the evidence guide.</w:t>
            </w: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8" w:name="O_65650"/>
      <w:bookmarkEnd w:id="8"/>
      <w:r w:rsidRPr="006613FC">
        <w:t>Elements and Performance Criteria</w:t>
      </w:r>
    </w:p>
    <w:tbl>
      <w:tblPr>
        <w:tblW w:w="0" w:type="auto"/>
        <w:tblLayout w:type="fixed"/>
        <w:tblCellMar>
          <w:left w:w="62" w:type="dxa"/>
          <w:right w:w="62" w:type="dxa"/>
        </w:tblCellMar>
        <w:tblLook w:val="0000"/>
      </w:tblPr>
      <w:tblGrid>
        <w:gridCol w:w="2580"/>
        <w:gridCol w:w="5942"/>
      </w:tblGrid>
      <w:tr w:rsidTr="00FD4778">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PERFORMANCE CRITERIA</w:t>
            </w:r>
          </w:p>
        </w:tc>
      </w:tr>
      <w:tr w:rsidTr="00FD47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List"/>
              <w:rPr>
                <w:lang w:val="en-NZ"/>
              </w:rPr>
            </w:pPr>
            <w:r w:rsidRPr="006613FC">
              <w:t>1.</w:t>
            </w:r>
            <w:r w:rsidRPr="006613FC">
              <w:tab/>
              <w:t>Determine own role in stock control processes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2"/>
            </w:pPr>
            <w:r w:rsidRPr="006613FC">
              <w:t>1.1.</w:t>
            </w:r>
            <w:r w:rsidRPr="006613FC">
              <w:tab/>
              <w:t xml:space="preserve">Determine own role in </w:t>
            </w:r>
            <w:r w:rsidRPr="006613FC">
              <w:rPr>
                <w:rStyle w:val="BoldandItalics"/>
              </w:rPr>
              <w:t>stock control processes</w:t>
            </w:r>
            <w:r w:rsidRPr="006613FC">
              <w:t xml:space="preserve"> by consulting with manager or supervisor</w:t>
            </w:r>
          </w:p>
          <w:p w:rsidR="00000000" w:rsidRPr="006613FC" w:rsidP="006613FC">
            <w:pPr>
              <w:pStyle w:val="List2"/>
            </w:pPr>
            <w:r w:rsidRPr="006613FC">
              <w:t>1.2.</w:t>
            </w:r>
            <w:r w:rsidRPr="006613FC">
              <w:tab/>
              <w:t>Access documented procedures for stock control and read for understanding</w:t>
            </w:r>
          </w:p>
          <w:p w:rsidR="00000000" w:rsidP="006613FC">
            <w:pPr>
              <w:pStyle w:val="List2"/>
              <w:rPr>
                <w:lang w:val="en-NZ"/>
              </w:rPr>
            </w:pPr>
            <w:r w:rsidRPr="006613FC">
              <w:t>1.3.</w:t>
            </w:r>
            <w:r w:rsidRPr="006613FC">
              <w:tab/>
              <w:t>Seek clarification with relevan</w:t>
            </w:r>
            <w:r w:rsidRPr="006613FC">
              <w:t>t personnel of unclear or ambiguous procedures</w:t>
            </w:r>
          </w:p>
        </w:tc>
      </w:tr>
      <w:tr w:rsidTr="00FD47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List"/>
              <w:rPr>
                <w:lang w:val="en-NZ"/>
              </w:rPr>
            </w:pPr>
            <w:r w:rsidRPr="006613FC">
              <w:t>2.</w:t>
            </w:r>
            <w:r w:rsidRPr="006613FC">
              <w:tab/>
              <w:t>Assist in maintaining stock levels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2"/>
            </w:pPr>
            <w:r w:rsidRPr="006613FC">
              <w:t>2.1.</w:t>
            </w:r>
            <w:r w:rsidRPr="006613FC">
              <w:tab/>
              <w:t>Monitor stock levels against required levels</w:t>
            </w:r>
          </w:p>
          <w:p w:rsidR="00000000" w:rsidRPr="006613FC" w:rsidP="006613FC">
            <w:pPr>
              <w:pStyle w:val="List2"/>
            </w:pPr>
            <w:r w:rsidRPr="006613FC">
              <w:t>2.2.</w:t>
            </w:r>
            <w:r w:rsidRPr="006613FC">
              <w:tab/>
              <w:t>Order stock in a timely manner or in accordance with ordering cycles, to ensure continuity of supplies</w:t>
            </w:r>
          </w:p>
          <w:p w:rsidR="00000000" w:rsidRPr="006613FC" w:rsidP="006613FC">
            <w:pPr>
              <w:pStyle w:val="List2"/>
            </w:pPr>
            <w:r w:rsidRPr="006613FC">
              <w:t>2.3.</w:t>
            </w:r>
            <w:r w:rsidRPr="006613FC">
              <w:tab/>
              <w:t>Identif</w:t>
            </w:r>
            <w:r w:rsidRPr="006613FC">
              <w:t>y potential shortfalls in stock levels and take action to ensure stock is replenished in a timely manner</w:t>
            </w:r>
          </w:p>
          <w:p w:rsidR="00000000" w:rsidRPr="006613FC" w:rsidP="006613FC">
            <w:pPr>
              <w:pStyle w:val="List2"/>
            </w:pPr>
            <w:r w:rsidRPr="006613FC">
              <w:t>2.4.</w:t>
            </w:r>
            <w:r w:rsidRPr="006613FC">
              <w:tab/>
              <w:t xml:space="preserve">Check orders against enterprise documentation and take appropriate </w:t>
            </w:r>
            <w:r w:rsidRPr="006613FC">
              <w:rPr>
                <w:rStyle w:val="BoldandItalics"/>
              </w:rPr>
              <w:t>actions</w:t>
            </w:r>
            <w:r w:rsidRPr="006613FC">
              <w:t xml:space="preserve"> where any shortfall is identified</w:t>
            </w:r>
          </w:p>
          <w:p w:rsidR="00000000" w:rsidP="006613FC">
            <w:pPr>
              <w:pStyle w:val="List2"/>
              <w:rPr>
                <w:lang w:val="en-NZ"/>
              </w:rPr>
            </w:pPr>
            <w:r w:rsidRPr="006613FC">
              <w:t>2.5.</w:t>
            </w:r>
            <w:r w:rsidRPr="006613FC">
              <w:tab/>
              <w:t>Complete and store documentation</w:t>
            </w:r>
            <w:r w:rsidRPr="006613FC">
              <w:t xml:space="preserve"> for maintenance of stock levels</w:t>
            </w:r>
          </w:p>
        </w:tc>
      </w:tr>
      <w:tr w:rsidTr="00FD47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List"/>
              <w:rPr>
                <w:lang w:val="en-NZ"/>
              </w:rPr>
            </w:pPr>
            <w:r w:rsidRPr="006613FC">
              <w:t>3.</w:t>
            </w:r>
            <w:r w:rsidRPr="006613FC">
              <w:tab/>
              <w:t>Store stock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2"/>
            </w:pPr>
            <w:r w:rsidRPr="006613FC">
              <w:t>3.1.</w:t>
            </w:r>
            <w:r w:rsidRPr="006613FC">
              <w:tab/>
              <w:t>Unpack stock and check against order for condition and currency</w:t>
            </w:r>
          </w:p>
          <w:p w:rsidR="00000000" w:rsidRPr="006613FC" w:rsidP="006613FC">
            <w:pPr>
              <w:pStyle w:val="List2"/>
            </w:pPr>
            <w:r w:rsidRPr="006613FC">
              <w:t>3.2.</w:t>
            </w:r>
            <w:r w:rsidRPr="006613FC">
              <w:tab/>
              <w:t>Identify damaged or missing stock and take action to replace it</w:t>
            </w:r>
          </w:p>
          <w:p w:rsidR="00000000" w:rsidRPr="006613FC" w:rsidP="006613FC">
            <w:pPr>
              <w:pStyle w:val="List2"/>
            </w:pPr>
            <w:r w:rsidRPr="006613FC">
              <w:t>3.3.</w:t>
            </w:r>
            <w:r w:rsidRPr="006613FC">
              <w:tab/>
              <w:t>Store stock according to established storage systems</w:t>
            </w:r>
          </w:p>
          <w:p w:rsidR="00000000" w:rsidRPr="006613FC" w:rsidP="006613FC">
            <w:pPr>
              <w:pStyle w:val="List2"/>
            </w:pPr>
            <w:r w:rsidRPr="006613FC">
              <w:t>3.4.</w:t>
            </w:r>
            <w:r w:rsidRPr="006613FC">
              <w:tab/>
            </w:r>
            <w:r w:rsidRPr="006613FC">
              <w:t xml:space="preserve">Identify and store stock requiring </w:t>
            </w:r>
            <w:r w:rsidRPr="006613FC">
              <w:rPr>
                <w:rStyle w:val="BoldandItalics"/>
              </w:rPr>
              <w:t>specialised storage</w:t>
            </w:r>
          </w:p>
          <w:p w:rsidR="00000000" w:rsidP="006613FC">
            <w:pPr>
              <w:pStyle w:val="List2"/>
              <w:rPr>
                <w:lang w:val="en-NZ"/>
              </w:rPr>
            </w:pPr>
            <w:r w:rsidRPr="006613FC">
              <w:t>3.5.</w:t>
            </w:r>
            <w:r w:rsidRPr="006613FC">
              <w:tab/>
              <w:t>Rotate stock to minimise stock reaching expiry or use-by-date</w:t>
            </w:r>
          </w:p>
        </w:tc>
      </w:tr>
      <w:tr w:rsidTr="00FD47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List"/>
              <w:rPr>
                <w:lang w:val="en-NZ"/>
              </w:rPr>
            </w:pPr>
            <w:r w:rsidRPr="006613FC">
              <w:t>4.</w:t>
            </w:r>
            <w:r w:rsidRPr="006613FC">
              <w:tab/>
              <w:t>Assist in stocktaking</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2"/>
            </w:pPr>
            <w:r w:rsidRPr="006613FC">
              <w:t>4.1.</w:t>
            </w:r>
            <w:r w:rsidRPr="006613FC">
              <w:tab/>
              <w:t>Provide assistance in stocktaking to identify, count, move and locate items</w:t>
            </w:r>
          </w:p>
          <w:p w:rsidR="00000000" w:rsidRPr="006613FC" w:rsidP="006613FC">
            <w:pPr>
              <w:pStyle w:val="List2"/>
            </w:pPr>
            <w:r w:rsidRPr="006613FC">
              <w:t>4.2.</w:t>
            </w:r>
            <w:r w:rsidRPr="006613FC">
              <w:tab/>
              <w:t>Complete and store sto</w:t>
            </w:r>
            <w:r w:rsidRPr="006613FC">
              <w:t>cktaking documentation</w:t>
            </w:r>
          </w:p>
          <w:p w:rsidR="00000000" w:rsidP="006613FC">
            <w:pPr>
              <w:pStyle w:val="List2"/>
              <w:rPr>
                <w:lang w:val="en-NZ"/>
              </w:rPr>
            </w:pPr>
            <w:r w:rsidRPr="006613FC">
              <w:t>4.3.</w:t>
            </w:r>
            <w:r w:rsidRPr="006613FC">
              <w:tab/>
              <w:t>Assist with other stocktaking actions as directed</w:t>
            </w:r>
          </w:p>
        </w:tc>
      </w:tr>
      <w:tr w:rsidTr="00FD477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List"/>
              <w:rPr>
                <w:lang w:val="en-NZ"/>
              </w:rPr>
            </w:pPr>
            <w:r w:rsidRPr="006613FC">
              <w:t>5.</w:t>
            </w:r>
            <w:r w:rsidRPr="006613FC">
              <w:tab/>
              <w:t>Assist in disposal of out of date stock and recalls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2"/>
            </w:pPr>
            <w:r w:rsidRPr="006613FC">
              <w:t>5.1.</w:t>
            </w:r>
            <w:r w:rsidRPr="006613FC">
              <w:tab/>
              <w:t>Dispose of stock marked for disposal according to legislation and other industry specific or manufacturer requirement</w:t>
            </w:r>
            <w:r w:rsidRPr="006613FC">
              <w:t>s and under direction of supervisor</w:t>
            </w:r>
          </w:p>
          <w:p w:rsidR="00000000" w:rsidRPr="006613FC" w:rsidP="006613FC">
            <w:pPr>
              <w:pStyle w:val="List2"/>
            </w:pPr>
            <w:r w:rsidRPr="006613FC">
              <w:t>5.2.</w:t>
            </w:r>
            <w:r w:rsidRPr="006613FC">
              <w:tab/>
              <w:t>Complete and store required documentation of disposal of out-of-date stock</w:t>
            </w: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9" w:name="O_65651"/>
      <w:bookmarkEnd w:id="9"/>
      <w:r w:rsidRPr="006613FC">
        <w:t>Required Skills and Knowledge</w:t>
      </w:r>
    </w:p>
    <w:tbl>
      <w:tblPr>
        <w:tblW w:w="0" w:type="auto"/>
        <w:tblLayout w:type="fixed"/>
        <w:tblCellMar>
          <w:left w:w="62" w:type="dxa"/>
          <w:right w:w="62" w:type="dxa"/>
        </w:tblCellMar>
        <w:tblLook w:val="0000"/>
      </w:tblPr>
      <w:tblGrid>
        <w:gridCol w:w="8522"/>
      </w:tblGrid>
      <w:tr w:rsidTr="00FD47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REQUIRED SKILLS AND KNOWLEDGE</w:t>
            </w:r>
          </w:p>
        </w:tc>
      </w:tr>
      <w:tr w:rsidTr="00FD47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t>This section describes the skills and knowledge required for this unit.</w:t>
            </w:r>
          </w:p>
        </w:tc>
      </w:tr>
      <w:tr w:rsidTr="00FD47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Required skills</w:t>
            </w:r>
          </w:p>
        </w:tc>
      </w:tr>
      <w:tr w:rsidTr="00FD47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Bullet"/>
            </w:pPr>
            <w:r w:rsidRPr="006613FC">
              <w:t>numerical skills to assess stock levels and assess deliveries for completion</w:t>
            </w:r>
          </w:p>
          <w:p w:rsidR="00000000" w:rsidP="006613FC">
            <w:pPr>
              <w:pStyle w:val="ListBullet"/>
              <w:rPr>
                <w:lang w:val="en-NZ"/>
              </w:rPr>
            </w:pPr>
            <w:r w:rsidRPr="006613FC">
              <w:t>problem solving skills to analyse storage and disposal requirements of stock.</w:t>
            </w:r>
          </w:p>
        </w:tc>
      </w:tr>
      <w:tr w:rsidTr="00FD47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Required knowledge</w:t>
            </w:r>
          </w:p>
        </w:tc>
      </w:tr>
      <w:tr w:rsidTr="00FD47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Bullet"/>
            </w:pPr>
            <w:r w:rsidRPr="006613FC">
              <w:t>occupational health and safety (OHS), for example:</w:t>
            </w:r>
          </w:p>
          <w:p w:rsidR="00000000" w:rsidRPr="006613FC" w:rsidP="006613FC">
            <w:pPr>
              <w:pStyle w:val="ListBullet2"/>
            </w:pPr>
            <w:r w:rsidRPr="006613FC">
              <w:t>safe handling of specific dangerous goods (as relevant for enterprise)</w:t>
            </w:r>
          </w:p>
          <w:p w:rsidR="00000000" w:rsidRPr="006613FC" w:rsidP="006613FC">
            <w:pPr>
              <w:pStyle w:val="ListBullet2"/>
            </w:pPr>
            <w:r w:rsidRPr="006613FC">
              <w:t>manual handling</w:t>
            </w:r>
          </w:p>
          <w:p w:rsidR="00000000" w:rsidRPr="006613FC" w:rsidP="006613FC">
            <w:pPr>
              <w:pStyle w:val="ListBullet"/>
            </w:pPr>
            <w:r w:rsidRPr="006613FC">
              <w:t xml:space="preserve">relevant legislation from all levels of government that affects business operations, </w:t>
            </w:r>
            <w:r w:rsidRPr="006613FC">
              <w:t>codes of practice and national standards, such as:</w:t>
            </w:r>
          </w:p>
          <w:p w:rsidR="00000000" w:rsidRPr="006613FC" w:rsidP="006613FC">
            <w:pPr>
              <w:pStyle w:val="ListBullet2"/>
            </w:pPr>
            <w:r w:rsidRPr="006613FC">
              <w:t>anti-discrimination legislation</w:t>
            </w:r>
          </w:p>
          <w:p w:rsidR="00000000" w:rsidRPr="006613FC" w:rsidP="006613FC">
            <w:pPr>
              <w:pStyle w:val="ListBullet2"/>
            </w:pPr>
            <w:r w:rsidRPr="006613FC">
              <w:t>ethical principles</w:t>
            </w:r>
          </w:p>
          <w:p w:rsidR="00000000" w:rsidRPr="006613FC" w:rsidP="006613FC">
            <w:pPr>
              <w:pStyle w:val="ListBullet2"/>
            </w:pPr>
            <w:r w:rsidRPr="006613FC">
              <w:t>privacy law</w:t>
            </w:r>
          </w:p>
          <w:p w:rsidR="00000000" w:rsidRPr="006613FC" w:rsidP="006613FC">
            <w:pPr>
              <w:pStyle w:val="ListBullet2"/>
            </w:pPr>
            <w:r w:rsidRPr="006613FC">
              <w:t>Freedom of Information Act</w:t>
            </w:r>
          </w:p>
          <w:p w:rsidR="00000000" w:rsidRPr="006613FC" w:rsidP="006613FC">
            <w:pPr>
              <w:pStyle w:val="ListBullet2"/>
            </w:pPr>
            <w:r w:rsidRPr="006613FC">
              <w:t>safe disposal of out-of-date stock</w:t>
            </w:r>
          </w:p>
          <w:p w:rsidR="00000000" w:rsidRPr="006613FC" w:rsidP="006613FC">
            <w:pPr>
              <w:pStyle w:val="ListBullet2"/>
            </w:pPr>
            <w:r w:rsidRPr="006613FC">
              <w:t>recording of stock usage of prescribed substances and dangerous goods, where re</w:t>
            </w:r>
            <w:r w:rsidRPr="006613FC">
              <w:t>levant</w:t>
            </w:r>
          </w:p>
          <w:p w:rsidR="00000000" w:rsidRPr="006613FC" w:rsidP="006613FC">
            <w:pPr>
              <w:pStyle w:val="ListBullet"/>
            </w:pPr>
            <w:r w:rsidRPr="006613FC">
              <w:t>enterprise policies and procedures for stock control including record keeping requirements for:</w:t>
            </w:r>
          </w:p>
          <w:p w:rsidR="00000000" w:rsidRPr="006613FC" w:rsidP="006613FC">
            <w:pPr>
              <w:pStyle w:val="ListBullet2"/>
            </w:pPr>
            <w:r w:rsidRPr="006613FC">
              <w:t>stock levels</w:t>
            </w:r>
          </w:p>
          <w:p w:rsidR="00000000" w:rsidRPr="006613FC" w:rsidP="006613FC">
            <w:pPr>
              <w:pStyle w:val="ListBullet2"/>
            </w:pPr>
            <w:r w:rsidRPr="006613FC">
              <w:t>stocktaking</w:t>
            </w:r>
          </w:p>
          <w:p w:rsidR="00000000" w:rsidRPr="006613FC" w:rsidP="006613FC">
            <w:pPr>
              <w:pStyle w:val="ListBullet2"/>
            </w:pPr>
            <w:r w:rsidRPr="006613FC">
              <w:t>disposal of out-of-date stock.</w:t>
            </w: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10" w:name="O_65652"/>
      <w:bookmarkEnd w:id="10"/>
      <w:r w:rsidRPr="006613FC">
        <w:t>Evidence Guide</w:t>
      </w:r>
    </w:p>
    <w:tbl>
      <w:tblPr>
        <w:tblW w:w="9570" w:type="dxa"/>
        <w:tblLayout w:type="fixed"/>
        <w:tblCellMar>
          <w:left w:w="62" w:type="dxa"/>
          <w:right w:w="62" w:type="dxa"/>
        </w:tblCellMar>
        <w:tblLook w:val="0000"/>
      </w:tblPr>
      <w:tblGrid>
        <w:gridCol w:w="3908"/>
        <w:gridCol w:w="5662"/>
      </w:tblGrid>
      <w:tr w:rsidTr="00FD47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EVIDENCE GUIDE</w:t>
            </w:r>
          </w:p>
        </w:tc>
      </w:tr>
      <w:tr w:rsidTr="00FD47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t>The Evidence Guide provides advice on assessment and must be read in conjunction with the performance criteria, required skills and knowledge, range statement and the Assessment Guidelines for the Training Package.</w:t>
            </w:r>
          </w:p>
        </w:tc>
      </w:tr>
      <w:tr w:rsidTr="00FD47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p>
        </w:tc>
      </w:tr>
      <w:tr w:rsidTr="00FD47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Evidence of the following is essential:</w:t>
            </w:r>
          </w:p>
          <w:p w:rsidR="00000000" w:rsidRPr="006613FC" w:rsidP="006613FC">
            <w:pPr>
              <w:pStyle w:val="ListBullet"/>
            </w:pPr>
            <w:r w:rsidRPr="006613FC">
              <w:t>documenting three activities relating to maintenance and ordering of stock and supplies, which may include:</w:t>
            </w:r>
          </w:p>
          <w:p w:rsidR="00000000" w:rsidRPr="006613FC" w:rsidP="006613FC">
            <w:pPr>
              <w:pStyle w:val="ListBullet2"/>
            </w:pPr>
            <w:r w:rsidRPr="006613FC">
              <w:t>stocktaking r</w:t>
            </w:r>
            <w:r w:rsidRPr="006613FC">
              <w:t>eports</w:t>
            </w:r>
          </w:p>
          <w:p w:rsidR="00000000" w:rsidRPr="006613FC" w:rsidP="006613FC">
            <w:pPr>
              <w:pStyle w:val="ListBullet2"/>
            </w:pPr>
            <w:r w:rsidRPr="006613FC">
              <w:t>communicating with suppliers to address shortfalls in orders</w:t>
            </w:r>
          </w:p>
          <w:p w:rsidR="00000000" w:rsidRPr="006613FC" w:rsidP="006613FC">
            <w:pPr>
              <w:pStyle w:val="ListBullet2"/>
            </w:pPr>
            <w:r w:rsidRPr="006613FC">
              <w:t>stock rotation</w:t>
            </w:r>
          </w:p>
          <w:p w:rsidR="00000000" w:rsidRPr="006613FC" w:rsidP="006613FC">
            <w:pPr>
              <w:pStyle w:val="ListBullet2"/>
            </w:pPr>
            <w:r w:rsidRPr="006613FC">
              <w:t>disposal of out-of-date stock</w:t>
            </w:r>
          </w:p>
          <w:p w:rsidR="00000000" w:rsidP="006613FC">
            <w:pPr>
              <w:pStyle w:val="ListBullet"/>
              <w:rPr>
                <w:lang w:val="en-NZ"/>
              </w:rPr>
            </w:pPr>
            <w:r w:rsidRPr="006613FC">
              <w:t>knowledge of relevant legislation from all levels of government.</w:t>
            </w:r>
          </w:p>
        </w:tc>
      </w:tr>
      <w:tr w:rsidTr="00FD47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Assessment must ensure:</w:t>
            </w:r>
          </w:p>
          <w:p w:rsidR="00000000" w:rsidRPr="006613FC" w:rsidP="006613FC">
            <w:pPr>
              <w:pStyle w:val="ListBullet"/>
            </w:pPr>
            <w:r w:rsidRPr="006613FC">
              <w:t>access to an actual workplace or simulated environment</w:t>
            </w:r>
          </w:p>
          <w:p w:rsidR="00000000" w:rsidRPr="006613FC" w:rsidP="006613FC">
            <w:pPr>
              <w:pStyle w:val="ListBullet"/>
            </w:pPr>
            <w:r w:rsidRPr="006613FC">
              <w:t>access to office equipment and resources</w:t>
            </w:r>
          </w:p>
          <w:p w:rsidR="00000000" w:rsidRPr="006613FC" w:rsidP="006613FC">
            <w:pPr>
              <w:pStyle w:val="ListBullet"/>
            </w:pPr>
            <w:r w:rsidRPr="006613FC">
              <w:t>access to workplace records and processes for stock control</w:t>
            </w:r>
          </w:p>
          <w:p w:rsidR="00000000" w:rsidP="006613FC">
            <w:pPr>
              <w:pStyle w:val="ListBullet"/>
              <w:rPr>
                <w:lang w:val="en-NZ"/>
              </w:rPr>
            </w:pPr>
            <w:r w:rsidRPr="006613FC">
              <w:t>access to security arrangements for stock and supplies.</w:t>
            </w:r>
          </w:p>
        </w:tc>
      </w:tr>
      <w:tr w:rsidTr="00FD47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 xml:space="preserve">A range of assessment </w:t>
            </w:r>
            <w:r w:rsidRPr="006613FC">
              <w:t>methods should be used to assess practical skills and knowledge. The following examples are appropriate for this unit:</w:t>
            </w:r>
          </w:p>
          <w:p w:rsidR="00000000" w:rsidRPr="006613FC" w:rsidP="006613FC">
            <w:pPr>
              <w:pStyle w:val="ListBullet"/>
            </w:pPr>
            <w:r w:rsidRPr="006613FC">
              <w:t>direct questioning combined with review of portfolios of evidence and third party workplace reports of on-the-job performance by the can</w:t>
            </w:r>
            <w:r w:rsidRPr="006613FC">
              <w:t>didate</w:t>
            </w:r>
          </w:p>
          <w:p w:rsidR="00000000" w:rsidRPr="006613FC" w:rsidP="006613FC">
            <w:pPr>
              <w:pStyle w:val="ListBullet"/>
            </w:pPr>
            <w:r w:rsidRPr="006613FC">
              <w:t>review of stock orders</w:t>
            </w:r>
          </w:p>
          <w:p w:rsidR="00000000" w:rsidRPr="006613FC" w:rsidP="006613FC">
            <w:pPr>
              <w:pStyle w:val="ListBullet"/>
            </w:pPr>
            <w:r w:rsidRPr="006613FC">
              <w:t>analysis of responses to case studies and scenarios</w:t>
            </w:r>
          </w:p>
          <w:p w:rsidR="00000000" w:rsidRPr="006613FC" w:rsidP="006613FC">
            <w:pPr>
              <w:pStyle w:val="ListBullet"/>
            </w:pPr>
            <w:r w:rsidRPr="006613FC">
              <w:t>demonstration of techniques</w:t>
            </w:r>
          </w:p>
          <w:p w:rsidR="00000000" w:rsidRPr="006613FC" w:rsidP="006613FC">
            <w:pPr>
              <w:pStyle w:val="ListBullet"/>
            </w:pPr>
            <w:r w:rsidRPr="006613FC">
              <w:t>observation of presentations</w:t>
            </w:r>
          </w:p>
          <w:p w:rsidR="00000000" w:rsidRPr="006613FC" w:rsidP="006613FC">
            <w:pPr>
              <w:pStyle w:val="ListBullet"/>
            </w:pPr>
            <w:r w:rsidRPr="006613FC">
              <w:t>oral or written questioning to assess knowledge of relevant legislation</w:t>
            </w:r>
          </w:p>
          <w:p w:rsidR="00000000" w:rsidRPr="006613FC" w:rsidP="006613FC">
            <w:pPr>
              <w:pStyle w:val="ListBullet"/>
            </w:pPr>
            <w:r w:rsidRPr="006613FC">
              <w:t>observation of performance in role plays</w:t>
            </w:r>
          </w:p>
          <w:p w:rsidR="00000000" w:rsidP="006613FC">
            <w:pPr>
              <w:pStyle w:val="ListBullet"/>
              <w:rPr>
                <w:lang w:val="en-NZ"/>
              </w:rPr>
            </w:pPr>
            <w:r w:rsidRPr="006613FC">
              <w:t>assessment of stored stock and store stocktaking documentation.</w:t>
            </w:r>
          </w:p>
        </w:tc>
      </w:tr>
      <w:tr w:rsidTr="00FD477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Holistic assessment with other units relevant to the industry sector, workplace and job role is recommended, for example:</w:t>
            </w:r>
          </w:p>
          <w:p w:rsidR="00000000" w:rsidRPr="006613FC" w:rsidP="006613FC">
            <w:pPr>
              <w:pStyle w:val="ListBullet"/>
            </w:pPr>
            <w:r w:rsidRPr="006613FC">
              <w:t xml:space="preserve">other general administration or </w:t>
            </w:r>
            <w:r w:rsidRPr="006613FC">
              <w:t>medical services administration units.</w:t>
            </w: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11" w:name="O_65653"/>
      <w:bookmarkEnd w:id="11"/>
      <w:r w:rsidRPr="006613FC">
        <w:t>Range Statement</w:t>
      </w:r>
    </w:p>
    <w:tbl>
      <w:tblPr>
        <w:tblW w:w="0" w:type="auto"/>
        <w:tblLayout w:type="fixed"/>
        <w:tblCellMar>
          <w:left w:w="62" w:type="dxa"/>
          <w:right w:w="62" w:type="dxa"/>
        </w:tblCellMar>
        <w:tblLook w:val="0000"/>
      </w:tblPr>
      <w:tblGrid>
        <w:gridCol w:w="3501"/>
        <w:gridCol w:w="5021"/>
      </w:tblGrid>
      <w:tr w:rsidTr="00FD47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RANGE STATEMENT</w:t>
            </w:r>
          </w:p>
        </w:tc>
      </w:tr>
      <w:tr w:rsidTr="00FD47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t xml:space="preserve">The range statement relates to the unit of competency as a whole. It allows for different work environments and situations that may affect </w:t>
            </w:r>
            <w:r w:rsidRPr="006613FC">
              <w:t>performance. Bold italicised wording, if used in the performance criteria, is detailed below. Essential operating conditions that may be present with training and assessment (depending on the work situation, needs of the candidate, accessibility of the ite</w:t>
            </w:r>
            <w:r w:rsidRPr="006613FC">
              <w:t>m, and local industry and regional contexts) may also be included.</w:t>
            </w:r>
          </w:p>
        </w:tc>
      </w:tr>
      <w:tr w:rsidTr="00FD477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BoldandItalics"/>
              </w:rPr>
              <w:t>Stock control processes</w:t>
            </w:r>
            <w:r w:rsidRPr="006613F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Bullet"/>
            </w:pPr>
            <w:r w:rsidRPr="006613FC">
              <w:t>cycles for stocktaking and stock rotation</w:t>
            </w:r>
          </w:p>
          <w:p w:rsidR="00000000" w:rsidRPr="006613FC" w:rsidP="006613FC">
            <w:pPr>
              <w:pStyle w:val="ListBullet"/>
            </w:pPr>
            <w:r w:rsidRPr="006613FC">
              <w:t>levels of stock and supplies to be held on premises</w:t>
            </w:r>
          </w:p>
          <w:p w:rsidR="00000000" w:rsidRPr="006613FC" w:rsidP="006613FC">
            <w:pPr>
              <w:pStyle w:val="ListBullet"/>
            </w:pPr>
            <w:r w:rsidRPr="006613FC">
              <w:t xml:space="preserve">security arrangements for stock and supplies </w:t>
            </w:r>
          </w:p>
          <w:p w:rsidR="00000000" w:rsidP="006613FC">
            <w:pPr>
              <w:pStyle w:val="ListBullet"/>
              <w:rPr>
                <w:lang w:val="en-NZ"/>
              </w:rPr>
            </w:pPr>
            <w:r w:rsidRPr="006613FC">
              <w:t>specialised storage conditions for stock and supplies</w:t>
            </w:r>
          </w:p>
        </w:tc>
      </w:tr>
      <w:tr w:rsidTr="00FD477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BoldandItalics"/>
              </w:rPr>
              <w:t>Actions</w:t>
            </w:r>
            <w:r w:rsidRPr="006613F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Bullet"/>
            </w:pPr>
            <w:r w:rsidRPr="006613FC">
              <w:t>contacting the supplier</w:t>
            </w:r>
          </w:p>
          <w:p w:rsidR="00000000" w:rsidP="006613FC">
            <w:pPr>
              <w:pStyle w:val="ListBullet"/>
              <w:rPr>
                <w:lang w:val="en-NZ"/>
              </w:rPr>
            </w:pPr>
            <w:r w:rsidRPr="006613FC">
              <w:t>reporting to supervisor to take action</w:t>
            </w:r>
          </w:p>
        </w:tc>
      </w:tr>
      <w:tr w:rsidTr="00FD4778">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BoldandItalics"/>
              </w:rPr>
              <w:t>Specialised storage</w:t>
            </w:r>
            <w:r w:rsidRPr="006613FC">
              <w:t xml:space="preserve">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ListBullet"/>
            </w:pPr>
            <w:r w:rsidRPr="006613FC">
              <w:t>refrigeration or keeping in a cool environment</w:t>
            </w:r>
          </w:p>
          <w:p w:rsidR="00000000" w:rsidRPr="006613FC" w:rsidP="006613FC">
            <w:pPr>
              <w:pStyle w:val="ListBullet"/>
            </w:pPr>
            <w:r w:rsidRPr="006613FC">
              <w:t>security and special handling for dangerous goods</w:t>
            </w:r>
          </w:p>
          <w:p w:rsidR="00000000" w:rsidRPr="006613FC" w:rsidP="006613FC">
            <w:pPr>
              <w:pStyle w:val="ListBullet"/>
            </w:pPr>
            <w:r w:rsidRPr="006613FC">
              <w:t>transferring to specialised containers for storage</w:t>
            </w:r>
          </w:p>
        </w:tc>
      </w:tr>
    </w:tbl>
    <w:p w:rsidR="00FD4778" w:rsidP="006613FC">
      <w:pPr>
        <w:pStyle w:val="BodyText"/>
      </w:pPr>
    </w:p>
    <w:p w:rsidR="00FD4778" w:rsidP="006613FC">
      <w:pPr>
        <w:pStyle w:val="BodyText"/>
      </w:pPr>
    </w:p>
    <w:p w:rsidR="00000000" w:rsidRPr="006613FC" w:rsidP="006613FC">
      <w:pPr>
        <w:pStyle w:val="Heading1"/>
      </w:pPr>
      <w:bookmarkStart w:id="12" w:name="O_65654"/>
      <w:bookmarkEnd w:id="12"/>
      <w:r w:rsidRPr="006613FC">
        <w:t>Unit Sector(s)</w:t>
      </w:r>
    </w:p>
    <w:tbl>
      <w:tblPr>
        <w:tblW w:w="0" w:type="auto"/>
        <w:tblLayout w:type="fixed"/>
        <w:tblCellMar>
          <w:left w:w="62" w:type="dxa"/>
          <w:right w:w="62" w:type="dxa"/>
        </w:tblCellMar>
        <w:tblLook w:val="0000"/>
      </w:tblPr>
      <w:tblGrid>
        <w:gridCol w:w="2654"/>
        <w:gridCol w:w="5868"/>
      </w:tblGrid>
      <w:tr w:rsidTr="00FD477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13" w:name="O_154233"/>
      <w:bookmarkEnd w:id="13"/>
      <w:r w:rsidRPr="006613FC">
        <w:t>Competency field</w:t>
      </w:r>
    </w:p>
    <w:tbl>
      <w:tblPr>
        <w:tblW w:w="0" w:type="auto"/>
        <w:tblLayout w:type="fixed"/>
        <w:tblCellMar>
          <w:left w:w="62" w:type="dxa"/>
          <w:right w:w="62" w:type="dxa"/>
        </w:tblCellMar>
        <w:tblLook w:val="0000"/>
      </w:tblPr>
      <w:tblGrid>
        <w:gridCol w:w="2774"/>
        <w:gridCol w:w="5748"/>
      </w:tblGrid>
      <w:tr w:rsidTr="00FD4778">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r w:rsidRPr="006613FC">
              <w:t>Administration - Medical Services Administration</w:t>
            </w:r>
          </w:p>
        </w:tc>
      </w:tr>
    </w:tbl>
    <w:p w:rsidR="00000000" w:rsidRPr="006613FC" w:rsidP="006613FC">
      <w:pPr>
        <w:pStyle w:val="BodyText"/>
      </w:pPr>
    </w:p>
    <w:p w:rsidR="00000000" w:rsidRPr="006613FC" w:rsidP="006613FC">
      <w:pPr>
        <w:pStyle w:val="AllowPageBreak"/>
      </w:pPr>
    </w:p>
    <w:p w:rsidR="00000000" w:rsidRPr="006613FC" w:rsidP="006613FC">
      <w:pPr>
        <w:pStyle w:val="Heading1"/>
      </w:pPr>
      <w:bookmarkStart w:id="14" w:name="O_154232"/>
      <w:bookmarkEnd w:id="14"/>
      <w:r w:rsidRPr="006613FC">
        <w:t>Co-requisite units</w:t>
      </w:r>
    </w:p>
    <w:tbl>
      <w:tblPr>
        <w:tblW w:w="0" w:type="auto"/>
        <w:tblLayout w:type="fixed"/>
        <w:tblCellMar>
          <w:left w:w="62" w:type="dxa"/>
          <w:right w:w="62" w:type="dxa"/>
        </w:tblCellMar>
        <w:tblLook w:val="0000"/>
      </w:tblPr>
      <w:tblGrid>
        <w:gridCol w:w="2641"/>
        <w:gridCol w:w="1322"/>
        <w:gridCol w:w="4559"/>
      </w:tblGrid>
      <w:tr w:rsidTr="00FD47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r w:rsidRPr="006613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47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13FC">
            <w:pPr>
              <w:pStyle w:val="BodyText"/>
              <w:rPr>
                <w:lang w:val="en-NZ"/>
              </w:rPr>
            </w:pPr>
          </w:p>
        </w:tc>
      </w:tr>
      <w:tr w:rsidTr="00FD47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13FC" w:rsidP="006613FC">
            <w:pPr>
              <w:pStyle w:val="BodyText"/>
            </w:pPr>
          </w:p>
        </w:tc>
      </w:tr>
    </w:tbl>
    <w:p w:rsidR="00000000" w:rsidRPr="006613FC" w:rsidP="006613FC">
      <w:pPr>
        <w:pStyle w:val="BodyText"/>
      </w:pPr>
    </w:p>
    <w:p w:rsidR="00000000" w:rsidRPr="006613FC" w:rsidP="006613FC"/>
    <w:sectPr w:rsidSect="006613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778" w:rsidP="00FD47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778" w:rsidP="006613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4778" w:rsidP="006613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4778" w:rsidP="006613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4778" w:rsidP="00FD47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3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778" w:rsidP="006613FC">
    <w:pPr>
      <w:pStyle w:val="Header"/>
      <w:framePr w:wrap="around"/>
    </w:pPr>
    <w:r>
      <w:fldChar w:fldCharType="begin"/>
    </w:r>
    <w:r>
      <w:instrText xml:space="preserve"> TITLE   \* MERGEFORMAT </w:instrText>
    </w:r>
    <w:r>
      <w:fldChar w:fldCharType="separate"/>
    </w:r>
    <w:r>
      <w:t>BSBMED304B Assist in controlling stocks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4778" w:rsidP="006613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183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81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3838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3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13FC"/>
    <w:pPr>
      <w:spacing w:before="360" w:after="60"/>
      <w:outlineLvl w:val="0"/>
    </w:pPr>
    <w:rPr>
      <w:sz w:val="32"/>
    </w:rPr>
  </w:style>
  <w:style w:type="paragraph" w:styleId="Heading2">
    <w:name w:val="heading 2"/>
    <w:basedOn w:val="HeadingBase"/>
    <w:next w:val="BodyText"/>
    <w:link w:val="Heading2Char"/>
    <w:qFormat/>
    <w:rsid w:val="006613FC"/>
    <w:pPr>
      <w:keepLines/>
      <w:spacing w:before="240" w:after="120"/>
      <w:outlineLvl w:val="1"/>
    </w:pPr>
    <w:rPr>
      <w:sz w:val="28"/>
      <w:szCs w:val="40"/>
    </w:rPr>
  </w:style>
  <w:style w:type="paragraph" w:styleId="Heading3">
    <w:name w:val="heading 3"/>
    <w:basedOn w:val="HeadingBase"/>
    <w:next w:val="BodyText"/>
    <w:link w:val="Heading3Char"/>
    <w:qFormat/>
    <w:rsid w:val="006613FC"/>
    <w:pPr>
      <w:spacing w:before="180" w:after="120"/>
      <w:outlineLvl w:val="2"/>
    </w:pPr>
    <w:rPr>
      <w:spacing w:val="-10"/>
      <w:kern w:val="32"/>
    </w:rPr>
  </w:style>
  <w:style w:type="paragraph" w:styleId="Heading4">
    <w:name w:val="heading 4"/>
    <w:basedOn w:val="HeadingBase"/>
    <w:next w:val="BodyText"/>
    <w:link w:val="Heading4Char"/>
    <w:qFormat/>
    <w:rsid w:val="006613FC"/>
    <w:pPr>
      <w:spacing w:before="160" w:after="120"/>
      <w:outlineLvl w:val="3"/>
    </w:pPr>
    <w:rPr>
      <w:sz w:val="22"/>
    </w:rPr>
  </w:style>
  <w:style w:type="paragraph" w:styleId="Heading5">
    <w:name w:val="heading 5"/>
    <w:basedOn w:val="HeadingBase"/>
    <w:next w:val="Normal"/>
    <w:link w:val="Heading5Char"/>
    <w:qFormat/>
    <w:rsid w:val="006613FC"/>
    <w:pPr>
      <w:spacing w:before="80"/>
      <w:outlineLvl w:val="4"/>
    </w:pPr>
    <w:rPr>
      <w:color w:val="918585"/>
      <w:sz w:val="20"/>
    </w:rPr>
  </w:style>
  <w:style w:type="paragraph" w:styleId="Heading6">
    <w:name w:val="heading 6"/>
    <w:basedOn w:val="HeadingBase"/>
    <w:next w:val="Normal"/>
    <w:link w:val="Heading6Char"/>
    <w:qFormat/>
    <w:rsid w:val="006613FC"/>
    <w:pPr>
      <w:spacing w:before="60"/>
      <w:outlineLvl w:val="5"/>
    </w:pPr>
    <w:rPr>
      <w:color w:val="918585"/>
      <w:sz w:val="20"/>
    </w:rPr>
  </w:style>
  <w:style w:type="paragraph" w:styleId="Heading7">
    <w:name w:val="heading 7"/>
    <w:basedOn w:val="Normal"/>
    <w:next w:val="Normal"/>
    <w:link w:val="Heading7Char"/>
    <w:qFormat/>
    <w:rsid w:val="006613FC"/>
    <w:pPr>
      <w:ind w:left="720"/>
      <w:outlineLvl w:val="6"/>
    </w:pPr>
    <w:rPr>
      <w:i/>
    </w:rPr>
  </w:style>
  <w:style w:type="paragraph" w:styleId="Heading8">
    <w:name w:val="heading 8"/>
    <w:basedOn w:val="Normal"/>
    <w:next w:val="Normal"/>
    <w:link w:val="Heading8Char"/>
    <w:qFormat/>
    <w:rsid w:val="006613FC"/>
    <w:pPr>
      <w:ind w:left="720"/>
      <w:outlineLvl w:val="7"/>
    </w:pPr>
    <w:rPr>
      <w:i/>
    </w:rPr>
  </w:style>
  <w:style w:type="paragraph" w:styleId="Heading9">
    <w:name w:val="heading 9"/>
    <w:basedOn w:val="Normal"/>
    <w:next w:val="Normal"/>
    <w:link w:val="Heading9Char"/>
    <w:qFormat/>
    <w:rsid w:val="006613FC"/>
    <w:pPr>
      <w:ind w:left="720"/>
      <w:outlineLvl w:val="8"/>
    </w:pPr>
    <w:rPr>
      <w:i/>
    </w:rPr>
  </w:style>
  <w:style w:type="character" w:default="1" w:styleId="DefaultParagraphFont">
    <w:name w:val="Default Paragraph Font"/>
    <w:uiPriority w:val="1"/>
    <w:unhideWhenUsed/>
    <w:rsid w:val="006613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3FC"/>
  </w:style>
  <w:style w:type="character" w:customStyle="1" w:styleId="Heading1Char">
    <w:name w:val="Heading 1 Char"/>
    <w:basedOn w:val="DefaultParagraphFont"/>
    <w:link w:val="Heading1"/>
    <w:rsid w:val="006613FC"/>
    <w:rPr>
      <w:rFonts w:ascii="Times New Roman" w:eastAsia="Times New Roman" w:hAnsi="Times New Roman" w:cs="Times New Roman"/>
      <w:b/>
      <w:sz w:val="32"/>
      <w:szCs w:val="20"/>
      <w:lang w:eastAsia="en-US"/>
    </w:rPr>
  </w:style>
  <w:style w:type="paragraph" w:styleId="BodyText">
    <w:name w:val="Body Text"/>
    <w:basedOn w:val="Normal"/>
    <w:link w:val="BodyTextChar"/>
    <w:rsid w:val="006613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3FC"/>
    <w:rPr>
      <w:rFonts w:ascii="Times New Roman" w:eastAsia="Times New Roman" w:hAnsi="Times New Roman" w:cs="Times New Roman"/>
      <w:sz w:val="24"/>
      <w:lang w:val="en-US" w:eastAsia="en-US"/>
    </w:rPr>
  </w:style>
  <w:style w:type="paragraph" w:styleId="Footer">
    <w:name w:val="footer"/>
    <w:basedOn w:val="Normal"/>
    <w:link w:val="FooterChar"/>
    <w:rsid w:val="006613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3FC"/>
    <w:rPr>
      <w:rFonts w:ascii="Times New Roman" w:eastAsia="Times New Roman" w:hAnsi="Times New Roman" w:cs="Times New Roman"/>
      <w:sz w:val="16"/>
      <w:lang w:val="en-US" w:eastAsia="en-US"/>
    </w:rPr>
  </w:style>
  <w:style w:type="paragraph" w:styleId="List">
    <w:name w:val="List"/>
    <w:basedOn w:val="BodyText"/>
    <w:next w:val="BodyText"/>
    <w:rsid w:val="006613FC"/>
    <w:pPr>
      <w:tabs>
        <w:tab w:val="left" w:pos="340"/>
      </w:tabs>
      <w:spacing w:before="60" w:after="60"/>
      <w:ind w:left="340" w:hanging="340"/>
    </w:pPr>
  </w:style>
  <w:style w:type="paragraph" w:styleId="ListBullet">
    <w:name w:val="List Bullet"/>
    <w:basedOn w:val="List"/>
    <w:rsid w:val="006613FC"/>
    <w:pPr>
      <w:numPr>
        <w:numId w:val="13"/>
      </w:numPr>
      <w:tabs>
        <w:tab w:val="clear" w:pos="340"/>
      </w:tabs>
      <w:spacing w:before="40" w:after="40"/>
    </w:pPr>
  </w:style>
  <w:style w:type="character" w:customStyle="1" w:styleId="SpecialBold">
    <w:name w:val="Special Bold"/>
    <w:basedOn w:val="DefaultParagraphFont"/>
    <w:rsid w:val="006613FC"/>
    <w:rPr>
      <w:b/>
      <w:spacing w:val="0"/>
    </w:rPr>
  </w:style>
  <w:style w:type="paragraph" w:styleId="ListBullet2">
    <w:name w:val="List Bullet 2"/>
    <w:basedOn w:val="List2"/>
    <w:rsid w:val="006613FC"/>
    <w:pPr>
      <w:numPr>
        <w:numId w:val="14"/>
      </w:numPr>
      <w:tabs>
        <w:tab w:val="clear" w:pos="680"/>
      </w:tabs>
    </w:pPr>
  </w:style>
  <w:style w:type="paragraph" w:styleId="Header">
    <w:name w:val="header"/>
    <w:basedOn w:val="Normal"/>
    <w:link w:val="HeaderChar"/>
    <w:rsid w:val="006613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3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13FC"/>
    <w:pPr>
      <w:spacing w:before="240" w:after="120"/>
      <w:outlineLvl w:val="0"/>
    </w:pPr>
    <w:rPr>
      <w:rFonts w:ascii="Times New Roman" w:hAnsi="Times New Roman"/>
      <w:b/>
      <w:sz w:val="28"/>
    </w:rPr>
  </w:style>
  <w:style w:type="paragraph" w:customStyle="1" w:styleId="AllowPageBreak">
    <w:name w:val="AllowPageBreak"/>
    <w:rsid w:val="006613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13FC"/>
    <w:pPr>
      <w:tabs>
        <w:tab w:val="left" w:pos="680"/>
      </w:tabs>
      <w:spacing w:before="60" w:after="60"/>
      <w:ind w:left="680" w:hanging="340"/>
    </w:pPr>
  </w:style>
  <w:style w:type="character" w:customStyle="1" w:styleId="BoldandItalics">
    <w:name w:val="Bold and Italics"/>
    <w:qFormat/>
    <w:rsid w:val="006613FC"/>
    <w:rPr>
      <w:b/>
      <w:i/>
      <w:u w:val="none"/>
    </w:rPr>
  </w:style>
  <w:style w:type="character" w:customStyle="1" w:styleId="Heading2Char">
    <w:name w:val="Heading 2 Char"/>
    <w:basedOn w:val="DefaultParagraphFont"/>
    <w:link w:val="Heading2"/>
    <w:rsid w:val="006613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3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3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3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3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3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13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13FC"/>
    <w:rPr>
      <w:rFonts w:ascii="Courier New" w:eastAsia="Times New Roman" w:hAnsi="Courier New" w:cs="Times New Roman"/>
      <w:i/>
      <w:szCs w:val="20"/>
      <w:lang w:val="en-US" w:eastAsia="en-US"/>
    </w:rPr>
  </w:style>
  <w:style w:type="paragraph" w:customStyle="1" w:styleId="HeadingBase">
    <w:name w:val="Heading Base"/>
    <w:rsid w:val="006613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3FC"/>
    <w:pPr>
      <w:tabs>
        <w:tab w:val="right" w:leader="dot" w:pos="9072"/>
      </w:tabs>
      <w:ind w:left="567"/>
    </w:pPr>
    <w:rPr>
      <w:szCs w:val="22"/>
    </w:rPr>
  </w:style>
  <w:style w:type="paragraph" w:customStyle="1" w:styleId="TOCBase">
    <w:name w:val="TOC Base"/>
    <w:rsid w:val="006613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3FC"/>
    <w:pPr>
      <w:tabs>
        <w:tab w:val="right" w:leader="dot" w:pos="9072"/>
      </w:tabs>
      <w:spacing w:before="40" w:after="40"/>
      <w:ind w:left="284"/>
    </w:pPr>
    <w:rPr>
      <w:rFonts w:ascii="Times New Roman" w:hAnsi="Times New Roman"/>
    </w:rPr>
  </w:style>
  <w:style w:type="paragraph" w:styleId="TOC1">
    <w:name w:val="toc 1"/>
    <w:basedOn w:val="TOCBase"/>
    <w:next w:val="Normal"/>
    <w:rsid w:val="006613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13FC"/>
    <w:pPr>
      <w:spacing w:before="5040"/>
      <w:jc w:val="center"/>
    </w:pPr>
    <w:rPr>
      <w:sz w:val="48"/>
      <w:szCs w:val="72"/>
      <w:lang w:val="en-US"/>
    </w:rPr>
  </w:style>
  <w:style w:type="character" w:customStyle="1" w:styleId="TitleChar">
    <w:name w:val="Title Char"/>
    <w:basedOn w:val="DefaultParagraphFont"/>
    <w:link w:val="Title"/>
    <w:rsid w:val="006613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3FC"/>
    <w:pPr>
      <w:tabs>
        <w:tab w:val="left" w:pos="3600"/>
        <w:tab w:val="left" w:pos="3958"/>
      </w:tabs>
    </w:pPr>
  </w:style>
  <w:style w:type="paragraph" w:customStyle="1" w:styleId="Note">
    <w:name w:val="Note"/>
    <w:basedOn w:val="BodyText"/>
    <w:rsid w:val="006613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3FC"/>
    <w:pPr>
      <w:framePr w:wrap="auto" w:hAnchor="text" w:y="6049"/>
    </w:pPr>
    <w:rPr>
      <w:color w:val="000000"/>
      <w:sz w:val="40"/>
    </w:rPr>
  </w:style>
  <w:style w:type="paragraph" w:customStyle="1" w:styleId="TOCTitle">
    <w:name w:val="TOCTitle"/>
    <w:basedOn w:val="Heading1"/>
    <w:rsid w:val="006613FC"/>
    <w:pPr>
      <w:spacing w:after="240"/>
      <w:jc w:val="center"/>
      <w:outlineLvl w:val="9"/>
    </w:pPr>
    <w:rPr>
      <w:caps/>
    </w:rPr>
  </w:style>
  <w:style w:type="paragraph" w:customStyle="1" w:styleId="Version">
    <w:name w:val="Version"/>
    <w:rsid w:val="006613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3FC"/>
    <w:pPr>
      <w:keepNext w:val="0"/>
      <w:tabs>
        <w:tab w:val="right" w:pos="4176"/>
      </w:tabs>
      <w:ind w:left="198" w:hanging="198"/>
    </w:pPr>
    <w:rPr>
      <w:rFonts w:ascii="Garamond" w:hAnsi="Garamond"/>
    </w:rPr>
  </w:style>
  <w:style w:type="paragraph" w:styleId="IndexHeading">
    <w:name w:val="index heading"/>
    <w:basedOn w:val="Normal"/>
    <w:next w:val="Index1"/>
    <w:semiHidden/>
    <w:rsid w:val="006613FC"/>
    <w:pPr>
      <w:spacing w:before="120" w:after="120"/>
    </w:pPr>
    <w:rPr>
      <w:rFonts w:ascii="Arial" w:hAnsi="Arial"/>
      <w:b/>
      <w:color w:val="918585"/>
      <w:sz w:val="24"/>
    </w:rPr>
  </w:style>
  <w:style w:type="paragraph" w:customStyle="1" w:styleId="Chapter">
    <w:name w:val="Chapter"/>
    <w:basedOn w:val="Normal"/>
    <w:rsid w:val="006613FC"/>
    <w:pPr>
      <w:spacing w:before="240"/>
    </w:pPr>
    <w:rPr>
      <w:rFonts w:ascii="Times New Roman" w:hAnsi="Times New Roman"/>
      <w:smallCaps/>
      <w:spacing w:val="80"/>
      <w:sz w:val="28"/>
    </w:rPr>
  </w:style>
  <w:style w:type="paragraph" w:customStyle="1" w:styleId="InChapter">
    <w:name w:val="InChapter"/>
    <w:basedOn w:val="Heading3"/>
    <w:rsid w:val="006613FC"/>
    <w:pPr>
      <w:spacing w:after="240"/>
      <w:outlineLvl w:val="9"/>
    </w:pPr>
    <w:rPr>
      <w:noProof/>
    </w:rPr>
  </w:style>
  <w:style w:type="paragraph" w:styleId="Index2">
    <w:name w:val="index 2"/>
    <w:basedOn w:val="Normal"/>
    <w:next w:val="Normal"/>
    <w:semiHidden/>
    <w:rsid w:val="006613FC"/>
    <w:pPr>
      <w:tabs>
        <w:tab w:val="right" w:pos="4176"/>
      </w:tabs>
      <w:ind w:left="568" w:hanging="284"/>
    </w:pPr>
    <w:rPr>
      <w:rFonts w:ascii="Garamond" w:hAnsi="Garamond"/>
    </w:rPr>
  </w:style>
  <w:style w:type="paragraph" w:customStyle="1" w:styleId="Byline">
    <w:name w:val="Byline"/>
    <w:rsid w:val="006613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3FC"/>
    <w:pPr>
      <w:tabs>
        <w:tab w:val="clear" w:pos="3600"/>
        <w:tab w:val="clear" w:pos="3958"/>
      </w:tabs>
      <w:jc w:val="right"/>
    </w:pPr>
  </w:style>
  <w:style w:type="character" w:styleId="Emphasis">
    <w:name w:val="Emphasis"/>
    <w:basedOn w:val="DefaultParagraphFont"/>
    <w:qFormat/>
    <w:rsid w:val="006613FC"/>
    <w:rPr>
      <w:i/>
    </w:rPr>
  </w:style>
  <w:style w:type="paragraph" w:styleId="Caption">
    <w:name w:val="caption"/>
    <w:basedOn w:val="BodyText"/>
    <w:next w:val="Normal"/>
    <w:qFormat/>
    <w:rsid w:val="006613FC"/>
    <w:pPr>
      <w:framePr w:w="2268" w:hSpace="181" w:vSpace="181" w:wrap="around" w:vAnchor="text" w:hAnchor="page" w:x="1135" w:y="285" w:anchorLock="1"/>
    </w:pPr>
    <w:rPr>
      <w:i/>
    </w:rPr>
  </w:style>
  <w:style w:type="paragraph" w:customStyle="1" w:styleId="MiniTOCTitle">
    <w:name w:val="MiniTOCTitle"/>
    <w:basedOn w:val="Heading4"/>
    <w:rsid w:val="006613FC"/>
    <w:pPr>
      <w:spacing w:before="240"/>
      <w:outlineLvl w:val="9"/>
    </w:pPr>
    <w:rPr>
      <w:noProof/>
      <w:sz w:val="24"/>
    </w:rPr>
  </w:style>
  <w:style w:type="paragraph" w:customStyle="1" w:styleId="MiniTOCItem">
    <w:name w:val="MiniTOCItem"/>
    <w:basedOn w:val="ListBullet"/>
    <w:rsid w:val="006613FC"/>
    <w:pPr>
      <w:numPr>
        <w:numId w:val="0"/>
      </w:numPr>
      <w:tabs>
        <w:tab w:val="right" w:leader="dot" w:pos="6521"/>
      </w:tabs>
      <w:spacing w:before="0" w:after="0"/>
    </w:pPr>
  </w:style>
  <w:style w:type="paragraph" w:customStyle="1" w:styleId="TOFTitle">
    <w:name w:val="TOFTitle"/>
    <w:basedOn w:val="TOCTitle"/>
    <w:rsid w:val="006613FC"/>
  </w:style>
  <w:style w:type="paragraph" w:styleId="TableofFigures">
    <w:name w:val="table of figures"/>
    <w:basedOn w:val="Normal"/>
    <w:next w:val="Normal"/>
    <w:semiHidden/>
    <w:rsid w:val="006613FC"/>
    <w:pPr>
      <w:tabs>
        <w:tab w:val="right" w:leader="dot" w:pos="9072"/>
      </w:tabs>
      <w:ind w:left="970" w:hanging="403"/>
    </w:pPr>
    <w:rPr>
      <w:rFonts w:ascii="Times New Roman" w:hAnsi="Times New Roman"/>
      <w:b/>
    </w:rPr>
  </w:style>
  <w:style w:type="paragraph" w:styleId="ListNumber">
    <w:name w:val="List Number"/>
    <w:basedOn w:val="List"/>
    <w:rsid w:val="006613FC"/>
    <w:pPr>
      <w:numPr>
        <w:numId w:val="11"/>
      </w:numPr>
    </w:pPr>
  </w:style>
  <w:style w:type="character" w:customStyle="1" w:styleId="WingdingSymbols">
    <w:name w:val="Wingding Symbols"/>
    <w:rsid w:val="006613FC"/>
    <w:rPr>
      <w:rFonts w:ascii="Wingdings" w:hAnsi="Wingdings"/>
    </w:rPr>
  </w:style>
  <w:style w:type="paragraph" w:customStyle="1" w:styleId="TableHeading">
    <w:name w:val="Table Heading"/>
    <w:basedOn w:val="HeadingBase"/>
    <w:rsid w:val="006613FC"/>
    <w:pPr>
      <w:keepLines/>
      <w:pBdr>
        <w:bottom w:val="single" w:sz="6" w:space="1" w:color="918585"/>
      </w:pBdr>
      <w:spacing w:before="240"/>
    </w:pPr>
  </w:style>
  <w:style w:type="character" w:customStyle="1" w:styleId="HotSpot">
    <w:name w:val="HotSpot"/>
    <w:rsid w:val="006613FC"/>
    <w:rPr>
      <w:color w:val="0033CC"/>
      <w:u w:val="none"/>
    </w:rPr>
  </w:style>
  <w:style w:type="paragraph" w:customStyle="1" w:styleId="BodyTextRight">
    <w:name w:val="Body Text Right"/>
    <w:basedOn w:val="BodyText"/>
    <w:rsid w:val="006613FC"/>
    <w:pPr>
      <w:spacing w:before="0" w:after="0"/>
      <w:jc w:val="right"/>
    </w:pPr>
  </w:style>
  <w:style w:type="paragraph" w:styleId="Index3">
    <w:name w:val="index 3"/>
    <w:basedOn w:val="ListNumber2"/>
    <w:next w:val="Normal"/>
    <w:semiHidden/>
    <w:rsid w:val="006613FC"/>
    <w:pPr>
      <w:numPr>
        <w:numId w:val="0"/>
      </w:numPr>
      <w:tabs>
        <w:tab w:val="right" w:leader="dot" w:pos="4176"/>
      </w:tabs>
    </w:pPr>
  </w:style>
  <w:style w:type="paragraph" w:styleId="ListNumber2">
    <w:name w:val="List Number 2"/>
    <w:basedOn w:val="List2"/>
    <w:rsid w:val="006613FC"/>
    <w:pPr>
      <w:numPr>
        <w:numId w:val="10"/>
      </w:numPr>
      <w:tabs>
        <w:tab w:val="clear" w:pos="1060"/>
      </w:tabs>
    </w:pPr>
  </w:style>
  <w:style w:type="paragraph" w:customStyle="1" w:styleId="MarginNote">
    <w:name w:val="Margin Note"/>
    <w:basedOn w:val="BodyText"/>
    <w:rsid w:val="006613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3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3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13FC"/>
    <w:rPr>
      <w:sz w:val="32"/>
    </w:rPr>
  </w:style>
  <w:style w:type="paragraph" w:customStyle="1" w:styleId="HeadingProcedure">
    <w:name w:val="Heading Procedure"/>
    <w:basedOn w:val="HeadingBase"/>
    <w:next w:val="Normal"/>
    <w:rsid w:val="006613FC"/>
    <w:pPr>
      <w:tabs>
        <w:tab w:val="left" w:pos="0"/>
      </w:tabs>
      <w:spacing w:before="120" w:after="60"/>
    </w:pPr>
    <w:rPr>
      <w:i/>
      <w:color w:val="918585"/>
      <w:sz w:val="22"/>
    </w:rPr>
  </w:style>
  <w:style w:type="paragraph" w:customStyle="1" w:styleId="TableBodyText">
    <w:name w:val="Table Body Text"/>
    <w:basedOn w:val="BodyText"/>
    <w:rsid w:val="006613FC"/>
    <w:pPr>
      <w:spacing w:before="60" w:after="60"/>
    </w:pPr>
  </w:style>
  <w:style w:type="paragraph" w:styleId="ListContinue">
    <w:name w:val="List Continue"/>
    <w:basedOn w:val="List"/>
    <w:rsid w:val="006613FC"/>
    <w:pPr>
      <w:ind w:firstLine="0"/>
    </w:pPr>
  </w:style>
  <w:style w:type="paragraph" w:customStyle="1" w:styleId="ListNote">
    <w:name w:val="List Note"/>
    <w:basedOn w:val="List"/>
    <w:rsid w:val="006613FC"/>
    <w:pPr>
      <w:pBdr>
        <w:top w:val="single" w:sz="6" w:space="2" w:color="918585"/>
        <w:bottom w:val="single" w:sz="6" w:space="2" w:color="918585"/>
      </w:pBdr>
      <w:tabs>
        <w:tab w:val="left" w:pos="1021"/>
      </w:tabs>
      <w:ind w:firstLine="0"/>
    </w:pPr>
  </w:style>
  <w:style w:type="paragraph" w:customStyle="1" w:styleId="Warning">
    <w:name w:val="Warning"/>
    <w:basedOn w:val="BodyText"/>
    <w:rsid w:val="006613FC"/>
    <w:pPr>
      <w:shd w:val="clear" w:color="auto" w:fill="D9D9D9"/>
      <w:tabs>
        <w:tab w:val="left" w:pos="992"/>
      </w:tabs>
      <w:ind w:left="119" w:right="119"/>
    </w:pPr>
    <w:rPr>
      <w:sz w:val="20"/>
    </w:rPr>
  </w:style>
  <w:style w:type="paragraph" w:customStyle="1" w:styleId="MarginIcons">
    <w:name w:val="Margin Icons"/>
    <w:basedOn w:val="BodyText"/>
    <w:rsid w:val="006613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3FC"/>
    <w:rPr>
      <w:rFonts w:ascii="Courier New" w:hAnsi="Courier New"/>
    </w:rPr>
  </w:style>
  <w:style w:type="paragraph" w:customStyle="1" w:styleId="NoteBullet">
    <w:name w:val="Note Bullet"/>
    <w:basedOn w:val="Note"/>
    <w:rsid w:val="006613FC"/>
    <w:pPr>
      <w:tabs>
        <w:tab w:val="clear" w:pos="680"/>
      </w:tabs>
      <w:spacing w:before="60" w:after="60"/>
    </w:pPr>
  </w:style>
  <w:style w:type="paragraph" w:customStyle="1" w:styleId="SubHeading2">
    <w:name w:val="SubHeading2"/>
    <w:basedOn w:val="HeadingBase"/>
    <w:rsid w:val="006613FC"/>
    <w:pPr>
      <w:spacing w:before="240" w:after="60"/>
    </w:pPr>
    <w:rPr>
      <w:sz w:val="20"/>
    </w:rPr>
  </w:style>
  <w:style w:type="paragraph" w:customStyle="1" w:styleId="SubHeading1">
    <w:name w:val="SubHeading1"/>
    <w:basedOn w:val="HeadingBase"/>
    <w:rsid w:val="006613FC"/>
    <w:pPr>
      <w:spacing w:before="240" w:after="60"/>
    </w:pPr>
    <w:rPr>
      <w:color w:val="918585"/>
      <w:sz w:val="22"/>
    </w:rPr>
  </w:style>
  <w:style w:type="paragraph" w:customStyle="1" w:styleId="SideHeading">
    <w:name w:val="Side Heading"/>
    <w:basedOn w:val="HeadingBase"/>
    <w:rsid w:val="006613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3FC"/>
    <w:pPr>
      <w:numPr>
        <w:numId w:val="12"/>
      </w:numPr>
    </w:pPr>
  </w:style>
  <w:style w:type="paragraph" w:styleId="PlainText">
    <w:name w:val="Plain Text"/>
    <w:basedOn w:val="Normal"/>
    <w:link w:val="PlainTextChar"/>
    <w:rsid w:val="006613FC"/>
    <w:rPr>
      <w:sz w:val="20"/>
    </w:rPr>
  </w:style>
  <w:style w:type="character" w:customStyle="1" w:styleId="PlainTextChar">
    <w:name w:val="Plain Text Char"/>
    <w:basedOn w:val="DefaultParagraphFont"/>
    <w:link w:val="PlainText"/>
    <w:rsid w:val="006613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13FC"/>
    <w:rPr>
      <w:b/>
      <w:smallCaps/>
    </w:rPr>
  </w:style>
  <w:style w:type="paragraph" w:customStyle="1" w:styleId="TableListNumber">
    <w:name w:val="Table List Number"/>
    <w:basedOn w:val="ListNumber"/>
    <w:rsid w:val="006613FC"/>
    <w:pPr>
      <w:numPr>
        <w:numId w:val="0"/>
      </w:numPr>
    </w:pPr>
  </w:style>
  <w:style w:type="paragraph" w:styleId="TOC4">
    <w:name w:val="toc 4"/>
    <w:basedOn w:val="TOCBase"/>
    <w:next w:val="Normal"/>
    <w:semiHidden/>
    <w:rsid w:val="006613FC"/>
    <w:pPr>
      <w:tabs>
        <w:tab w:val="right" w:leader="dot" w:pos="9071"/>
      </w:tabs>
      <w:ind w:left="1701"/>
    </w:pPr>
  </w:style>
  <w:style w:type="paragraph" w:customStyle="1" w:styleId="ListAlpha">
    <w:name w:val="List Alpha"/>
    <w:basedOn w:val="List"/>
    <w:rsid w:val="006613FC"/>
    <w:pPr>
      <w:numPr>
        <w:numId w:val="9"/>
      </w:numPr>
    </w:pPr>
  </w:style>
  <w:style w:type="paragraph" w:customStyle="1" w:styleId="ListAlpha2">
    <w:name w:val="List Alpha 2"/>
    <w:basedOn w:val="List2"/>
    <w:rsid w:val="006613FC"/>
    <w:pPr>
      <w:numPr>
        <w:numId w:val="8"/>
      </w:numPr>
    </w:pPr>
  </w:style>
  <w:style w:type="paragraph" w:styleId="List3">
    <w:name w:val="List 3"/>
    <w:basedOn w:val="BodyText"/>
    <w:rsid w:val="006613FC"/>
    <w:pPr>
      <w:tabs>
        <w:tab w:val="left" w:pos="1021"/>
      </w:tabs>
      <w:spacing w:before="60" w:after="60"/>
      <w:ind w:left="1020" w:hanging="340"/>
    </w:pPr>
  </w:style>
  <w:style w:type="paragraph" w:styleId="List4">
    <w:name w:val="List 4"/>
    <w:basedOn w:val="BodyText"/>
    <w:rsid w:val="006613FC"/>
    <w:pPr>
      <w:tabs>
        <w:tab w:val="left" w:pos="1361"/>
      </w:tabs>
      <w:spacing w:before="60" w:after="60"/>
      <w:ind w:left="1361" w:hanging="340"/>
    </w:pPr>
  </w:style>
  <w:style w:type="paragraph" w:styleId="List5">
    <w:name w:val="List 5"/>
    <w:basedOn w:val="BodyText"/>
    <w:rsid w:val="006613FC"/>
    <w:pPr>
      <w:tabs>
        <w:tab w:val="left" w:pos="1701"/>
      </w:tabs>
      <w:spacing w:before="60" w:after="60"/>
      <w:ind w:left="1701" w:hanging="340"/>
    </w:pPr>
  </w:style>
  <w:style w:type="paragraph" w:styleId="ListBullet3">
    <w:name w:val="List Bullet 3"/>
    <w:basedOn w:val="List3"/>
    <w:rsid w:val="006613FC"/>
    <w:pPr>
      <w:numPr>
        <w:numId w:val="15"/>
      </w:numPr>
      <w:tabs>
        <w:tab w:val="clear" w:pos="1021"/>
      </w:tabs>
      <w:ind w:left="1037" w:hanging="357"/>
    </w:pPr>
  </w:style>
  <w:style w:type="paragraph" w:styleId="ListBullet4">
    <w:name w:val="List Bullet 4"/>
    <w:basedOn w:val="List4"/>
    <w:rsid w:val="006613FC"/>
    <w:pPr>
      <w:numPr>
        <w:numId w:val="3"/>
      </w:numPr>
    </w:pPr>
  </w:style>
  <w:style w:type="paragraph" w:styleId="ListBullet5">
    <w:name w:val="List Bullet 5"/>
    <w:basedOn w:val="List5"/>
    <w:rsid w:val="006613FC"/>
    <w:pPr>
      <w:numPr>
        <w:numId w:val="4"/>
      </w:numPr>
    </w:pPr>
  </w:style>
  <w:style w:type="paragraph" w:styleId="ListContinue2">
    <w:name w:val="List Continue 2"/>
    <w:basedOn w:val="List2"/>
    <w:rsid w:val="006613FC"/>
    <w:pPr>
      <w:ind w:firstLine="0"/>
    </w:pPr>
  </w:style>
  <w:style w:type="paragraph" w:styleId="ListContinue3">
    <w:name w:val="List Continue 3"/>
    <w:basedOn w:val="List3"/>
    <w:rsid w:val="006613FC"/>
    <w:pPr>
      <w:ind w:left="1021" w:firstLine="0"/>
    </w:pPr>
  </w:style>
  <w:style w:type="paragraph" w:styleId="ListContinue4">
    <w:name w:val="List Continue 4"/>
    <w:basedOn w:val="List4"/>
    <w:rsid w:val="006613FC"/>
    <w:pPr>
      <w:ind w:firstLine="0"/>
    </w:pPr>
  </w:style>
  <w:style w:type="paragraph" w:styleId="ListContinue5">
    <w:name w:val="List Continue 5"/>
    <w:basedOn w:val="List5"/>
    <w:rsid w:val="006613FC"/>
    <w:pPr>
      <w:ind w:firstLine="0"/>
    </w:pPr>
  </w:style>
  <w:style w:type="paragraph" w:styleId="ListNumber3">
    <w:name w:val="List Number 3"/>
    <w:basedOn w:val="List3"/>
    <w:rsid w:val="006613FC"/>
    <w:pPr>
      <w:numPr>
        <w:numId w:val="5"/>
      </w:numPr>
    </w:pPr>
  </w:style>
  <w:style w:type="paragraph" w:styleId="ListNumber4">
    <w:name w:val="List Number 4"/>
    <w:basedOn w:val="List4"/>
    <w:rsid w:val="006613FC"/>
    <w:pPr>
      <w:numPr>
        <w:numId w:val="6"/>
      </w:numPr>
    </w:pPr>
  </w:style>
  <w:style w:type="paragraph" w:styleId="ListNumber5">
    <w:name w:val="List Number 5"/>
    <w:basedOn w:val="List5"/>
    <w:rsid w:val="006613FC"/>
    <w:pPr>
      <w:numPr>
        <w:numId w:val="7"/>
      </w:numPr>
    </w:pPr>
  </w:style>
  <w:style w:type="paragraph" w:styleId="BlockText">
    <w:name w:val="Block Text"/>
    <w:basedOn w:val="Normal"/>
    <w:rsid w:val="006613FC"/>
    <w:pPr>
      <w:spacing w:after="120"/>
      <w:ind w:left="1440" w:right="1440"/>
    </w:pPr>
  </w:style>
  <w:style w:type="character" w:customStyle="1" w:styleId="Subscript">
    <w:name w:val="Subscript"/>
    <w:basedOn w:val="DefaultParagraphFont"/>
    <w:rsid w:val="006613FC"/>
    <w:rPr>
      <w:sz w:val="16"/>
      <w:vertAlign w:val="subscript"/>
    </w:rPr>
  </w:style>
  <w:style w:type="character" w:customStyle="1" w:styleId="Superscript">
    <w:name w:val="Superscript"/>
    <w:basedOn w:val="DefaultParagraphFont"/>
    <w:rsid w:val="006613FC"/>
    <w:rPr>
      <w:sz w:val="16"/>
      <w:vertAlign w:val="superscript"/>
    </w:rPr>
  </w:style>
  <w:style w:type="character" w:customStyle="1" w:styleId="Symbols">
    <w:name w:val="Symbols"/>
    <w:basedOn w:val="DefaultParagraphFont"/>
    <w:rsid w:val="006613FC"/>
    <w:rPr>
      <w:rFonts w:ascii="Symbol" w:hAnsi="Symbol"/>
    </w:rPr>
  </w:style>
  <w:style w:type="character" w:customStyle="1" w:styleId="MenuOptions">
    <w:name w:val="Menu Options"/>
    <w:basedOn w:val="DefaultParagraphFont"/>
    <w:rsid w:val="006613FC"/>
    <w:rPr>
      <w:rFonts w:ascii="Arial Narrow" w:hAnsi="Arial Narrow"/>
      <w:smallCaps/>
    </w:rPr>
  </w:style>
  <w:style w:type="character" w:customStyle="1" w:styleId="Buttons">
    <w:name w:val="Buttons"/>
    <w:basedOn w:val="DefaultParagraphFont"/>
    <w:rsid w:val="006613FC"/>
    <w:rPr>
      <w:b/>
    </w:rPr>
  </w:style>
  <w:style w:type="character" w:customStyle="1" w:styleId="Underlined">
    <w:name w:val="Underlined"/>
    <w:basedOn w:val="DefaultParagraphFont"/>
    <w:rsid w:val="006613FC"/>
    <w:rPr>
      <w:u w:val="single"/>
    </w:rPr>
  </w:style>
  <w:style w:type="paragraph" w:customStyle="1" w:styleId="TableBodyTextRight">
    <w:name w:val="Table Body Text Right"/>
    <w:basedOn w:val="TableBodyText"/>
    <w:rsid w:val="006613FC"/>
    <w:pPr>
      <w:widowControl w:val="0"/>
      <w:autoSpaceDE w:val="0"/>
      <w:autoSpaceDN w:val="0"/>
      <w:adjustRightInd w:val="0"/>
      <w:jc w:val="right"/>
    </w:pPr>
    <w:rPr>
      <w:rFonts w:cs="Arial"/>
      <w:szCs w:val="18"/>
    </w:rPr>
  </w:style>
  <w:style w:type="paragraph" w:customStyle="1" w:styleId="CopyrightText">
    <w:name w:val="Copyright Text"/>
    <w:basedOn w:val="BodyText"/>
    <w:rsid w:val="006613FC"/>
    <w:rPr>
      <w:sz w:val="18"/>
    </w:rPr>
  </w:style>
  <w:style w:type="paragraph" w:customStyle="1" w:styleId="BodySmallRight">
    <w:name w:val="Body Small Right"/>
    <w:basedOn w:val="BodyTextRight"/>
    <w:rsid w:val="006613FC"/>
    <w:rPr>
      <w:sz w:val="18"/>
      <w:szCs w:val="18"/>
    </w:rPr>
  </w:style>
  <w:style w:type="paragraph" w:customStyle="1" w:styleId="MarginEdition">
    <w:name w:val="Margin Edition"/>
    <w:basedOn w:val="MarginNote"/>
    <w:rsid w:val="006613FC"/>
    <w:pPr>
      <w:spacing w:before="0" w:after="0"/>
    </w:pPr>
    <w:rPr>
      <w:rFonts w:ascii="Times New Roman" w:hAnsi="Times New Roman"/>
      <w:color w:val="999999"/>
    </w:rPr>
  </w:style>
  <w:style w:type="paragraph" w:customStyle="1" w:styleId="Spacer">
    <w:name w:val="Spacer"/>
    <w:basedOn w:val="Normal"/>
    <w:rsid w:val="006613FC"/>
    <w:rPr>
      <w:sz w:val="2"/>
      <w:szCs w:val="2"/>
    </w:rPr>
  </w:style>
  <w:style w:type="character" w:customStyle="1" w:styleId="Small">
    <w:name w:val="Small"/>
    <w:basedOn w:val="DefaultParagraphFont"/>
    <w:rsid w:val="006613FC"/>
    <w:rPr>
      <w:sz w:val="16"/>
    </w:rPr>
  </w:style>
  <w:style w:type="paragraph" w:customStyle="1" w:styleId="WideTable">
    <w:name w:val="Wide Table"/>
    <w:basedOn w:val="Normal"/>
    <w:rsid w:val="006613FC"/>
    <w:pPr>
      <w:ind w:left="-1418"/>
    </w:pPr>
    <w:rPr>
      <w:sz w:val="2"/>
      <w:szCs w:val="2"/>
    </w:rPr>
  </w:style>
  <w:style w:type="character" w:styleId="PageNumber">
    <w:name w:val="page number"/>
    <w:basedOn w:val="DefaultParagraphFont"/>
    <w:rsid w:val="006613FC"/>
  </w:style>
  <w:style w:type="paragraph" w:styleId="Quote">
    <w:name w:val="Quote"/>
    <w:basedOn w:val="Heading1"/>
    <w:link w:val="QuoteChar"/>
    <w:qFormat/>
    <w:rsid w:val="006613FC"/>
    <w:rPr>
      <w:b w:val="0"/>
      <w:sz w:val="72"/>
      <w:szCs w:val="72"/>
      <w:lang w:val="en-NZ"/>
    </w:rPr>
  </w:style>
  <w:style w:type="character" w:customStyle="1" w:styleId="QuoteChar">
    <w:name w:val="Quote Char"/>
    <w:basedOn w:val="DefaultParagraphFont"/>
    <w:link w:val="Quote"/>
    <w:rsid w:val="006613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3FC"/>
    <w:pPr>
      <w:pageBreakBefore/>
    </w:pPr>
  </w:style>
  <w:style w:type="paragraph" w:customStyle="1" w:styleId="Border">
    <w:name w:val="Border"/>
    <w:basedOn w:val="Normal"/>
    <w:qFormat/>
    <w:rsid w:val="006613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3FC"/>
    <w:rPr>
      <w:b/>
      <w:bCs/>
      <w:i/>
      <w:iCs/>
      <w:color w:val="auto"/>
    </w:rPr>
  </w:style>
  <w:style w:type="paragraph" w:styleId="IntenseQuote">
    <w:name w:val="Intense Quote"/>
    <w:basedOn w:val="Normal"/>
    <w:next w:val="Normal"/>
    <w:link w:val="IntenseQuoteChar"/>
    <w:uiPriority w:val="30"/>
    <w:qFormat/>
    <w:rsid w:val="006613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3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13FC"/>
    <w:rPr>
      <w:smallCaps/>
      <w:color w:val="auto"/>
      <w:u w:val="single"/>
    </w:rPr>
  </w:style>
  <w:style w:type="character" w:styleId="IntenseReference">
    <w:name w:val="Intense Reference"/>
    <w:basedOn w:val="DefaultParagraphFont"/>
    <w:uiPriority w:val="32"/>
    <w:qFormat/>
    <w:rsid w:val="006613FC"/>
    <w:rPr>
      <w:b/>
      <w:bCs/>
      <w:smallCaps/>
      <w:color w:val="auto"/>
      <w:spacing w:val="5"/>
      <w:u w:val="single"/>
    </w:rPr>
  </w:style>
  <w:style w:type="paragraph" w:customStyle="1" w:styleId="2ColumnHeading">
    <w:name w:val="2Column Heading"/>
    <w:basedOn w:val="BodyText"/>
    <w:qFormat/>
    <w:rsid w:val="006613FC"/>
    <w:pPr>
      <w:spacing w:after="60"/>
      <w:ind w:left="-2268"/>
    </w:pPr>
    <w:rPr>
      <w:b/>
    </w:rPr>
  </w:style>
  <w:style w:type="paragraph" w:customStyle="1" w:styleId="Heading1TOC">
    <w:name w:val="Heading1 TOC"/>
    <w:basedOn w:val="Normal"/>
    <w:qFormat/>
    <w:rsid w:val="006613FC"/>
    <w:pPr>
      <w:spacing w:before="240" w:after="120"/>
    </w:pPr>
    <w:rPr>
      <w:rFonts w:ascii="Times New Roman" w:hAnsi="Times New Roman"/>
      <w:b/>
      <w:sz w:val="32"/>
    </w:rPr>
  </w:style>
  <w:style w:type="paragraph" w:customStyle="1" w:styleId="Heading2TOC">
    <w:name w:val="Heading2 TOC"/>
    <w:basedOn w:val="Normal"/>
    <w:qFormat/>
    <w:rsid w:val="006613FC"/>
    <w:pPr>
      <w:spacing w:before="240" w:after="60"/>
    </w:pPr>
    <w:rPr>
      <w:rFonts w:ascii="Times New Roman" w:hAnsi="Times New Roman"/>
      <w:b/>
      <w:sz w:val="28"/>
    </w:rPr>
  </w:style>
  <w:style w:type="character" w:customStyle="1" w:styleId="Underline">
    <w:name w:val="Underline"/>
    <w:basedOn w:val="DefaultParagraphFont"/>
    <w:qFormat/>
    <w:rsid w:val="006613FC"/>
    <w:rPr>
      <w:u w:val="single"/>
    </w:rPr>
  </w:style>
  <w:style w:type="paragraph" w:styleId="BalloonText">
    <w:name w:val="Balloon Text"/>
    <w:basedOn w:val="Normal"/>
    <w:link w:val="BalloonTextChar"/>
    <w:rsid w:val="006613FC"/>
    <w:rPr>
      <w:rFonts w:ascii="Tahoma" w:hAnsi="Tahoma" w:cs="Tahoma"/>
      <w:sz w:val="16"/>
      <w:szCs w:val="16"/>
    </w:rPr>
  </w:style>
  <w:style w:type="character" w:customStyle="1" w:styleId="BalloonTextChar">
    <w:name w:val="Balloon Text Char"/>
    <w:basedOn w:val="DefaultParagraphFont"/>
    <w:link w:val="BalloonText"/>
    <w:rsid w:val="006613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13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3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1018</Words>
  <Characters>6296</Characters>
  <Application>Microsoft Office Word</Application>
  <DocSecurity>0</DocSecurity>
  <Lines>243</Lines>
  <Paragraphs>122</Paragraphs>
  <ScaleCrop>false</ScaleCrop>
  <Company>Author-it Software Corporation Ltd.</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BSBMED304B Assist in controlling stocks and supplies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2012-05-26T14:00:00Z</dcterms:created>
  <dcterms:modified xsi:type="dcterms:W3CDTF">2012-05-26T14:00:00Z</dcterms:modified>
</cp:coreProperties>
</file>