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00CC" w:rsidP="001E00CC">
      <w:pPr>
        <w:pStyle w:val="Title"/>
      </w:pPr>
      <w:r>
        <w:fldChar w:fldCharType="begin"/>
      </w:r>
      <w:r>
        <w:instrText xml:space="preserve"> TITLE   \* MERGEFORMAT </w:instrText>
      </w:r>
      <w:r>
        <w:fldChar w:fldCharType="separate"/>
      </w:r>
      <w:r>
        <w:t>BSBLEG305A Use legal terminology in order to carry out tasks</w:t>
      </w:r>
      <w:r>
        <w:fldChar w:fldCharType="end"/>
      </w:r>
    </w:p>
    <w:p w:rsidR="001E00CC" w:rsidP="001E00CC">
      <w:pPr>
        <w:pStyle w:val="Version"/>
        <w:sectPr w:rsidSect="002F3E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F3E92" w:rsidP="002F3E92">
      <w:pPr>
        <w:pStyle w:val="SuperHeading"/>
      </w:pPr>
      <w:r w:rsidRPr="002F3E92">
        <w:t>BSBLEG305A Use legal terminology in order to carry out tasks</w:t>
      </w:r>
    </w:p>
    <w:p w:rsidR="00000000" w:rsidRPr="002F3E92" w:rsidP="002F3E92">
      <w:pPr>
        <w:pStyle w:val="SuperHeading"/>
      </w:pPr>
    </w:p>
    <w:p w:rsidR="00000000" w:rsidRPr="002F3E92" w:rsidP="002F3E92">
      <w:pPr>
        <w:pStyle w:val="Heading1"/>
      </w:pPr>
      <w:bookmarkStart w:id="1" w:name="O_65415"/>
      <w:bookmarkEnd w:id="1"/>
      <w:r w:rsidRPr="002F3E92">
        <w:t>Modification History</w:t>
      </w:r>
    </w:p>
    <w:p w:rsidR="00000000" w:rsidRPr="002F3E92" w:rsidP="002F3E92">
      <w:pPr>
        <w:pStyle w:val="BodyText"/>
      </w:pPr>
      <w:r w:rsidRPr="002F3E92">
        <w:t>Not applicable.</w:t>
      </w:r>
    </w:p>
    <w:p w:rsidR="00000000" w:rsidRPr="002F3E92" w:rsidP="002F3E92">
      <w:pPr>
        <w:pStyle w:val="AllowPageBreak"/>
      </w:pPr>
    </w:p>
    <w:p w:rsidR="00000000" w:rsidRPr="002F3E92" w:rsidP="002F3E92">
      <w:pPr>
        <w:pStyle w:val="Heading1"/>
      </w:pPr>
      <w:bookmarkStart w:id="2" w:name="O_65416"/>
      <w:bookmarkEnd w:id="2"/>
      <w:r w:rsidRPr="002F3E92">
        <w:t>Unit Descriptor</w:t>
      </w:r>
    </w:p>
    <w:tbl>
      <w:tblPr>
        <w:tblW w:w="0" w:type="auto"/>
        <w:tblLayout w:type="fixed"/>
        <w:tblCellMar>
          <w:left w:w="62" w:type="dxa"/>
          <w:right w:w="62" w:type="dxa"/>
        </w:tblCellMar>
        <w:tblLook w:val="0000"/>
      </w:tblPr>
      <w:tblGrid>
        <w:gridCol w:w="2670"/>
        <w:gridCol w:w="5852"/>
      </w:tblGrid>
      <w:tr w:rsidTr="001E00CC">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E92">
            <w:pPr>
              <w:pStyle w:val="BodyText"/>
              <w:rPr>
                <w:lang w:val="en-NZ"/>
              </w:rPr>
            </w:pPr>
            <w:r w:rsidRPr="002F3E92">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E92" w:rsidP="002F3E92">
            <w:pPr>
              <w:pStyle w:val="BodyText"/>
            </w:pPr>
            <w:r w:rsidRPr="002F3E92">
              <w:t>This unit describes the performance outcomes, skills and knowledge required to understand an</w:t>
            </w:r>
            <w:r w:rsidRPr="002F3E92">
              <w:t>d use legal terminology in order to undertake tasks.</w:t>
            </w:r>
          </w:p>
          <w:p w:rsidR="00000000" w:rsidRPr="002F3E92" w:rsidP="002F3E92">
            <w:pPr>
              <w:pStyle w:val="BodyText"/>
            </w:pPr>
            <w:r w:rsidRPr="002F3E92">
              <w:t>All aspects of legal practice may be subject to a range of legislation, rules, regulations and/or codes of practice relevant to different job roles and jurisdictions.</w:t>
            </w:r>
          </w:p>
        </w:tc>
      </w:tr>
    </w:tbl>
    <w:p w:rsidR="00000000" w:rsidRPr="002F3E92" w:rsidP="002F3E92">
      <w:pPr>
        <w:pStyle w:val="BodyText"/>
      </w:pPr>
    </w:p>
    <w:p w:rsidR="00000000" w:rsidRPr="002F3E92" w:rsidP="002F3E92">
      <w:pPr>
        <w:pStyle w:val="AllowPageBreak"/>
      </w:pPr>
    </w:p>
    <w:p w:rsidR="00000000" w:rsidRPr="002F3E92" w:rsidP="002F3E92">
      <w:pPr>
        <w:pStyle w:val="Heading1"/>
      </w:pPr>
      <w:bookmarkStart w:id="3" w:name="O_65417"/>
      <w:bookmarkEnd w:id="3"/>
      <w:r w:rsidRPr="002F3E92">
        <w:t>Application of the Unit</w:t>
      </w:r>
    </w:p>
    <w:tbl>
      <w:tblPr>
        <w:tblW w:w="0" w:type="auto"/>
        <w:tblLayout w:type="fixed"/>
        <w:tblCellMar>
          <w:left w:w="62" w:type="dxa"/>
          <w:right w:w="62" w:type="dxa"/>
        </w:tblCellMar>
        <w:tblLook w:val="0000"/>
      </w:tblPr>
      <w:tblGrid>
        <w:gridCol w:w="2755"/>
        <w:gridCol w:w="5767"/>
      </w:tblGrid>
      <w:tr w:rsidTr="001E00CC">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E92">
            <w:pPr>
              <w:pStyle w:val="BodyText"/>
              <w:rPr>
                <w:lang w:val="en-NZ"/>
              </w:rPr>
            </w:pPr>
            <w:r w:rsidRPr="002F3E92">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E92" w:rsidP="002F3E92">
            <w:pPr>
              <w:pStyle w:val="BodyText"/>
            </w:pPr>
            <w:r w:rsidRPr="002F3E92">
              <w:t xml:space="preserve">This unit applies to individuals who provide services to support legal practitioners, while under supervision.  This unit underpins all units of competency in the Legal Services stream.  All aspects of legal </w:t>
            </w:r>
            <w:r w:rsidRPr="002F3E92">
              <w:t>practice may be subject to a range of legislation, rules, regulations and/or codes of practice relevant to different job roles and jurisdictions.</w:t>
            </w:r>
          </w:p>
        </w:tc>
      </w:tr>
    </w:tbl>
    <w:p w:rsidR="00000000" w:rsidRPr="002F3E92" w:rsidP="002F3E92">
      <w:pPr>
        <w:pStyle w:val="BodyText"/>
      </w:pPr>
    </w:p>
    <w:p w:rsidR="00000000" w:rsidRPr="002F3E92" w:rsidP="002F3E92">
      <w:pPr>
        <w:pStyle w:val="AllowPageBreak"/>
      </w:pPr>
    </w:p>
    <w:p w:rsidR="00000000" w:rsidRPr="002F3E92" w:rsidP="002F3E92">
      <w:pPr>
        <w:pStyle w:val="Heading1"/>
      </w:pPr>
      <w:bookmarkStart w:id="4" w:name="O_65418"/>
      <w:bookmarkEnd w:id="4"/>
      <w:r w:rsidRPr="002F3E92">
        <w:t>Licensing/Regulatory Information</w:t>
      </w:r>
    </w:p>
    <w:p w:rsidR="00000000" w:rsidRPr="002F3E92" w:rsidP="002F3E92">
      <w:pPr>
        <w:pStyle w:val="BodyText"/>
      </w:pPr>
      <w:r w:rsidRPr="002F3E92">
        <w:t>Not applicable.</w:t>
      </w:r>
    </w:p>
    <w:p w:rsidR="00000000" w:rsidRPr="002F3E92" w:rsidP="002F3E92">
      <w:pPr>
        <w:pStyle w:val="AllowPageBreak"/>
      </w:pPr>
    </w:p>
    <w:p w:rsidR="00000000" w:rsidRPr="002F3E92" w:rsidP="002F3E92">
      <w:pPr>
        <w:pStyle w:val="Heading1"/>
      </w:pPr>
      <w:bookmarkStart w:id="5" w:name="O_65420"/>
      <w:bookmarkEnd w:id="5"/>
      <w:r w:rsidRPr="002F3E92">
        <w:t>Pre-Requisites</w:t>
      </w:r>
    </w:p>
    <w:tbl>
      <w:tblPr>
        <w:tblW w:w="0" w:type="auto"/>
        <w:tblLayout w:type="fixed"/>
        <w:tblCellMar>
          <w:left w:w="62" w:type="dxa"/>
          <w:right w:w="62" w:type="dxa"/>
        </w:tblCellMar>
        <w:tblLook w:val="0000"/>
      </w:tblPr>
      <w:tblGrid>
        <w:gridCol w:w="2775"/>
        <w:gridCol w:w="1295"/>
        <w:gridCol w:w="4452"/>
      </w:tblGrid>
      <w:tr w:rsidTr="001E00C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E92">
            <w:pPr>
              <w:pStyle w:val="BodyText"/>
              <w:rPr>
                <w:lang w:val="en-NZ"/>
              </w:rPr>
            </w:pPr>
            <w:r w:rsidRPr="002F3E9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E92">
            <w:pPr>
              <w:pStyle w:val="BodyText"/>
              <w:rPr>
                <w:lang w:val="en-NZ"/>
              </w:rPr>
            </w:pPr>
          </w:p>
        </w:tc>
      </w:tr>
      <w:tr w:rsidTr="001E00C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E92">
            <w:pPr>
              <w:pStyle w:val="BodyText"/>
              <w:rPr>
                <w:lang w:val="en-NZ"/>
              </w:rPr>
            </w:pPr>
          </w:p>
        </w:tc>
      </w:tr>
      <w:tr w:rsidTr="001E00C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E92" w:rsidP="002F3E92">
            <w:pPr>
              <w:pStyle w:val="BodyText"/>
            </w:pPr>
          </w:p>
        </w:tc>
      </w:tr>
    </w:tbl>
    <w:p w:rsidR="00000000" w:rsidRPr="002F3E92" w:rsidP="002F3E92">
      <w:pPr>
        <w:pStyle w:val="BodyText"/>
      </w:pPr>
    </w:p>
    <w:p w:rsidR="00000000" w:rsidRPr="002F3E92" w:rsidP="002F3E92">
      <w:pPr>
        <w:pStyle w:val="AllowPageBreak"/>
      </w:pPr>
    </w:p>
    <w:p w:rsidR="00000000" w:rsidRPr="002F3E92" w:rsidP="002F3E92">
      <w:pPr>
        <w:pStyle w:val="Heading1"/>
      </w:pPr>
      <w:bookmarkStart w:id="6" w:name="O_65419"/>
      <w:bookmarkEnd w:id="6"/>
      <w:r w:rsidRPr="002F3E92">
        <w:t>Employability Skills Information</w:t>
      </w:r>
    </w:p>
    <w:tbl>
      <w:tblPr>
        <w:tblW w:w="0" w:type="auto"/>
        <w:tblLayout w:type="fixed"/>
        <w:tblCellMar>
          <w:left w:w="62" w:type="dxa"/>
          <w:right w:w="62" w:type="dxa"/>
        </w:tblCellMar>
        <w:tblLook w:val="0000"/>
      </w:tblPr>
      <w:tblGrid>
        <w:gridCol w:w="2802"/>
        <w:gridCol w:w="5720"/>
      </w:tblGrid>
      <w:tr w:rsidTr="001E00C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E92">
            <w:pPr>
              <w:pStyle w:val="BodyText"/>
              <w:rPr>
                <w:lang w:val="en-NZ"/>
              </w:rPr>
            </w:pPr>
            <w:r w:rsidRPr="002F3E9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E92" w:rsidP="002F3E92">
            <w:pPr>
              <w:pStyle w:val="BodyText"/>
            </w:pPr>
            <w:r w:rsidRPr="002F3E92">
              <w:t>This unit contains employability skills.</w:t>
            </w:r>
          </w:p>
        </w:tc>
      </w:tr>
    </w:tbl>
    <w:p w:rsidR="00000000" w:rsidRPr="002F3E92" w:rsidP="002F3E92">
      <w:pPr>
        <w:pStyle w:val="BodyText"/>
      </w:pPr>
    </w:p>
    <w:p w:rsidR="00000000" w:rsidRPr="002F3E92" w:rsidP="002F3E92">
      <w:pPr>
        <w:pStyle w:val="AllowPageBreak"/>
      </w:pPr>
    </w:p>
    <w:p w:rsidR="00000000" w:rsidRPr="002F3E92" w:rsidP="002F3E92">
      <w:pPr>
        <w:pStyle w:val="Heading1"/>
      </w:pPr>
      <w:bookmarkStart w:id="7" w:name="O_65421"/>
      <w:bookmarkEnd w:id="7"/>
      <w:r w:rsidRPr="002F3E92">
        <w:t>Elements and Performance Criteria Pre-Content</w:t>
      </w:r>
    </w:p>
    <w:tbl>
      <w:tblPr>
        <w:tblW w:w="0" w:type="auto"/>
        <w:tblLayout w:type="fixed"/>
        <w:tblCellMar>
          <w:left w:w="62" w:type="dxa"/>
          <w:right w:w="62" w:type="dxa"/>
        </w:tblCellMar>
        <w:tblLook w:val="0000"/>
      </w:tblPr>
      <w:tblGrid>
        <w:gridCol w:w="2606"/>
        <w:gridCol w:w="5916"/>
      </w:tblGrid>
      <w:tr w:rsidTr="001E00CC">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E92">
            <w:pPr>
              <w:pStyle w:val="BodyText"/>
              <w:rPr>
                <w:lang w:val="en-NZ"/>
              </w:rPr>
            </w:pPr>
            <w:r w:rsidRPr="002F3E92">
              <w:t>Elements describe the essential outcomes of a unit of competency.</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E92" w:rsidP="002F3E92">
            <w:pPr>
              <w:pStyle w:val="BodyText"/>
            </w:pPr>
            <w:r w:rsidRPr="002F3E92">
              <w:t>Performance criteria describe the performance needed to demonstrate achievement of the element. Where bold italicised text is used, further information is detailed in the required skills and</w:t>
            </w:r>
            <w:r w:rsidRPr="002F3E92">
              <w:t xml:space="preserve"> knowledge section and the range statement. Assessment of performance is to be consistent with the evidence guide.</w:t>
            </w:r>
          </w:p>
        </w:tc>
      </w:tr>
    </w:tbl>
    <w:p w:rsidR="00000000" w:rsidRPr="002F3E92" w:rsidP="002F3E92">
      <w:pPr>
        <w:pStyle w:val="BodyText"/>
      </w:pPr>
    </w:p>
    <w:p w:rsidR="00000000" w:rsidRPr="002F3E92" w:rsidP="002F3E92">
      <w:pPr>
        <w:pStyle w:val="AllowPageBreak"/>
      </w:pPr>
    </w:p>
    <w:p w:rsidR="00000000" w:rsidRPr="002F3E92" w:rsidP="002F3E92">
      <w:pPr>
        <w:pStyle w:val="Heading1"/>
      </w:pPr>
      <w:bookmarkStart w:id="8" w:name="O_65422"/>
      <w:bookmarkEnd w:id="8"/>
      <w:r w:rsidRPr="002F3E92">
        <w:t>Elements and Performance Criteria</w:t>
      </w:r>
    </w:p>
    <w:tbl>
      <w:tblPr>
        <w:tblW w:w="0" w:type="auto"/>
        <w:tblLayout w:type="fixed"/>
        <w:tblCellMar>
          <w:left w:w="62" w:type="dxa"/>
          <w:right w:w="62" w:type="dxa"/>
        </w:tblCellMar>
        <w:tblLook w:val="0000"/>
      </w:tblPr>
      <w:tblGrid>
        <w:gridCol w:w="2606"/>
        <w:gridCol w:w="5916"/>
      </w:tblGrid>
      <w:tr w:rsidTr="001E00CC">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E92" w:rsidP="002F3E92">
            <w:pPr>
              <w:pStyle w:val="BodyText"/>
            </w:pPr>
            <w:r w:rsidRPr="002F3E92">
              <w:rPr>
                <w:rStyle w:val="SpecialBold"/>
              </w:rPr>
              <w:t>ELEMENT</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E92">
            <w:pPr>
              <w:pStyle w:val="BodyText"/>
              <w:rPr>
                <w:lang w:val="en-NZ"/>
              </w:rPr>
            </w:pPr>
            <w:r w:rsidRPr="002F3E92">
              <w:rPr>
                <w:rStyle w:val="SpecialBold"/>
              </w:rPr>
              <w:t>PERFORMANCE CRITERIA</w:t>
            </w:r>
          </w:p>
        </w:tc>
      </w:tr>
      <w:tr w:rsidTr="001E00CC">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E92">
            <w:pPr>
              <w:pStyle w:val="List"/>
              <w:rPr>
                <w:lang w:val="en-NZ"/>
              </w:rPr>
            </w:pPr>
            <w:r w:rsidRPr="002F3E92">
              <w:t>1.</w:t>
            </w:r>
            <w:r w:rsidRPr="002F3E92">
              <w:tab/>
              <w:t>Use appropriate legal terminology in written and</w:t>
            </w:r>
            <w:r w:rsidRPr="002F3E92">
              <w:t xml:space="preserve"> oral communication with internal and external parties</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E92" w:rsidP="002F3E92">
            <w:pPr>
              <w:pStyle w:val="List2"/>
            </w:pPr>
            <w:r w:rsidRPr="002F3E92">
              <w:t>1.1.</w:t>
            </w:r>
            <w:r w:rsidRPr="002F3E92">
              <w:tab/>
              <w:t xml:space="preserve">Use appropriate </w:t>
            </w:r>
            <w:r w:rsidRPr="002F3E92">
              <w:rPr>
                <w:rStyle w:val="BoldandItalics"/>
              </w:rPr>
              <w:t>legal terminology</w:t>
            </w:r>
            <w:r w:rsidRPr="002F3E92">
              <w:t xml:space="preserve"> in both written and oral communication with internal and external parties</w:t>
            </w:r>
          </w:p>
          <w:p w:rsidR="00000000" w:rsidP="002F3E92">
            <w:pPr>
              <w:pStyle w:val="List2"/>
              <w:rPr>
                <w:lang w:val="en-NZ"/>
              </w:rPr>
            </w:pPr>
            <w:r w:rsidRPr="002F3E92">
              <w:t>1.2.</w:t>
            </w:r>
            <w:r w:rsidRPr="002F3E92">
              <w:tab/>
              <w:t xml:space="preserve">Spell and pronounce </w:t>
            </w:r>
            <w:r w:rsidRPr="002F3E92">
              <w:rPr>
                <w:rStyle w:val="BoldandItalics"/>
              </w:rPr>
              <w:t>legal terminology</w:t>
            </w:r>
            <w:r w:rsidRPr="002F3E92">
              <w:t xml:space="preserve"> correctly and use in appropriate context when</w:t>
            </w:r>
            <w:r w:rsidRPr="002F3E92">
              <w:t xml:space="preserve"> completing </w:t>
            </w:r>
            <w:r w:rsidRPr="002F3E92">
              <w:rPr>
                <w:rStyle w:val="BoldandItalics"/>
              </w:rPr>
              <w:t>work tasks</w:t>
            </w:r>
          </w:p>
        </w:tc>
      </w:tr>
      <w:tr w:rsidTr="001E00CC">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E92">
            <w:pPr>
              <w:pStyle w:val="List"/>
              <w:rPr>
                <w:lang w:val="en-NZ"/>
              </w:rPr>
            </w:pPr>
            <w:r w:rsidRPr="002F3E92">
              <w:t>2.</w:t>
            </w:r>
            <w:r w:rsidRPr="002F3E92">
              <w:tab/>
              <w:t>Extend understanding of legal terminology</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E92" w:rsidP="002F3E92">
            <w:pPr>
              <w:pStyle w:val="List2"/>
            </w:pPr>
            <w:r w:rsidRPr="002F3E92">
              <w:t>2.1.</w:t>
            </w:r>
            <w:r w:rsidRPr="002F3E92">
              <w:tab/>
              <w:t xml:space="preserve">Identify gaps in knowledge and seek </w:t>
            </w:r>
            <w:r w:rsidRPr="002F3E92">
              <w:rPr>
                <w:rStyle w:val="BoldandItalics"/>
              </w:rPr>
              <w:t>clarification</w:t>
            </w:r>
            <w:r w:rsidRPr="002F3E92">
              <w:t xml:space="preserve"> through appropriate source or </w:t>
            </w:r>
            <w:r w:rsidRPr="002F3E92">
              <w:rPr>
                <w:rStyle w:val="BoldandItalics"/>
              </w:rPr>
              <w:t>designated person</w:t>
            </w:r>
          </w:p>
          <w:p w:rsidR="00000000" w:rsidRPr="002F3E92" w:rsidP="002F3E92">
            <w:pPr>
              <w:pStyle w:val="List2"/>
            </w:pPr>
            <w:r w:rsidRPr="002F3E92">
              <w:t>2.2.</w:t>
            </w:r>
            <w:r w:rsidRPr="002F3E92">
              <w:tab/>
              <w:t>Identify and use abbreviations for commonly used legal terms and associated pro</w:t>
            </w:r>
            <w:r w:rsidRPr="002F3E92">
              <w:t>cesses where appropriate</w:t>
            </w:r>
          </w:p>
          <w:p w:rsidR="00000000" w:rsidRPr="002F3E92" w:rsidP="002F3E92">
            <w:pPr>
              <w:pStyle w:val="List2"/>
            </w:pPr>
            <w:r w:rsidRPr="002F3E92">
              <w:t>2.3.</w:t>
            </w:r>
            <w:r w:rsidRPr="002F3E92">
              <w:tab/>
              <w:t xml:space="preserve">Ensure questions relating to </w:t>
            </w:r>
            <w:r w:rsidRPr="002F3E92">
              <w:rPr>
                <w:rStyle w:val="BoldandItalics"/>
              </w:rPr>
              <w:t>legal terminology</w:t>
            </w:r>
            <w:r w:rsidRPr="002F3E92">
              <w:t xml:space="preserve"> can be answered and terms defined</w:t>
            </w:r>
          </w:p>
        </w:tc>
      </w:tr>
    </w:tbl>
    <w:p w:rsidR="00000000" w:rsidRPr="002F3E92" w:rsidP="002F3E92">
      <w:pPr>
        <w:pStyle w:val="BodyText"/>
      </w:pPr>
    </w:p>
    <w:p w:rsidR="00000000" w:rsidRPr="002F3E92" w:rsidP="002F3E92">
      <w:pPr>
        <w:pStyle w:val="AllowPageBreak"/>
      </w:pPr>
    </w:p>
    <w:p w:rsidR="00000000" w:rsidRPr="002F3E92" w:rsidP="002F3E92">
      <w:pPr>
        <w:pStyle w:val="Heading1"/>
      </w:pPr>
      <w:bookmarkStart w:id="9" w:name="O_65423"/>
      <w:bookmarkEnd w:id="9"/>
      <w:r w:rsidRPr="002F3E92">
        <w:t>Required Skills and Knowledge</w:t>
      </w:r>
    </w:p>
    <w:tbl>
      <w:tblPr>
        <w:tblW w:w="0" w:type="auto"/>
        <w:tblLayout w:type="fixed"/>
        <w:tblCellMar>
          <w:left w:w="62" w:type="dxa"/>
          <w:right w:w="62" w:type="dxa"/>
        </w:tblCellMar>
        <w:tblLook w:val="0000"/>
      </w:tblPr>
      <w:tblGrid>
        <w:gridCol w:w="8522"/>
      </w:tblGrid>
      <w:tr w:rsidTr="001E00C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F3E92">
            <w:pPr>
              <w:pStyle w:val="BodyText"/>
              <w:rPr>
                <w:lang w:val="en-NZ"/>
              </w:rPr>
            </w:pPr>
            <w:r w:rsidRPr="002F3E92">
              <w:rPr>
                <w:rStyle w:val="SpecialBold"/>
              </w:rPr>
              <w:t>REQUIRED SKILLS AND KNOWLEDGE</w:t>
            </w:r>
          </w:p>
        </w:tc>
      </w:tr>
      <w:tr w:rsidTr="001E00C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F3E92">
            <w:pPr>
              <w:pStyle w:val="BodyText"/>
              <w:rPr>
                <w:lang w:val="en-NZ"/>
              </w:rPr>
            </w:pPr>
            <w:r w:rsidRPr="002F3E92">
              <w:t>This section describes the skills and knowledge required for this unit.</w:t>
            </w:r>
          </w:p>
        </w:tc>
      </w:tr>
      <w:tr w:rsidTr="001E00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E92">
            <w:pPr>
              <w:pStyle w:val="BodyText"/>
              <w:rPr>
                <w:lang w:val="en-NZ"/>
              </w:rPr>
            </w:pPr>
            <w:r w:rsidRPr="002F3E92">
              <w:rPr>
                <w:rStyle w:val="SpecialBold"/>
              </w:rPr>
              <w:t>Required skills</w:t>
            </w:r>
          </w:p>
        </w:tc>
      </w:tr>
      <w:tr w:rsidTr="001E00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E92" w:rsidP="002F3E92">
            <w:pPr>
              <w:pStyle w:val="ListBullet"/>
            </w:pPr>
            <w:r w:rsidRPr="002F3E92">
              <w:t>communication skills to accurately pronounce legal terminology; follow oral, sequenced instructions involving legal terminology ; and apply strategies to confirm, re</w:t>
            </w:r>
            <w:r w:rsidRPr="002F3E92">
              <w:t>pair or clarify understanding of terms and context</w:t>
            </w:r>
          </w:p>
          <w:p w:rsidR="00000000" w:rsidRPr="002F3E92" w:rsidP="002F3E92">
            <w:pPr>
              <w:pStyle w:val="ListBullet"/>
            </w:pPr>
            <w:r w:rsidRPr="002F3E92">
              <w:t>literacy skills to read and interpret legal documents; understand and use vocabulary for a specific purpose; and follow written, sequenced instructions involving legal terminology</w:t>
            </w:r>
          </w:p>
          <w:p w:rsidR="00000000" w:rsidP="002F3E92">
            <w:pPr>
              <w:pStyle w:val="ListBullet"/>
              <w:rPr>
                <w:lang w:val="en-NZ"/>
              </w:rPr>
            </w:pPr>
            <w:r w:rsidRPr="002F3E92">
              <w:t>research skills to clarify intended meaning and legal context of instructions or legal terminology; and increase own knowledge of legal terminology.</w:t>
            </w:r>
          </w:p>
        </w:tc>
      </w:tr>
      <w:tr w:rsidTr="001E00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E92">
            <w:pPr>
              <w:pStyle w:val="BodyText"/>
              <w:rPr>
                <w:lang w:val="en-NZ"/>
              </w:rPr>
            </w:pPr>
            <w:r w:rsidRPr="002F3E92">
              <w:rPr>
                <w:rStyle w:val="SpecialBold"/>
              </w:rPr>
              <w:t>Required knowledge</w:t>
            </w:r>
          </w:p>
        </w:tc>
      </w:tr>
      <w:tr w:rsidTr="001E00C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E92" w:rsidP="002F3E92">
            <w:pPr>
              <w:pStyle w:val="ListBullet"/>
            </w:pPr>
            <w:r w:rsidRPr="002F3E92">
              <w:t xml:space="preserve">scope of legal practitioner/support role and own responsibilities and obligations to </w:t>
            </w:r>
            <w:r w:rsidRPr="002F3E92">
              <w:t>provide legal advice, complete or sign off on legal work and/or appear in court as described by relevant jurisdiction(s)</w:t>
            </w:r>
          </w:p>
          <w:p w:rsidR="00000000" w:rsidRPr="002F3E92" w:rsidP="002F3E92">
            <w:pPr>
              <w:pStyle w:val="ListBullet"/>
            </w:pPr>
            <w:r w:rsidRPr="002F3E92">
              <w:t>firm's policies and procedures</w:t>
            </w:r>
          </w:p>
          <w:p w:rsidR="00000000" w:rsidRPr="002F3E92" w:rsidP="002F3E92">
            <w:pPr>
              <w:pStyle w:val="ListBullet"/>
            </w:pPr>
            <w:r w:rsidRPr="002F3E92">
              <w:t xml:space="preserve">accepted codes of conduct including those relating to: </w:t>
            </w:r>
          </w:p>
          <w:p w:rsidR="00000000" w:rsidRPr="002F3E92" w:rsidP="002F3E92">
            <w:pPr>
              <w:pStyle w:val="ListBullet"/>
            </w:pPr>
            <w:r w:rsidRPr="002F3E92">
              <w:t>privacy and confidentiality</w:t>
            </w:r>
          </w:p>
          <w:p w:rsidR="00000000" w:rsidRPr="002F3E92" w:rsidP="002F3E92">
            <w:pPr>
              <w:pStyle w:val="ListBullet"/>
            </w:pPr>
            <w:r w:rsidRPr="002F3E92">
              <w:t>use of company prope</w:t>
            </w:r>
            <w:r w:rsidRPr="002F3E92">
              <w:t>rty</w:t>
            </w:r>
          </w:p>
          <w:p w:rsidR="00000000" w:rsidRPr="002F3E92" w:rsidP="002F3E92">
            <w:pPr>
              <w:pStyle w:val="ListBullet"/>
            </w:pPr>
            <w:r w:rsidRPr="002F3E92">
              <w:t>duty of care</w:t>
            </w:r>
          </w:p>
          <w:p w:rsidR="00000000" w:rsidRPr="002F3E92" w:rsidP="002F3E92">
            <w:pPr>
              <w:pStyle w:val="ListBullet"/>
            </w:pPr>
            <w:r w:rsidRPr="002F3E92">
              <w:t>ethical behaviour</w:t>
            </w:r>
          </w:p>
          <w:p w:rsidR="00000000" w:rsidRPr="002F3E92" w:rsidP="002F3E92">
            <w:pPr>
              <w:pStyle w:val="ListBullet"/>
            </w:pPr>
            <w:r w:rsidRPr="002F3E92">
              <w:t>non-discriminatory practice</w:t>
            </w:r>
          </w:p>
          <w:p w:rsidR="00000000" w:rsidRPr="002F3E92" w:rsidP="002F3E92">
            <w:pPr>
              <w:pStyle w:val="ListBullet"/>
            </w:pPr>
            <w:r w:rsidRPr="002F3E92">
              <w:t xml:space="preserve">conflict of interest </w:t>
            </w:r>
          </w:p>
          <w:p w:rsidR="00000000" w:rsidRPr="002F3E92" w:rsidP="002F3E92">
            <w:pPr>
              <w:pStyle w:val="ListBullet"/>
            </w:pPr>
            <w:r w:rsidRPr="002F3E92">
              <w:t>compliance with reasonable direction</w:t>
            </w:r>
          </w:p>
          <w:p w:rsidR="00000000" w:rsidRPr="002F3E92" w:rsidP="002F3E92">
            <w:pPr>
              <w:pStyle w:val="ListBullet"/>
            </w:pPr>
            <w:r w:rsidRPr="002F3E92">
              <w:t xml:space="preserve"> overview knowledge of relevant; court processes, current legislation, legal processes and required documentation</w:t>
            </w:r>
          </w:p>
        </w:tc>
      </w:tr>
    </w:tbl>
    <w:p w:rsidR="00000000" w:rsidRPr="002F3E92" w:rsidP="002F3E92">
      <w:pPr>
        <w:pStyle w:val="BodyText"/>
      </w:pPr>
    </w:p>
    <w:p w:rsidR="00000000" w:rsidRPr="002F3E92" w:rsidP="002F3E92">
      <w:pPr>
        <w:pStyle w:val="AllowPageBreak"/>
      </w:pPr>
    </w:p>
    <w:p w:rsidR="00000000" w:rsidRPr="002F3E92" w:rsidP="002F3E92">
      <w:pPr>
        <w:pStyle w:val="Heading1"/>
      </w:pPr>
      <w:bookmarkStart w:id="10" w:name="O_65424"/>
      <w:bookmarkEnd w:id="10"/>
      <w:r w:rsidRPr="002F3E92">
        <w:t>Evidence Guide</w:t>
      </w:r>
    </w:p>
    <w:tbl>
      <w:tblPr>
        <w:tblW w:w="9570" w:type="dxa"/>
        <w:tblLayout w:type="fixed"/>
        <w:tblCellMar>
          <w:left w:w="62" w:type="dxa"/>
          <w:right w:w="62" w:type="dxa"/>
        </w:tblCellMar>
        <w:tblLook w:val="0000"/>
      </w:tblPr>
      <w:tblGrid>
        <w:gridCol w:w="3908"/>
        <w:gridCol w:w="5662"/>
      </w:tblGrid>
      <w:tr w:rsidTr="001E00C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E92">
            <w:pPr>
              <w:pStyle w:val="BodyText"/>
              <w:rPr>
                <w:lang w:val="en-NZ"/>
              </w:rPr>
            </w:pPr>
            <w:r w:rsidRPr="002F3E92">
              <w:rPr>
                <w:rStyle w:val="SpecialBold"/>
              </w:rPr>
              <w:t>EVIDENCE GUIDE</w:t>
            </w:r>
          </w:p>
        </w:tc>
      </w:tr>
      <w:tr w:rsidTr="001E00C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E92">
            <w:pPr>
              <w:pStyle w:val="BodyText"/>
              <w:rPr>
                <w:lang w:val="en-NZ"/>
              </w:rPr>
            </w:pPr>
            <w:r w:rsidRPr="002F3E92">
              <w:t>The Evidence Guide provides advice on assessment and must be read in conjunction with the performance criteria, required skills and knowledge, range statement and the Assessment Guidelines for the Training Package.</w:t>
            </w:r>
          </w:p>
        </w:tc>
      </w:tr>
      <w:tr w:rsidTr="001E00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E92">
            <w:pPr>
              <w:pStyle w:val="BodyText"/>
              <w:rPr>
                <w:lang w:val="en-NZ"/>
              </w:rPr>
            </w:pPr>
            <w:r w:rsidRPr="002F3E9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E92">
            <w:pPr>
              <w:pStyle w:val="BodyText"/>
              <w:rPr>
                <w:lang w:val="en-NZ"/>
              </w:rPr>
            </w:pPr>
          </w:p>
        </w:tc>
      </w:tr>
      <w:tr w:rsidTr="001E00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E92">
            <w:pPr>
              <w:pStyle w:val="BodyText"/>
              <w:rPr>
                <w:lang w:val="en-NZ"/>
              </w:rPr>
            </w:pPr>
            <w:r w:rsidRPr="002F3E9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E92" w:rsidP="002F3E92">
            <w:pPr>
              <w:pStyle w:val="BodyText"/>
            </w:pPr>
            <w:r w:rsidRPr="002F3E92">
              <w:t>Evidence of the following is essential:</w:t>
            </w:r>
          </w:p>
          <w:p w:rsidR="00000000" w:rsidRPr="002F3E92" w:rsidP="002F3E92">
            <w:pPr>
              <w:pStyle w:val="ListBullet"/>
            </w:pPr>
            <w:r w:rsidRPr="002F3E92">
              <w:t>proactively applying research and communication skills to  increase own knowledge of legal termin</w:t>
            </w:r>
            <w:r w:rsidRPr="002F3E92">
              <w:t>ology</w:t>
            </w:r>
          </w:p>
          <w:p w:rsidR="00000000" w:rsidRPr="002F3E92" w:rsidP="002F3E92">
            <w:pPr>
              <w:pStyle w:val="ListBullet"/>
            </w:pPr>
            <w:r w:rsidRPr="002F3E92">
              <w:t>consistently seeking clarification from appropriate person/source of information when instructions are unclear or to locate missing information</w:t>
            </w:r>
          </w:p>
          <w:p w:rsidR="00000000" w:rsidRPr="002F3E92" w:rsidP="002F3E92">
            <w:pPr>
              <w:pStyle w:val="ListBullet"/>
            </w:pPr>
            <w:r w:rsidRPr="002F3E92">
              <w:t xml:space="preserve">competently carrying out instructions containing commonly used legal terminology and abbreviations </w:t>
            </w:r>
          </w:p>
          <w:p w:rsidR="00000000" w:rsidRPr="002F3E92" w:rsidP="002F3E92">
            <w:pPr>
              <w:pStyle w:val="ListBullet"/>
            </w:pPr>
            <w:r w:rsidRPr="002F3E92">
              <w:t xml:space="preserve">accurately identifying and communicating the legal and financial consequences of misusing legal terminology </w:t>
            </w:r>
          </w:p>
          <w:p w:rsidR="00000000" w:rsidRPr="002F3E92" w:rsidP="002F3E92">
            <w:pPr>
              <w:pStyle w:val="ListBullet"/>
            </w:pPr>
            <w:r w:rsidRPr="002F3E92">
              <w:t xml:space="preserve">using simple, non-legal language to explain legal terminology and processes to others </w:t>
            </w:r>
          </w:p>
          <w:p w:rsidR="00000000" w:rsidP="002F3E92">
            <w:pPr>
              <w:pStyle w:val="ListBullet"/>
              <w:rPr>
                <w:lang w:val="en-NZ"/>
              </w:rPr>
            </w:pPr>
            <w:r w:rsidRPr="002F3E92">
              <w:t>using legal terminology appropriate to the situation when co</w:t>
            </w:r>
            <w:r w:rsidRPr="002F3E92">
              <w:t>mpleting delegated administrative tasks.</w:t>
            </w:r>
          </w:p>
        </w:tc>
      </w:tr>
      <w:tr w:rsidTr="001E00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E92">
            <w:pPr>
              <w:pStyle w:val="BodyText"/>
              <w:rPr>
                <w:lang w:val="en-NZ"/>
              </w:rPr>
            </w:pPr>
            <w:r w:rsidRPr="002F3E9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E92" w:rsidP="002F3E92">
            <w:pPr>
              <w:pStyle w:val="BodyText"/>
            </w:pPr>
            <w:r w:rsidRPr="002F3E92">
              <w:t>Assessment must ensure:</w:t>
            </w:r>
          </w:p>
          <w:p w:rsidR="00000000" w:rsidRPr="002F3E92" w:rsidP="002F3E92">
            <w:pPr>
              <w:pStyle w:val="ListBullet"/>
            </w:pPr>
            <w:r w:rsidRPr="002F3E92">
              <w:t>wherever possible the context is a real or simulated workplace</w:t>
            </w:r>
          </w:p>
          <w:p w:rsidR="00000000" w:rsidRPr="002F3E92" w:rsidP="002F3E92">
            <w:pPr>
              <w:pStyle w:val="ListBullet"/>
            </w:pPr>
            <w:r w:rsidRPr="002F3E92">
              <w:t>access to workplace manuals and reference materials such as company policy, p</w:t>
            </w:r>
            <w:r w:rsidRPr="002F3E92">
              <w:t>rocedural manuals and checklists</w:t>
            </w:r>
          </w:p>
          <w:p w:rsidR="00000000" w:rsidRPr="002F3E92" w:rsidP="002F3E92">
            <w:pPr>
              <w:pStyle w:val="ListBullet"/>
            </w:pPr>
            <w:r w:rsidRPr="002F3E92">
              <w:t>access to list of relevant sources of documentation and sample forms</w:t>
            </w:r>
          </w:p>
          <w:p w:rsidR="00000000" w:rsidRPr="002F3E92" w:rsidP="002F3E92">
            <w:pPr>
              <w:pStyle w:val="ListBullet"/>
            </w:pPr>
            <w:r w:rsidRPr="002F3E92">
              <w:t>access to background information on courts, their jurisdiction and behavioural requirements</w:t>
            </w:r>
          </w:p>
          <w:p w:rsidR="00000000" w:rsidRPr="002F3E92" w:rsidP="002F3E92">
            <w:pPr>
              <w:pStyle w:val="ListBullet"/>
            </w:pPr>
            <w:r w:rsidRPr="002F3E92">
              <w:t>access to appropriate technology such as computers with releva</w:t>
            </w:r>
            <w:r w:rsidRPr="002F3E92">
              <w:t>nt software</w:t>
            </w:r>
          </w:p>
          <w:p w:rsidR="00000000" w:rsidRPr="002F3E92" w:rsidP="002F3E92">
            <w:pPr>
              <w:pStyle w:val="ListBullet"/>
            </w:pPr>
            <w:r w:rsidRPr="002F3E92">
              <w:t>access to appropriate texts and access to person's with expert knowledge such as legal practitioners</w:t>
            </w:r>
          </w:p>
          <w:p w:rsidR="00000000" w:rsidRPr="002F3E92" w:rsidP="002F3E92">
            <w:pPr>
              <w:pStyle w:val="ListBullet"/>
            </w:pPr>
            <w:r w:rsidRPr="002F3E92">
              <w:t>access to appropriate legislation and regulations relevant to common legal matters, such as that accessible via:</w:t>
            </w:r>
          </w:p>
          <w:p w:rsidR="00000000" w:rsidRPr="002F3E92" w:rsidP="002F3E92">
            <w:pPr>
              <w:pStyle w:val="ListBullet2"/>
            </w:pPr>
            <w:r w:rsidRPr="002F3E92">
              <w:rPr>
                <w:rStyle w:val="Underline"/>
              </w:rPr>
              <w:t>http</w:t>
            </w:r>
            <w:r w:rsidRPr="002F3E92">
              <w:t>://</w:t>
            </w:r>
            <w:r w:rsidRPr="002F3E92">
              <w:rPr>
                <w:rStyle w:val="Underline"/>
              </w:rPr>
              <w:t>www</w:t>
            </w:r>
            <w:r w:rsidRPr="002F3E92">
              <w:t>.</w:t>
            </w:r>
            <w:r w:rsidRPr="002F3E92">
              <w:rPr>
                <w:rStyle w:val="Underline"/>
              </w:rPr>
              <w:t>law</w:t>
            </w:r>
            <w:r w:rsidRPr="002F3E92">
              <w:t>.</w:t>
            </w:r>
            <w:r w:rsidRPr="002F3E92">
              <w:rPr>
                <w:rStyle w:val="Underline"/>
              </w:rPr>
              <w:t>gov</w:t>
            </w:r>
            <w:r w:rsidRPr="002F3E92">
              <w:t>.</w:t>
            </w:r>
            <w:r w:rsidRPr="002F3E92">
              <w:rPr>
                <w:rStyle w:val="Underline"/>
              </w:rPr>
              <w:t>au</w:t>
            </w:r>
          </w:p>
          <w:p w:rsidR="00000000" w:rsidRPr="002F3E92" w:rsidP="002F3E92">
            <w:pPr>
              <w:pStyle w:val="ListBullet2"/>
            </w:pPr>
            <w:r w:rsidRPr="002F3E92">
              <w:rPr>
                <w:rStyle w:val="Underline"/>
              </w:rPr>
              <w:t>http</w:t>
            </w:r>
            <w:r w:rsidRPr="002F3E92">
              <w:t>://</w:t>
            </w:r>
            <w:r w:rsidRPr="002F3E92">
              <w:rPr>
                <w:rStyle w:val="Underline"/>
              </w:rPr>
              <w:t>www</w:t>
            </w:r>
            <w:r w:rsidRPr="002F3E92">
              <w:t>.</w:t>
            </w:r>
            <w:r w:rsidRPr="002F3E92">
              <w:rPr>
                <w:rStyle w:val="Underline"/>
              </w:rPr>
              <w:t>ag</w:t>
            </w:r>
            <w:r w:rsidRPr="002F3E92">
              <w:t>.</w:t>
            </w:r>
            <w:r w:rsidRPr="002F3E92">
              <w:rPr>
                <w:rStyle w:val="Underline"/>
              </w:rPr>
              <w:t>gov</w:t>
            </w:r>
            <w:r w:rsidRPr="002F3E92">
              <w:t>.</w:t>
            </w:r>
            <w:r w:rsidRPr="002F3E92">
              <w:rPr>
                <w:rStyle w:val="Underline"/>
              </w:rPr>
              <w:t>au</w:t>
            </w:r>
          </w:p>
          <w:p w:rsidR="00000000" w:rsidRPr="002F3E92" w:rsidP="002F3E92">
            <w:pPr>
              <w:pStyle w:val="ListBullet2"/>
            </w:pPr>
            <w:r w:rsidRPr="002F3E92">
              <w:rPr>
                <w:rStyle w:val="Underline"/>
              </w:rPr>
              <w:t>http</w:t>
            </w:r>
            <w:r w:rsidRPr="002F3E92">
              <w:t>://</w:t>
            </w:r>
            <w:r w:rsidRPr="002F3E92">
              <w:rPr>
                <w:rStyle w:val="Underline"/>
              </w:rPr>
              <w:t>www</w:t>
            </w:r>
            <w:r w:rsidRPr="002F3E92">
              <w:t>.</w:t>
            </w:r>
            <w:r w:rsidRPr="002F3E92">
              <w:rPr>
                <w:rStyle w:val="Underline"/>
              </w:rPr>
              <w:t>austlii</w:t>
            </w:r>
            <w:r w:rsidRPr="002F3E92">
              <w:t>.</w:t>
            </w:r>
            <w:r w:rsidRPr="002F3E92">
              <w:rPr>
                <w:rStyle w:val="Underline"/>
              </w:rPr>
              <w:t>edu</w:t>
            </w:r>
            <w:r w:rsidRPr="002F3E92">
              <w:t>.</w:t>
            </w:r>
            <w:r w:rsidRPr="002F3E92">
              <w:rPr>
                <w:rStyle w:val="Underline"/>
              </w:rPr>
              <w:t>au</w:t>
            </w:r>
            <w:r w:rsidRPr="002F3E92">
              <w:t>/</w:t>
            </w:r>
          </w:p>
          <w:p w:rsidR="00000000" w:rsidRPr="002F3E92" w:rsidP="002F3E92">
            <w:pPr>
              <w:pStyle w:val="ListBullet2"/>
            </w:pPr>
            <w:r w:rsidRPr="002F3E92">
              <w:rPr>
                <w:rStyle w:val="Underline"/>
              </w:rPr>
              <w:t>http</w:t>
            </w:r>
            <w:r w:rsidRPr="002F3E92">
              <w:t>://</w:t>
            </w:r>
            <w:r w:rsidRPr="002F3E92">
              <w:rPr>
                <w:rStyle w:val="Underline"/>
              </w:rPr>
              <w:t>www</w:t>
            </w:r>
            <w:r w:rsidRPr="002F3E92">
              <w:t>.</w:t>
            </w:r>
            <w:r w:rsidRPr="002F3E92">
              <w:rPr>
                <w:rStyle w:val="Underline"/>
              </w:rPr>
              <w:t>australia</w:t>
            </w:r>
            <w:r w:rsidRPr="002F3E92">
              <w:t>.</w:t>
            </w:r>
            <w:r w:rsidRPr="002F3E92">
              <w:rPr>
                <w:rStyle w:val="Underline"/>
              </w:rPr>
              <w:t>gov</w:t>
            </w:r>
            <w:r w:rsidRPr="002F3E92">
              <w:t>.</w:t>
            </w:r>
            <w:r w:rsidRPr="002F3E92">
              <w:rPr>
                <w:rStyle w:val="Underline"/>
              </w:rPr>
              <w:t>au</w:t>
            </w:r>
            <w:r w:rsidRPr="002F3E92">
              <w:t>/</w:t>
            </w:r>
            <w:r w:rsidRPr="002F3E92">
              <w:rPr>
                <w:rStyle w:val="Underline"/>
              </w:rPr>
              <w:t>states</w:t>
            </w:r>
            <w:r w:rsidRPr="002F3E92">
              <w:t>-</w:t>
            </w:r>
            <w:r w:rsidRPr="002F3E92">
              <w:rPr>
                <w:rStyle w:val="Underline"/>
              </w:rPr>
              <w:t>territories</w:t>
            </w:r>
          </w:p>
          <w:p w:rsidR="00000000" w:rsidRPr="002F3E92" w:rsidP="002F3E92">
            <w:pPr>
              <w:pStyle w:val="ListBullet2"/>
            </w:pPr>
            <w:r w:rsidRPr="002F3E92">
              <w:rPr>
                <w:rStyle w:val="Underline"/>
              </w:rPr>
              <w:t>http</w:t>
            </w:r>
            <w:r w:rsidRPr="002F3E92">
              <w:t>://</w:t>
            </w:r>
            <w:r w:rsidRPr="002F3E92">
              <w:rPr>
                <w:rStyle w:val="Underline"/>
              </w:rPr>
              <w:t>www</w:t>
            </w:r>
            <w:r w:rsidRPr="002F3E92">
              <w:t>.</w:t>
            </w:r>
            <w:r w:rsidRPr="002F3E92">
              <w:rPr>
                <w:rStyle w:val="Underline"/>
              </w:rPr>
              <w:t>act</w:t>
            </w:r>
            <w:r w:rsidRPr="002F3E92">
              <w:t>.</w:t>
            </w:r>
            <w:r w:rsidRPr="002F3E92">
              <w:rPr>
                <w:rStyle w:val="Underline"/>
              </w:rPr>
              <w:t>gov</w:t>
            </w:r>
            <w:r w:rsidRPr="002F3E92">
              <w:t>.</w:t>
            </w:r>
            <w:r w:rsidRPr="002F3E92">
              <w:rPr>
                <w:rStyle w:val="Underline"/>
              </w:rPr>
              <w:t>au</w:t>
            </w:r>
          </w:p>
          <w:p w:rsidR="00000000" w:rsidRPr="002F3E92" w:rsidP="002F3E92">
            <w:pPr>
              <w:pStyle w:val="ListBullet2"/>
            </w:pPr>
            <w:r w:rsidRPr="002F3E92">
              <w:rPr>
                <w:rStyle w:val="Underline"/>
              </w:rPr>
              <w:t>http</w:t>
            </w:r>
            <w:r w:rsidRPr="002F3E92">
              <w:t>://</w:t>
            </w:r>
            <w:r w:rsidRPr="002F3E92">
              <w:rPr>
                <w:rStyle w:val="Underline"/>
              </w:rPr>
              <w:t>www</w:t>
            </w:r>
            <w:r w:rsidRPr="002F3E92">
              <w:t>.</w:t>
            </w:r>
            <w:r w:rsidRPr="002F3E92">
              <w:rPr>
                <w:rStyle w:val="Underline"/>
              </w:rPr>
              <w:t>nsw</w:t>
            </w:r>
            <w:r w:rsidRPr="002F3E92">
              <w:t>.</w:t>
            </w:r>
            <w:r w:rsidRPr="002F3E92">
              <w:rPr>
                <w:rStyle w:val="Underline"/>
              </w:rPr>
              <w:t>gov</w:t>
            </w:r>
            <w:r w:rsidRPr="002F3E92">
              <w:t>.</w:t>
            </w:r>
            <w:r w:rsidRPr="002F3E92">
              <w:rPr>
                <w:rStyle w:val="Underline"/>
              </w:rPr>
              <w:t>au</w:t>
            </w:r>
          </w:p>
          <w:p w:rsidR="00000000" w:rsidRPr="002F3E92" w:rsidP="002F3E92">
            <w:pPr>
              <w:pStyle w:val="ListBullet2"/>
            </w:pPr>
            <w:r w:rsidRPr="002F3E92">
              <w:rPr>
                <w:rStyle w:val="Underline"/>
              </w:rPr>
              <w:t>http</w:t>
            </w:r>
            <w:r w:rsidRPr="002F3E92">
              <w:t>://</w:t>
            </w:r>
            <w:r w:rsidRPr="002F3E92">
              <w:rPr>
                <w:rStyle w:val="Underline"/>
              </w:rPr>
              <w:t>www</w:t>
            </w:r>
            <w:r w:rsidRPr="002F3E92">
              <w:t>.</w:t>
            </w:r>
            <w:r w:rsidRPr="002F3E92">
              <w:rPr>
                <w:rStyle w:val="Underline"/>
              </w:rPr>
              <w:t>nt</w:t>
            </w:r>
            <w:r w:rsidRPr="002F3E92">
              <w:t>.</w:t>
            </w:r>
            <w:r w:rsidRPr="002F3E92">
              <w:rPr>
                <w:rStyle w:val="Underline"/>
              </w:rPr>
              <w:t>gov</w:t>
            </w:r>
            <w:r w:rsidRPr="002F3E92">
              <w:t>.</w:t>
            </w:r>
            <w:r w:rsidRPr="002F3E92">
              <w:rPr>
                <w:rStyle w:val="Underline"/>
              </w:rPr>
              <w:t>au</w:t>
            </w:r>
          </w:p>
          <w:p w:rsidR="00000000" w:rsidRPr="002F3E92" w:rsidP="002F3E92">
            <w:pPr>
              <w:pStyle w:val="ListBullet2"/>
            </w:pPr>
            <w:r w:rsidRPr="002F3E92">
              <w:rPr>
                <w:rStyle w:val="Underline"/>
              </w:rPr>
              <w:t>http</w:t>
            </w:r>
            <w:r w:rsidRPr="002F3E92">
              <w:t>://</w:t>
            </w:r>
            <w:r w:rsidRPr="002F3E92">
              <w:rPr>
                <w:rStyle w:val="Underline"/>
              </w:rPr>
              <w:t>www</w:t>
            </w:r>
            <w:r w:rsidRPr="002F3E92">
              <w:t>.</w:t>
            </w:r>
            <w:r w:rsidRPr="002F3E92">
              <w:rPr>
                <w:rStyle w:val="Underline"/>
              </w:rPr>
              <w:t>qld</w:t>
            </w:r>
            <w:r w:rsidRPr="002F3E92">
              <w:t>.</w:t>
            </w:r>
            <w:r w:rsidRPr="002F3E92">
              <w:rPr>
                <w:rStyle w:val="Underline"/>
              </w:rPr>
              <w:t>gov</w:t>
            </w:r>
            <w:r w:rsidRPr="002F3E92">
              <w:t>.</w:t>
            </w:r>
            <w:r w:rsidRPr="002F3E92">
              <w:rPr>
                <w:rStyle w:val="Underline"/>
              </w:rPr>
              <w:t>au</w:t>
            </w:r>
          </w:p>
          <w:p w:rsidR="00000000" w:rsidRPr="002F3E92" w:rsidP="002F3E92">
            <w:pPr>
              <w:pStyle w:val="ListBullet2"/>
            </w:pPr>
            <w:r w:rsidRPr="002F3E92">
              <w:rPr>
                <w:rStyle w:val="Underline"/>
              </w:rPr>
              <w:t>http</w:t>
            </w:r>
            <w:r w:rsidRPr="002F3E92">
              <w:t>://</w:t>
            </w:r>
            <w:r w:rsidRPr="002F3E92">
              <w:rPr>
                <w:rStyle w:val="Underline"/>
              </w:rPr>
              <w:t>www</w:t>
            </w:r>
            <w:r w:rsidRPr="002F3E92">
              <w:t>.</w:t>
            </w:r>
            <w:r w:rsidRPr="002F3E92">
              <w:rPr>
                <w:rStyle w:val="Underline"/>
              </w:rPr>
              <w:t>sa</w:t>
            </w:r>
            <w:r w:rsidRPr="002F3E92">
              <w:t>.</w:t>
            </w:r>
            <w:r w:rsidRPr="002F3E92">
              <w:rPr>
                <w:rStyle w:val="Underline"/>
              </w:rPr>
              <w:t>gov</w:t>
            </w:r>
            <w:r w:rsidRPr="002F3E92">
              <w:t>.</w:t>
            </w:r>
            <w:r w:rsidRPr="002F3E92">
              <w:rPr>
                <w:rStyle w:val="Underline"/>
              </w:rPr>
              <w:t>au</w:t>
            </w:r>
          </w:p>
          <w:p w:rsidR="00000000" w:rsidRPr="002F3E92" w:rsidP="002F3E92">
            <w:pPr>
              <w:pStyle w:val="ListBullet2"/>
            </w:pPr>
            <w:r w:rsidRPr="002F3E92">
              <w:rPr>
                <w:rStyle w:val="Underline"/>
              </w:rPr>
              <w:t>http</w:t>
            </w:r>
            <w:r w:rsidRPr="002F3E92">
              <w:t>://</w:t>
            </w:r>
            <w:r w:rsidRPr="002F3E92">
              <w:rPr>
                <w:rStyle w:val="Underline"/>
              </w:rPr>
              <w:t>www</w:t>
            </w:r>
            <w:r w:rsidRPr="002F3E92">
              <w:t>.</w:t>
            </w:r>
            <w:r w:rsidRPr="002F3E92">
              <w:rPr>
                <w:rStyle w:val="Underline"/>
              </w:rPr>
              <w:t>tas</w:t>
            </w:r>
            <w:r w:rsidRPr="002F3E92">
              <w:t>.</w:t>
            </w:r>
            <w:r w:rsidRPr="002F3E92">
              <w:rPr>
                <w:rStyle w:val="Underline"/>
              </w:rPr>
              <w:t>gov</w:t>
            </w:r>
            <w:r w:rsidRPr="002F3E92">
              <w:t>.</w:t>
            </w:r>
            <w:r w:rsidRPr="002F3E92">
              <w:rPr>
                <w:rStyle w:val="Underline"/>
              </w:rPr>
              <w:t>au</w:t>
            </w:r>
          </w:p>
          <w:p w:rsidR="00000000" w:rsidRPr="002F3E92" w:rsidP="002F3E92">
            <w:pPr>
              <w:pStyle w:val="ListBullet2"/>
            </w:pPr>
            <w:r w:rsidRPr="002F3E92">
              <w:rPr>
                <w:rStyle w:val="Underline"/>
              </w:rPr>
              <w:t>http</w:t>
            </w:r>
            <w:r w:rsidRPr="002F3E92">
              <w:t>://</w:t>
            </w:r>
            <w:r w:rsidRPr="002F3E92">
              <w:rPr>
                <w:rStyle w:val="Underline"/>
              </w:rPr>
              <w:t>www</w:t>
            </w:r>
            <w:r w:rsidRPr="002F3E92">
              <w:t>.</w:t>
            </w:r>
            <w:r w:rsidRPr="002F3E92">
              <w:rPr>
                <w:rStyle w:val="Underline"/>
              </w:rPr>
              <w:t>vic</w:t>
            </w:r>
            <w:r w:rsidRPr="002F3E92">
              <w:t>.</w:t>
            </w:r>
            <w:r w:rsidRPr="002F3E92">
              <w:rPr>
                <w:rStyle w:val="Underline"/>
              </w:rPr>
              <w:t>gov</w:t>
            </w:r>
            <w:r w:rsidRPr="002F3E92">
              <w:t>.</w:t>
            </w:r>
            <w:r w:rsidRPr="002F3E92">
              <w:rPr>
                <w:rStyle w:val="Underline"/>
              </w:rPr>
              <w:t>au</w:t>
            </w:r>
          </w:p>
          <w:p w:rsidR="00000000" w:rsidP="002F3E92">
            <w:pPr>
              <w:pStyle w:val="ListBullet2"/>
              <w:rPr>
                <w:lang w:val="en-NZ"/>
              </w:rPr>
            </w:pPr>
            <w:r w:rsidRPr="002F3E92">
              <w:rPr>
                <w:rStyle w:val="Underline"/>
              </w:rPr>
              <w:t>http</w:t>
            </w:r>
            <w:r w:rsidRPr="002F3E92">
              <w:t>://</w:t>
            </w:r>
            <w:r w:rsidRPr="002F3E92">
              <w:rPr>
                <w:rStyle w:val="Underline"/>
              </w:rPr>
              <w:t>www</w:t>
            </w:r>
            <w:r w:rsidRPr="002F3E92">
              <w:t>.</w:t>
            </w:r>
            <w:r w:rsidRPr="002F3E92">
              <w:rPr>
                <w:rStyle w:val="Underline"/>
              </w:rPr>
              <w:t>wa</w:t>
            </w:r>
            <w:r w:rsidRPr="002F3E92">
              <w:t>.</w:t>
            </w:r>
            <w:r w:rsidRPr="002F3E92">
              <w:rPr>
                <w:rStyle w:val="Underline"/>
              </w:rPr>
              <w:t>gov</w:t>
            </w:r>
            <w:r w:rsidRPr="002F3E92">
              <w:t>.</w:t>
            </w:r>
            <w:r w:rsidRPr="002F3E92">
              <w:rPr>
                <w:rStyle w:val="Underline"/>
              </w:rPr>
              <w:t>au</w:t>
            </w:r>
          </w:p>
        </w:tc>
      </w:tr>
      <w:tr w:rsidTr="001E00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E92">
            <w:pPr>
              <w:pStyle w:val="BodyText"/>
              <w:rPr>
                <w:lang w:val="en-NZ"/>
              </w:rPr>
            </w:pPr>
            <w:r w:rsidRPr="002F3E9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E92" w:rsidP="002F3E92">
            <w:pPr>
              <w:pStyle w:val="BodyText"/>
            </w:pPr>
            <w:r w:rsidRPr="002F3E92">
              <w:t>A range of assessment methods should be used to assess practical skills and knowledge. The following examples are appropriate for this unit:</w:t>
            </w:r>
          </w:p>
          <w:p w:rsidR="00000000" w:rsidRPr="002F3E92" w:rsidP="002F3E92">
            <w:pPr>
              <w:pStyle w:val="ListBullet"/>
            </w:pPr>
            <w:r w:rsidRPr="002F3E92">
              <w:t>analysis of responses to case studies and scenarios</w:t>
            </w:r>
          </w:p>
          <w:p w:rsidR="00000000" w:rsidRPr="002F3E92" w:rsidP="002F3E92">
            <w:pPr>
              <w:pStyle w:val="ListBullet"/>
            </w:pPr>
            <w:r w:rsidRPr="002F3E92">
              <w:t>demonstration of techniques in a workplace or simulated environment</w:t>
            </w:r>
          </w:p>
          <w:p w:rsidR="00000000" w:rsidRPr="002F3E92" w:rsidP="002F3E92">
            <w:pPr>
              <w:pStyle w:val="ListBullet"/>
            </w:pPr>
            <w:r w:rsidRPr="002F3E92">
              <w:t>direct questioning combined with review of portfolios of evidence and third party workplace reports of on-the-job performance by the candidate</w:t>
            </w:r>
          </w:p>
          <w:p w:rsidR="00000000" w:rsidRPr="002F3E92" w:rsidP="002F3E92">
            <w:pPr>
              <w:pStyle w:val="ListBullet"/>
            </w:pPr>
            <w:r w:rsidRPr="002F3E92">
              <w:t>observation of presentations</w:t>
            </w:r>
          </w:p>
          <w:p w:rsidR="00000000" w:rsidRPr="002F3E92" w:rsidP="002F3E92">
            <w:pPr>
              <w:pStyle w:val="ListBullet"/>
            </w:pPr>
            <w:r w:rsidRPr="002F3E92">
              <w:t>questioning (ora</w:t>
            </w:r>
            <w:r w:rsidRPr="002F3E92">
              <w:t>l or written)</w:t>
            </w:r>
          </w:p>
          <w:p w:rsidR="00000000" w:rsidRPr="002F3E92" w:rsidP="002F3E92">
            <w:pPr>
              <w:pStyle w:val="ListBullet"/>
            </w:pPr>
            <w:r w:rsidRPr="002F3E92">
              <w:t>review of authenticated documents from the workplace or training environment</w:t>
            </w:r>
          </w:p>
          <w:p w:rsidR="00000000" w:rsidRPr="002F3E92" w:rsidP="002F3E92">
            <w:pPr>
              <w:pStyle w:val="ListBullet"/>
            </w:pPr>
            <w:r w:rsidRPr="002F3E92">
              <w:t>review of testimony from team members, colleagues, supervisors or managers</w:t>
            </w:r>
          </w:p>
          <w:p w:rsidR="00000000" w:rsidP="002F3E92">
            <w:pPr>
              <w:pStyle w:val="ListBullet"/>
              <w:rPr>
                <w:lang w:val="en-NZ"/>
              </w:rPr>
            </w:pPr>
            <w:r w:rsidRPr="002F3E92">
              <w:t>tests of knowledge on relevant legislation, rules, regulations, codes of practice and rese</w:t>
            </w:r>
            <w:r w:rsidRPr="002F3E92">
              <w:t>arch resources.</w:t>
            </w:r>
          </w:p>
        </w:tc>
      </w:tr>
      <w:tr w:rsidTr="001E00C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E92">
            <w:pPr>
              <w:pStyle w:val="BodyText"/>
              <w:rPr>
                <w:lang w:val="en-NZ"/>
              </w:rPr>
            </w:pPr>
            <w:r w:rsidRPr="002F3E9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E92" w:rsidP="002F3E92">
            <w:pPr>
              <w:pStyle w:val="BodyText"/>
            </w:pPr>
            <w:r w:rsidRPr="002F3E92">
              <w:t>Holistic assessment with other units relevant to the industry sector, workplace and job role is recommended, for example:</w:t>
            </w:r>
          </w:p>
          <w:p w:rsidR="00000000" w:rsidRPr="002F3E92" w:rsidP="002F3E92">
            <w:pPr>
              <w:pStyle w:val="ListBullet"/>
            </w:pPr>
            <w:r w:rsidRPr="002F3E92">
              <w:t>BSBLEG301A Apply knowledge of the legal system to complete tasks</w:t>
            </w:r>
          </w:p>
          <w:p w:rsidR="00000000" w:rsidRPr="002F3E92" w:rsidP="002F3E92">
            <w:pPr>
              <w:pStyle w:val="ListBullet"/>
            </w:pPr>
            <w:r w:rsidRPr="002F3E92">
              <w:t>other legal ser</w:t>
            </w:r>
            <w:r w:rsidRPr="002F3E92">
              <w:t>vices administration or general administration units.</w:t>
            </w:r>
          </w:p>
        </w:tc>
      </w:tr>
    </w:tbl>
    <w:p w:rsidR="00000000" w:rsidRPr="002F3E92" w:rsidP="002F3E92">
      <w:pPr>
        <w:pStyle w:val="BodyText"/>
      </w:pPr>
    </w:p>
    <w:p w:rsidR="00000000" w:rsidRPr="002F3E92" w:rsidP="002F3E92">
      <w:pPr>
        <w:pStyle w:val="AllowPageBreak"/>
      </w:pPr>
    </w:p>
    <w:p w:rsidR="00000000" w:rsidRPr="002F3E92" w:rsidP="002F3E92">
      <w:pPr>
        <w:pStyle w:val="Heading1"/>
      </w:pPr>
      <w:bookmarkStart w:id="11" w:name="O_65425"/>
      <w:bookmarkEnd w:id="11"/>
      <w:r w:rsidRPr="002F3E92">
        <w:t>Range Statement</w:t>
      </w:r>
    </w:p>
    <w:tbl>
      <w:tblPr>
        <w:tblW w:w="0" w:type="auto"/>
        <w:tblLayout w:type="fixed"/>
        <w:tblCellMar>
          <w:left w:w="62" w:type="dxa"/>
          <w:right w:w="62" w:type="dxa"/>
        </w:tblCellMar>
        <w:tblLook w:val="0000"/>
      </w:tblPr>
      <w:tblGrid>
        <w:gridCol w:w="3448"/>
        <w:gridCol w:w="5074"/>
      </w:tblGrid>
      <w:tr w:rsidTr="001E00C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E92">
            <w:pPr>
              <w:pStyle w:val="BodyText"/>
              <w:rPr>
                <w:lang w:val="en-NZ"/>
              </w:rPr>
            </w:pPr>
            <w:r w:rsidRPr="002F3E92">
              <w:rPr>
                <w:rStyle w:val="SpecialBold"/>
              </w:rPr>
              <w:t>RANGE STATEMENT</w:t>
            </w:r>
          </w:p>
        </w:tc>
      </w:tr>
      <w:tr w:rsidTr="001E00C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E92">
            <w:pPr>
              <w:pStyle w:val="BodyText"/>
              <w:rPr>
                <w:lang w:val="en-NZ"/>
              </w:rPr>
            </w:pPr>
            <w:r w:rsidRPr="002F3E92">
              <w:t xml:space="preserve">The range statement relates to the unit of competency as a whole. It allows for different work environments and situations that may affect </w:t>
            </w:r>
            <w:r w:rsidRPr="002F3E92">
              <w:t>performance. Bold italicised wording, if used in the performance criteria, is detailed below. Essential operating conditions that may be present with training and assessment (depending on the work situation, needs of the candidate, accessibility of the ite</w:t>
            </w:r>
            <w:r w:rsidRPr="002F3E92">
              <w:t>m, and local industry and regional contexts) may also be included.</w:t>
            </w:r>
          </w:p>
        </w:tc>
      </w:tr>
      <w:tr w:rsidTr="001E00C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E92">
            <w:pPr>
              <w:pStyle w:val="BodyText"/>
              <w:rPr>
                <w:lang w:val="en-NZ"/>
              </w:rPr>
            </w:pPr>
            <w:r w:rsidRPr="002F3E92">
              <w:t xml:space="preserve">Commonly used </w:t>
            </w:r>
            <w:r w:rsidRPr="002F3E92">
              <w:rPr>
                <w:rStyle w:val="BoldandItalics"/>
              </w:rPr>
              <w:t>legal terminology</w:t>
            </w:r>
            <w:r w:rsidRPr="002F3E92">
              <w:t xml:space="preserve"> may relate to:</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E92" w:rsidP="002F3E92">
            <w:pPr>
              <w:pStyle w:val="ListBullet"/>
            </w:pPr>
            <w:r w:rsidRPr="002F3E92">
              <w:t>courts and tribunals</w:t>
            </w:r>
          </w:p>
          <w:p w:rsidR="00000000" w:rsidRPr="002F3E92" w:rsidP="002F3E92">
            <w:pPr>
              <w:pStyle w:val="ListBullet"/>
            </w:pPr>
            <w:r w:rsidRPr="002F3E92">
              <w:t>legal documentation</w:t>
            </w:r>
          </w:p>
          <w:p w:rsidR="00000000" w:rsidRPr="002F3E92" w:rsidP="002F3E92">
            <w:pPr>
              <w:pStyle w:val="ListBullet"/>
            </w:pPr>
            <w:r w:rsidRPr="002F3E92">
              <w:t>legal personnel</w:t>
            </w:r>
          </w:p>
          <w:p w:rsidR="00000000" w:rsidRPr="002F3E92" w:rsidP="002F3E92">
            <w:pPr>
              <w:pStyle w:val="ListBullet"/>
            </w:pPr>
            <w:r w:rsidRPr="002F3E92">
              <w:t>legal procedures</w:t>
            </w:r>
          </w:p>
          <w:p w:rsidR="00000000" w:rsidP="002F3E92">
            <w:pPr>
              <w:pStyle w:val="ListBullet"/>
              <w:rPr>
                <w:lang w:val="en-NZ"/>
              </w:rPr>
            </w:pPr>
            <w:r w:rsidRPr="002F3E92">
              <w:t>legislation and regulations.</w:t>
            </w:r>
          </w:p>
        </w:tc>
      </w:tr>
      <w:tr w:rsidTr="001E00C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E92">
            <w:pPr>
              <w:pStyle w:val="BodyText"/>
              <w:rPr>
                <w:lang w:val="en-NZ"/>
              </w:rPr>
            </w:pPr>
            <w:r w:rsidRPr="002F3E92">
              <w:t xml:space="preserve">Commonly used </w:t>
            </w:r>
            <w:r w:rsidRPr="002F3E92">
              <w:rPr>
                <w:rStyle w:val="BoldandItalics"/>
              </w:rPr>
              <w:t>legal terminology may</w:t>
            </w:r>
            <w:r w:rsidRPr="002F3E92">
              <w:t xml:space="preserve"> vary according to:</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E92" w:rsidP="002F3E92">
            <w:pPr>
              <w:pStyle w:val="ListBullet"/>
            </w:pPr>
            <w:r w:rsidRPr="002F3E92">
              <w:t>a particular legal procedure</w:t>
            </w:r>
          </w:p>
          <w:p w:rsidR="00000000" w:rsidRPr="002F3E92" w:rsidP="002F3E92">
            <w:pPr>
              <w:pStyle w:val="ListBullet"/>
            </w:pPr>
            <w:r w:rsidRPr="002F3E92">
              <w:t>legal setting eg. community legal work, Crown Solicitor's Office</w:t>
            </w:r>
          </w:p>
          <w:p w:rsidR="00000000" w:rsidRPr="002F3E92" w:rsidP="002F3E92">
            <w:pPr>
              <w:pStyle w:val="ListBullet"/>
            </w:pPr>
            <w:r w:rsidRPr="002F3E92">
              <w:t>the area of law</w:t>
            </w:r>
          </w:p>
          <w:p w:rsidR="00000000" w:rsidP="002F3E92">
            <w:pPr>
              <w:pStyle w:val="ListBullet"/>
              <w:rPr>
                <w:lang w:val="en-NZ"/>
              </w:rPr>
            </w:pPr>
            <w:r w:rsidRPr="002F3E92">
              <w:t>the jurisdiction.</w:t>
            </w:r>
          </w:p>
        </w:tc>
      </w:tr>
      <w:tr w:rsidTr="001E00C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E92">
            <w:pPr>
              <w:pStyle w:val="BodyText"/>
              <w:rPr>
                <w:lang w:val="en-NZ"/>
              </w:rPr>
            </w:pPr>
            <w:r w:rsidRPr="002F3E92">
              <w:rPr>
                <w:rStyle w:val="BoldandItalics"/>
              </w:rPr>
              <w:t>Work tasks</w:t>
            </w:r>
            <w:r w:rsidRPr="002F3E92">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E92" w:rsidP="002F3E92">
            <w:pPr>
              <w:pStyle w:val="ListBullet"/>
            </w:pPr>
            <w:r w:rsidRPr="002F3E92">
              <w:t>contacting external parties</w:t>
            </w:r>
          </w:p>
          <w:p w:rsidR="00000000" w:rsidRPr="002F3E92" w:rsidP="002F3E92">
            <w:pPr>
              <w:pStyle w:val="ListBullet"/>
            </w:pPr>
            <w:r w:rsidRPr="002F3E92">
              <w:t>drafting letters in response to queries</w:t>
            </w:r>
          </w:p>
          <w:p w:rsidR="00000000" w:rsidRPr="002F3E92" w:rsidP="002F3E92">
            <w:pPr>
              <w:pStyle w:val="ListBullet"/>
            </w:pPr>
            <w:r w:rsidRPr="002F3E92">
              <w:t>filing</w:t>
            </w:r>
          </w:p>
          <w:p w:rsidR="00000000" w:rsidRPr="002F3E92" w:rsidP="002F3E92">
            <w:pPr>
              <w:pStyle w:val="ListBullet"/>
            </w:pPr>
            <w:r w:rsidRPr="002F3E92">
              <w:t>mainte</w:t>
            </w:r>
            <w:r w:rsidRPr="002F3E92">
              <w:t>nance/update of clients' files, eg. file notes, certificates, results of public search, correspondence with a barrister</w:t>
            </w:r>
          </w:p>
          <w:p w:rsidR="00000000" w:rsidRPr="002F3E92" w:rsidP="002F3E92">
            <w:pPr>
              <w:pStyle w:val="ListBullet"/>
            </w:pPr>
            <w:r w:rsidRPr="002F3E92">
              <w:t>organising payments</w:t>
            </w:r>
          </w:p>
          <w:p w:rsidR="00000000" w:rsidRPr="002F3E92" w:rsidP="002F3E92">
            <w:pPr>
              <w:pStyle w:val="ListBullet"/>
            </w:pPr>
            <w:r w:rsidRPr="002F3E92">
              <w:t>preparing accounts</w:t>
            </w:r>
          </w:p>
          <w:p w:rsidR="00000000" w:rsidRPr="002F3E92" w:rsidP="002F3E92">
            <w:pPr>
              <w:pStyle w:val="ListBullet"/>
            </w:pPr>
            <w:r w:rsidRPr="002F3E92">
              <w:t>preparing court documentation</w:t>
            </w:r>
          </w:p>
          <w:p w:rsidR="00000000" w:rsidRPr="002F3E92" w:rsidP="002F3E92">
            <w:pPr>
              <w:pStyle w:val="ListBullet"/>
            </w:pPr>
            <w:r w:rsidRPr="002F3E92">
              <w:t>producing office memos</w:t>
            </w:r>
          </w:p>
          <w:p w:rsidR="00000000" w:rsidRPr="002F3E92" w:rsidP="002F3E92">
            <w:pPr>
              <w:pStyle w:val="ListBullet"/>
            </w:pPr>
            <w:r w:rsidRPr="002F3E92">
              <w:t>taking and forwarding messages</w:t>
            </w:r>
          </w:p>
          <w:p w:rsidR="00000000" w:rsidP="002F3E92">
            <w:pPr>
              <w:pStyle w:val="ListBullet"/>
              <w:rPr>
                <w:lang w:val="en-NZ"/>
              </w:rPr>
            </w:pPr>
            <w:r w:rsidRPr="002F3E92">
              <w:t>typing legal practitioner's notes.</w:t>
            </w:r>
          </w:p>
        </w:tc>
      </w:tr>
      <w:tr w:rsidTr="001E00C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E92">
            <w:pPr>
              <w:pStyle w:val="BodyText"/>
              <w:rPr>
                <w:lang w:val="en-NZ"/>
              </w:rPr>
            </w:pPr>
            <w:r w:rsidRPr="002F3E92">
              <w:rPr>
                <w:rStyle w:val="BoldandItalics"/>
              </w:rPr>
              <w:t>Clarification</w:t>
            </w:r>
            <w:r w:rsidRPr="002F3E92">
              <w:t xml:space="preserve"> regarding commonly used legal terminology may be sought from:</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E92" w:rsidP="002F3E92">
            <w:pPr>
              <w:pStyle w:val="ListBullet"/>
            </w:pPr>
            <w:r w:rsidRPr="002F3E92">
              <w:t>designated person/s</w:t>
            </w:r>
          </w:p>
          <w:p w:rsidR="00000000" w:rsidRPr="002F3E92" w:rsidP="002F3E92">
            <w:pPr>
              <w:pStyle w:val="ListBullet"/>
            </w:pPr>
            <w:r w:rsidRPr="002F3E92">
              <w:t>glossary of commonly use legal terminology and processes</w:t>
            </w:r>
          </w:p>
          <w:p w:rsidR="00000000" w:rsidRPr="002F3E92" w:rsidP="002F3E92">
            <w:pPr>
              <w:pStyle w:val="ListBullet"/>
            </w:pPr>
            <w:r w:rsidRPr="002F3E92">
              <w:t>legal dictionary</w:t>
            </w:r>
          </w:p>
          <w:p w:rsidR="00000000" w:rsidP="002F3E92">
            <w:pPr>
              <w:pStyle w:val="ListBullet"/>
              <w:rPr>
                <w:lang w:val="en-NZ"/>
              </w:rPr>
            </w:pPr>
            <w:r w:rsidRPr="002F3E92">
              <w:t>relevant handbook eg. Legal Secretary's Handbook.</w:t>
            </w:r>
          </w:p>
        </w:tc>
      </w:tr>
      <w:tr w:rsidTr="001E00C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E92">
            <w:pPr>
              <w:pStyle w:val="BodyText"/>
              <w:rPr>
                <w:lang w:val="en-NZ"/>
              </w:rPr>
            </w:pPr>
            <w:r w:rsidRPr="002F3E92">
              <w:rPr>
                <w:rStyle w:val="BoldandItalics"/>
              </w:rPr>
              <w:t>Designated person</w:t>
            </w:r>
            <w:r w:rsidRPr="002F3E92">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E92" w:rsidP="002F3E92">
            <w:pPr>
              <w:pStyle w:val="ListBullet"/>
            </w:pPr>
            <w:r w:rsidRPr="002F3E92">
              <w:t>lawyer</w:t>
            </w:r>
          </w:p>
          <w:p w:rsidR="00000000" w:rsidRPr="002F3E92" w:rsidP="002F3E92">
            <w:pPr>
              <w:pStyle w:val="ListBullet"/>
            </w:pPr>
            <w:r w:rsidRPr="002F3E92">
              <w:t>legal practice manager</w:t>
            </w:r>
          </w:p>
          <w:p w:rsidR="00000000" w:rsidRPr="002F3E92" w:rsidP="002F3E92">
            <w:pPr>
              <w:pStyle w:val="ListBullet"/>
            </w:pPr>
            <w:r w:rsidRPr="002F3E92">
              <w:t>partner</w:t>
            </w:r>
          </w:p>
          <w:p w:rsidR="00000000" w:rsidRPr="002F3E92" w:rsidP="002F3E92">
            <w:pPr>
              <w:pStyle w:val="ListBullet"/>
            </w:pPr>
            <w:r w:rsidRPr="002F3E92">
              <w:t>supervisor</w:t>
            </w:r>
          </w:p>
          <w:p w:rsidR="00000000" w:rsidP="002F3E92">
            <w:pPr>
              <w:pStyle w:val="ListBullet"/>
              <w:rPr>
                <w:lang w:val="en-NZ"/>
              </w:rPr>
            </w:pPr>
            <w:r w:rsidRPr="002F3E92">
              <w:t>work colleague.</w:t>
            </w:r>
          </w:p>
        </w:tc>
      </w:tr>
      <w:tr w:rsidTr="001E00C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E92">
            <w:pPr>
              <w:pStyle w:val="BodyText"/>
              <w:rPr>
                <w:lang w:val="en-NZ"/>
              </w:rPr>
            </w:pPr>
            <w:r w:rsidRPr="002F3E92">
              <w:t>The area of law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E92" w:rsidP="002F3E92">
            <w:pPr>
              <w:pStyle w:val="ListBullet"/>
            </w:pPr>
            <w:r w:rsidRPr="002F3E92">
              <w:t>commercial law</w:t>
            </w:r>
          </w:p>
          <w:p w:rsidR="00000000" w:rsidRPr="002F3E92" w:rsidP="002F3E92">
            <w:pPr>
              <w:pStyle w:val="ListBullet"/>
            </w:pPr>
            <w:r w:rsidRPr="002F3E92">
              <w:t>corporate law</w:t>
            </w:r>
          </w:p>
          <w:p w:rsidR="00000000" w:rsidRPr="002F3E92" w:rsidP="002F3E92">
            <w:pPr>
              <w:pStyle w:val="ListBullet"/>
            </w:pPr>
            <w:r w:rsidRPr="002F3E92">
              <w:t>criminal law</w:t>
            </w:r>
          </w:p>
          <w:p w:rsidR="00000000" w:rsidRPr="002F3E92" w:rsidP="002F3E92">
            <w:pPr>
              <w:pStyle w:val="ListBullet"/>
            </w:pPr>
            <w:r w:rsidRPr="002F3E92">
              <w:t>family law</w:t>
            </w:r>
          </w:p>
          <w:p w:rsidR="00000000" w:rsidRPr="002F3E92" w:rsidP="002F3E92">
            <w:pPr>
              <w:pStyle w:val="ListBullet"/>
            </w:pPr>
            <w:r w:rsidRPr="002F3E92">
              <w:t>industrial relations</w:t>
            </w:r>
          </w:p>
          <w:p w:rsidR="00000000" w:rsidRPr="002F3E92" w:rsidP="002F3E92">
            <w:pPr>
              <w:pStyle w:val="ListBullet"/>
            </w:pPr>
            <w:r w:rsidRPr="002F3E92">
              <w:t>litigation</w:t>
            </w:r>
          </w:p>
          <w:p w:rsidR="00000000" w:rsidRPr="002F3E92" w:rsidP="002F3E92">
            <w:pPr>
              <w:pStyle w:val="ListBullet"/>
            </w:pPr>
            <w:r w:rsidRPr="002F3E92">
              <w:t>property law</w:t>
            </w:r>
          </w:p>
          <w:p w:rsidR="00000000" w:rsidRPr="002F3E92" w:rsidP="002F3E92">
            <w:pPr>
              <w:pStyle w:val="ListBullet"/>
            </w:pPr>
            <w:r w:rsidRPr="002F3E92">
              <w:t>tax law</w:t>
            </w:r>
          </w:p>
          <w:p w:rsidR="00000000" w:rsidRPr="002F3E92" w:rsidP="002F3E92">
            <w:pPr>
              <w:pStyle w:val="ListBullet"/>
            </w:pPr>
            <w:r w:rsidRPr="002F3E92">
              <w:t>wills and probate</w:t>
            </w:r>
          </w:p>
          <w:p w:rsidR="00000000" w:rsidRPr="002F3E92" w:rsidP="002F3E92">
            <w:pPr>
              <w:pStyle w:val="ListBullet"/>
            </w:pPr>
            <w:r w:rsidRPr="002F3E92">
              <w:t>other areas of law not included in this listing</w:t>
            </w:r>
          </w:p>
        </w:tc>
      </w:tr>
    </w:tbl>
    <w:p w:rsidR="001E00CC" w:rsidP="002F3E92">
      <w:pPr>
        <w:pStyle w:val="BodyText"/>
      </w:pPr>
    </w:p>
    <w:p w:rsidR="001E00CC" w:rsidP="002F3E92">
      <w:pPr>
        <w:pStyle w:val="BodyText"/>
      </w:pPr>
    </w:p>
    <w:p w:rsidR="00000000" w:rsidRPr="002F3E92" w:rsidP="002F3E92">
      <w:pPr>
        <w:pStyle w:val="Heading1"/>
      </w:pPr>
      <w:bookmarkStart w:id="12" w:name="O_65426"/>
      <w:bookmarkEnd w:id="12"/>
      <w:r w:rsidRPr="002F3E92">
        <w:t>Unit Sector(s)</w:t>
      </w:r>
    </w:p>
    <w:tbl>
      <w:tblPr>
        <w:tblW w:w="0" w:type="auto"/>
        <w:tblLayout w:type="fixed"/>
        <w:tblCellMar>
          <w:left w:w="62" w:type="dxa"/>
          <w:right w:w="62" w:type="dxa"/>
        </w:tblCellMar>
        <w:tblLook w:val="0000"/>
      </w:tblPr>
      <w:tblGrid>
        <w:gridCol w:w="2654"/>
        <w:gridCol w:w="5868"/>
      </w:tblGrid>
      <w:tr w:rsidTr="001E00C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E92">
            <w:pPr>
              <w:pStyle w:val="BodyText"/>
              <w:rPr>
                <w:lang w:val="en-NZ"/>
              </w:rPr>
            </w:pPr>
            <w:r w:rsidRPr="002F3E9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E92" w:rsidP="002F3E92">
            <w:pPr>
              <w:pStyle w:val="BodyText"/>
            </w:pPr>
          </w:p>
        </w:tc>
      </w:tr>
    </w:tbl>
    <w:p w:rsidR="00000000" w:rsidRPr="002F3E92" w:rsidP="002F3E92">
      <w:pPr>
        <w:pStyle w:val="BodyText"/>
      </w:pPr>
    </w:p>
    <w:p w:rsidR="00000000" w:rsidRPr="002F3E92" w:rsidP="002F3E92">
      <w:pPr>
        <w:pStyle w:val="AllowPageBreak"/>
      </w:pPr>
    </w:p>
    <w:p w:rsidR="00000000" w:rsidRPr="002F3E92" w:rsidP="002F3E92">
      <w:pPr>
        <w:pStyle w:val="Heading1"/>
      </w:pPr>
      <w:bookmarkStart w:id="13" w:name="O_154195"/>
      <w:bookmarkEnd w:id="13"/>
      <w:r w:rsidRPr="002F3E92">
        <w:t>Competency field</w:t>
      </w:r>
    </w:p>
    <w:tbl>
      <w:tblPr>
        <w:tblW w:w="0" w:type="auto"/>
        <w:tblLayout w:type="fixed"/>
        <w:tblCellMar>
          <w:left w:w="62" w:type="dxa"/>
          <w:right w:w="62" w:type="dxa"/>
        </w:tblCellMar>
        <w:tblLook w:val="0000"/>
      </w:tblPr>
      <w:tblGrid>
        <w:gridCol w:w="2774"/>
        <w:gridCol w:w="5748"/>
      </w:tblGrid>
      <w:tr w:rsidTr="001E00CC">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E92">
            <w:pPr>
              <w:pStyle w:val="BodyText"/>
              <w:rPr>
                <w:lang w:val="en-NZ"/>
              </w:rPr>
            </w:pPr>
            <w:r w:rsidRPr="002F3E92">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E92" w:rsidP="002F3E92">
            <w:pPr>
              <w:pStyle w:val="BodyText"/>
            </w:pPr>
            <w:r w:rsidRPr="002F3E92">
              <w:t>Administration - Legal Services Administration</w:t>
            </w:r>
          </w:p>
        </w:tc>
      </w:tr>
    </w:tbl>
    <w:p w:rsidR="00000000" w:rsidRPr="002F3E92" w:rsidP="002F3E92">
      <w:pPr>
        <w:pStyle w:val="BodyText"/>
      </w:pPr>
    </w:p>
    <w:p w:rsidR="00000000" w:rsidRPr="002F3E92" w:rsidP="002F3E92">
      <w:pPr>
        <w:pStyle w:val="AllowPageBreak"/>
      </w:pPr>
    </w:p>
    <w:p w:rsidR="00000000" w:rsidRPr="002F3E92" w:rsidP="002F3E92">
      <w:pPr>
        <w:pStyle w:val="Heading1"/>
      </w:pPr>
      <w:bookmarkStart w:id="14" w:name="O_154194"/>
      <w:bookmarkEnd w:id="14"/>
      <w:r w:rsidRPr="002F3E92">
        <w:t>Co-requisite units</w:t>
      </w:r>
    </w:p>
    <w:tbl>
      <w:tblPr>
        <w:tblW w:w="0" w:type="auto"/>
        <w:tblLayout w:type="fixed"/>
        <w:tblCellMar>
          <w:left w:w="62" w:type="dxa"/>
          <w:right w:w="62" w:type="dxa"/>
        </w:tblCellMar>
        <w:tblLook w:val="0000"/>
      </w:tblPr>
      <w:tblGrid>
        <w:gridCol w:w="2641"/>
        <w:gridCol w:w="1322"/>
        <w:gridCol w:w="4559"/>
      </w:tblGrid>
      <w:tr w:rsidTr="001E00C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E92">
            <w:pPr>
              <w:pStyle w:val="BodyText"/>
              <w:rPr>
                <w:lang w:val="en-NZ"/>
              </w:rPr>
            </w:pPr>
            <w:r w:rsidRPr="002F3E9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E92">
            <w:pPr>
              <w:pStyle w:val="BodyText"/>
              <w:rPr>
                <w:lang w:val="en-NZ"/>
              </w:rPr>
            </w:pPr>
          </w:p>
        </w:tc>
      </w:tr>
      <w:tr w:rsidTr="001E00C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3E92">
            <w:pPr>
              <w:pStyle w:val="BodyText"/>
              <w:rPr>
                <w:lang w:val="en-NZ"/>
              </w:rPr>
            </w:pPr>
          </w:p>
        </w:tc>
      </w:tr>
      <w:tr w:rsidTr="001E00C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3E92" w:rsidP="002F3E92">
            <w:pPr>
              <w:pStyle w:val="BodyText"/>
            </w:pPr>
          </w:p>
        </w:tc>
      </w:tr>
    </w:tbl>
    <w:p w:rsidR="00000000" w:rsidRPr="002F3E92" w:rsidP="002F3E92">
      <w:pPr>
        <w:pStyle w:val="BodyText"/>
      </w:pPr>
    </w:p>
    <w:p w:rsidR="00000000" w:rsidRPr="002F3E92" w:rsidP="002F3E92"/>
    <w:sectPr w:rsidSect="002F3E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E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00CC" w:rsidP="001E00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E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0CC" w:rsidP="002F3E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E00CC" w:rsidP="002F3E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E00CC" w:rsidP="002F3E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E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00CC" w:rsidP="001E00C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E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0CC" w:rsidP="002F3E92">
    <w:pPr>
      <w:pStyle w:val="Header"/>
      <w:framePr w:wrap="around"/>
    </w:pPr>
    <w:r>
      <w:fldChar w:fldCharType="begin"/>
    </w:r>
    <w:r>
      <w:instrText xml:space="preserve"> TITLE   \* MERGEFORMAT </w:instrText>
    </w:r>
    <w:r>
      <w:fldChar w:fldCharType="separate"/>
    </w:r>
    <w:r>
      <w:t>BSBLEG305A Use legal terminology in order to carry out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E00CC" w:rsidP="002F3E9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8E17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9E0D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BCB0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E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3E92"/>
    <w:pPr>
      <w:spacing w:before="360" w:after="60"/>
      <w:outlineLvl w:val="0"/>
    </w:pPr>
    <w:rPr>
      <w:sz w:val="32"/>
    </w:rPr>
  </w:style>
  <w:style w:type="paragraph" w:styleId="Heading2">
    <w:name w:val="heading 2"/>
    <w:basedOn w:val="HeadingBase"/>
    <w:next w:val="BodyText"/>
    <w:link w:val="Heading2Char"/>
    <w:qFormat/>
    <w:rsid w:val="002F3E92"/>
    <w:pPr>
      <w:keepLines/>
      <w:spacing w:before="240" w:after="120"/>
      <w:outlineLvl w:val="1"/>
    </w:pPr>
    <w:rPr>
      <w:sz w:val="28"/>
      <w:szCs w:val="40"/>
    </w:rPr>
  </w:style>
  <w:style w:type="paragraph" w:styleId="Heading3">
    <w:name w:val="heading 3"/>
    <w:basedOn w:val="HeadingBase"/>
    <w:next w:val="BodyText"/>
    <w:link w:val="Heading3Char"/>
    <w:qFormat/>
    <w:rsid w:val="002F3E92"/>
    <w:pPr>
      <w:spacing w:before="180" w:after="120"/>
      <w:outlineLvl w:val="2"/>
    </w:pPr>
    <w:rPr>
      <w:spacing w:val="-10"/>
      <w:kern w:val="32"/>
    </w:rPr>
  </w:style>
  <w:style w:type="paragraph" w:styleId="Heading4">
    <w:name w:val="heading 4"/>
    <w:basedOn w:val="HeadingBase"/>
    <w:next w:val="BodyText"/>
    <w:link w:val="Heading4Char"/>
    <w:qFormat/>
    <w:rsid w:val="002F3E92"/>
    <w:pPr>
      <w:spacing w:before="160" w:after="120"/>
      <w:outlineLvl w:val="3"/>
    </w:pPr>
    <w:rPr>
      <w:sz w:val="22"/>
    </w:rPr>
  </w:style>
  <w:style w:type="paragraph" w:styleId="Heading5">
    <w:name w:val="heading 5"/>
    <w:basedOn w:val="HeadingBase"/>
    <w:next w:val="Normal"/>
    <w:link w:val="Heading5Char"/>
    <w:qFormat/>
    <w:rsid w:val="002F3E92"/>
    <w:pPr>
      <w:spacing w:before="80"/>
      <w:outlineLvl w:val="4"/>
    </w:pPr>
    <w:rPr>
      <w:color w:val="918585"/>
      <w:sz w:val="20"/>
    </w:rPr>
  </w:style>
  <w:style w:type="paragraph" w:styleId="Heading6">
    <w:name w:val="heading 6"/>
    <w:basedOn w:val="HeadingBase"/>
    <w:next w:val="Normal"/>
    <w:link w:val="Heading6Char"/>
    <w:qFormat/>
    <w:rsid w:val="002F3E92"/>
    <w:pPr>
      <w:spacing w:before="60"/>
      <w:outlineLvl w:val="5"/>
    </w:pPr>
    <w:rPr>
      <w:color w:val="918585"/>
      <w:sz w:val="20"/>
    </w:rPr>
  </w:style>
  <w:style w:type="paragraph" w:styleId="Heading7">
    <w:name w:val="heading 7"/>
    <w:basedOn w:val="Normal"/>
    <w:next w:val="Normal"/>
    <w:link w:val="Heading7Char"/>
    <w:qFormat/>
    <w:rsid w:val="002F3E92"/>
    <w:pPr>
      <w:ind w:left="720"/>
      <w:outlineLvl w:val="6"/>
    </w:pPr>
    <w:rPr>
      <w:i/>
    </w:rPr>
  </w:style>
  <w:style w:type="paragraph" w:styleId="Heading8">
    <w:name w:val="heading 8"/>
    <w:basedOn w:val="Normal"/>
    <w:next w:val="Normal"/>
    <w:link w:val="Heading8Char"/>
    <w:qFormat/>
    <w:rsid w:val="002F3E92"/>
    <w:pPr>
      <w:ind w:left="720"/>
      <w:outlineLvl w:val="7"/>
    </w:pPr>
    <w:rPr>
      <w:i/>
    </w:rPr>
  </w:style>
  <w:style w:type="paragraph" w:styleId="Heading9">
    <w:name w:val="heading 9"/>
    <w:basedOn w:val="Normal"/>
    <w:next w:val="Normal"/>
    <w:link w:val="Heading9Char"/>
    <w:qFormat/>
    <w:rsid w:val="002F3E92"/>
    <w:pPr>
      <w:ind w:left="720"/>
      <w:outlineLvl w:val="8"/>
    </w:pPr>
    <w:rPr>
      <w:i/>
    </w:rPr>
  </w:style>
  <w:style w:type="character" w:default="1" w:styleId="DefaultParagraphFont">
    <w:name w:val="Default Paragraph Font"/>
    <w:uiPriority w:val="1"/>
    <w:unhideWhenUsed/>
    <w:rsid w:val="002F3E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3E92"/>
  </w:style>
  <w:style w:type="character" w:customStyle="1" w:styleId="Heading1Char">
    <w:name w:val="Heading 1 Char"/>
    <w:basedOn w:val="DefaultParagraphFont"/>
    <w:link w:val="Heading1"/>
    <w:rsid w:val="002F3E92"/>
    <w:rPr>
      <w:rFonts w:ascii="Times New Roman" w:eastAsia="Times New Roman" w:hAnsi="Times New Roman" w:cs="Times New Roman"/>
      <w:b/>
      <w:sz w:val="32"/>
      <w:szCs w:val="20"/>
      <w:lang w:eastAsia="en-US"/>
    </w:rPr>
  </w:style>
  <w:style w:type="paragraph" w:styleId="BodyText">
    <w:name w:val="Body Text"/>
    <w:basedOn w:val="Normal"/>
    <w:link w:val="BodyTextChar"/>
    <w:rsid w:val="002F3E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3E92"/>
    <w:rPr>
      <w:rFonts w:ascii="Times New Roman" w:eastAsia="Times New Roman" w:hAnsi="Times New Roman" w:cs="Times New Roman"/>
      <w:sz w:val="24"/>
      <w:lang w:val="en-US" w:eastAsia="en-US"/>
    </w:rPr>
  </w:style>
  <w:style w:type="paragraph" w:styleId="Footer">
    <w:name w:val="footer"/>
    <w:basedOn w:val="Normal"/>
    <w:link w:val="FooterChar"/>
    <w:rsid w:val="002F3E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3E92"/>
    <w:rPr>
      <w:rFonts w:ascii="Times New Roman" w:eastAsia="Times New Roman" w:hAnsi="Times New Roman" w:cs="Times New Roman"/>
      <w:sz w:val="16"/>
      <w:lang w:val="en-US" w:eastAsia="en-US"/>
    </w:rPr>
  </w:style>
  <w:style w:type="paragraph" w:styleId="List">
    <w:name w:val="List"/>
    <w:basedOn w:val="BodyText"/>
    <w:next w:val="BodyText"/>
    <w:rsid w:val="002F3E92"/>
    <w:pPr>
      <w:tabs>
        <w:tab w:val="left" w:pos="340"/>
      </w:tabs>
      <w:spacing w:before="60" w:after="60"/>
      <w:ind w:left="340" w:hanging="340"/>
    </w:pPr>
  </w:style>
  <w:style w:type="paragraph" w:styleId="ListBullet">
    <w:name w:val="List Bullet"/>
    <w:basedOn w:val="List"/>
    <w:rsid w:val="002F3E92"/>
    <w:pPr>
      <w:numPr>
        <w:numId w:val="13"/>
      </w:numPr>
      <w:tabs>
        <w:tab w:val="clear" w:pos="340"/>
      </w:tabs>
      <w:spacing w:before="40" w:after="40"/>
    </w:pPr>
  </w:style>
  <w:style w:type="character" w:customStyle="1" w:styleId="SpecialBold">
    <w:name w:val="Special Bold"/>
    <w:basedOn w:val="DefaultParagraphFont"/>
    <w:rsid w:val="002F3E92"/>
    <w:rPr>
      <w:b/>
      <w:spacing w:val="0"/>
    </w:rPr>
  </w:style>
  <w:style w:type="paragraph" w:styleId="ListBullet2">
    <w:name w:val="List Bullet 2"/>
    <w:basedOn w:val="List2"/>
    <w:rsid w:val="002F3E92"/>
    <w:pPr>
      <w:numPr>
        <w:numId w:val="14"/>
      </w:numPr>
      <w:tabs>
        <w:tab w:val="clear" w:pos="680"/>
      </w:tabs>
    </w:pPr>
  </w:style>
  <w:style w:type="paragraph" w:styleId="Header">
    <w:name w:val="header"/>
    <w:basedOn w:val="Normal"/>
    <w:link w:val="HeaderChar"/>
    <w:rsid w:val="002F3E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3E9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F3E92"/>
    <w:pPr>
      <w:spacing w:before="240" w:after="120"/>
      <w:outlineLvl w:val="0"/>
    </w:pPr>
    <w:rPr>
      <w:rFonts w:ascii="Times New Roman" w:hAnsi="Times New Roman"/>
      <w:b/>
      <w:sz w:val="28"/>
    </w:rPr>
  </w:style>
  <w:style w:type="paragraph" w:customStyle="1" w:styleId="AllowPageBreak">
    <w:name w:val="AllowPageBreak"/>
    <w:rsid w:val="002F3E9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F3E92"/>
    <w:pPr>
      <w:tabs>
        <w:tab w:val="left" w:pos="680"/>
      </w:tabs>
      <w:spacing w:before="60" w:after="60"/>
      <w:ind w:left="680" w:hanging="340"/>
    </w:pPr>
  </w:style>
  <w:style w:type="character" w:customStyle="1" w:styleId="Underline">
    <w:name w:val="Underline"/>
    <w:basedOn w:val="DefaultParagraphFont"/>
    <w:qFormat/>
    <w:rsid w:val="002F3E92"/>
    <w:rPr>
      <w:u w:val="single"/>
    </w:rPr>
  </w:style>
  <w:style w:type="character" w:customStyle="1" w:styleId="BoldandItalics">
    <w:name w:val="Bold and Italics"/>
    <w:qFormat/>
    <w:rsid w:val="002F3E92"/>
    <w:rPr>
      <w:b/>
      <w:i/>
      <w:u w:val="none"/>
    </w:rPr>
  </w:style>
  <w:style w:type="character" w:customStyle="1" w:styleId="Heading2Char">
    <w:name w:val="Heading 2 Char"/>
    <w:basedOn w:val="DefaultParagraphFont"/>
    <w:link w:val="Heading2"/>
    <w:rsid w:val="002F3E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3E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3E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3E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3E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3E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3E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3E92"/>
    <w:rPr>
      <w:rFonts w:ascii="Courier New" w:eastAsia="Times New Roman" w:hAnsi="Courier New" w:cs="Times New Roman"/>
      <w:i/>
      <w:szCs w:val="20"/>
      <w:lang w:val="en-US" w:eastAsia="en-US"/>
    </w:rPr>
  </w:style>
  <w:style w:type="paragraph" w:customStyle="1" w:styleId="HeadingBase">
    <w:name w:val="Heading Base"/>
    <w:rsid w:val="002F3E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3E92"/>
    <w:pPr>
      <w:tabs>
        <w:tab w:val="right" w:leader="dot" w:pos="9072"/>
      </w:tabs>
      <w:ind w:left="567"/>
    </w:pPr>
    <w:rPr>
      <w:szCs w:val="22"/>
    </w:rPr>
  </w:style>
  <w:style w:type="paragraph" w:customStyle="1" w:styleId="TOCBase">
    <w:name w:val="TOC Base"/>
    <w:rsid w:val="002F3E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3E92"/>
    <w:pPr>
      <w:tabs>
        <w:tab w:val="right" w:leader="dot" w:pos="9072"/>
      </w:tabs>
      <w:spacing w:before="40" w:after="40"/>
      <w:ind w:left="284"/>
    </w:pPr>
    <w:rPr>
      <w:rFonts w:ascii="Times New Roman" w:hAnsi="Times New Roman"/>
    </w:rPr>
  </w:style>
  <w:style w:type="paragraph" w:styleId="TOC1">
    <w:name w:val="toc 1"/>
    <w:basedOn w:val="TOCBase"/>
    <w:next w:val="Normal"/>
    <w:rsid w:val="002F3E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3E92"/>
    <w:pPr>
      <w:spacing w:before="5040"/>
      <w:jc w:val="center"/>
    </w:pPr>
    <w:rPr>
      <w:sz w:val="48"/>
      <w:szCs w:val="72"/>
      <w:lang w:val="en-US"/>
    </w:rPr>
  </w:style>
  <w:style w:type="character" w:customStyle="1" w:styleId="TitleChar">
    <w:name w:val="Title Char"/>
    <w:basedOn w:val="DefaultParagraphFont"/>
    <w:link w:val="Title"/>
    <w:rsid w:val="002F3E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3E92"/>
    <w:pPr>
      <w:tabs>
        <w:tab w:val="left" w:pos="3600"/>
        <w:tab w:val="left" w:pos="3958"/>
      </w:tabs>
    </w:pPr>
  </w:style>
  <w:style w:type="paragraph" w:customStyle="1" w:styleId="Note">
    <w:name w:val="Note"/>
    <w:basedOn w:val="BodyText"/>
    <w:rsid w:val="002F3E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3E92"/>
    <w:pPr>
      <w:framePr w:wrap="auto" w:hAnchor="text" w:y="6049"/>
    </w:pPr>
    <w:rPr>
      <w:color w:val="000000"/>
      <w:sz w:val="40"/>
    </w:rPr>
  </w:style>
  <w:style w:type="paragraph" w:customStyle="1" w:styleId="TOCTitle">
    <w:name w:val="TOCTitle"/>
    <w:basedOn w:val="Heading1"/>
    <w:rsid w:val="002F3E92"/>
    <w:pPr>
      <w:spacing w:after="240"/>
      <w:jc w:val="center"/>
      <w:outlineLvl w:val="9"/>
    </w:pPr>
    <w:rPr>
      <w:caps/>
    </w:rPr>
  </w:style>
  <w:style w:type="paragraph" w:customStyle="1" w:styleId="Version">
    <w:name w:val="Version"/>
    <w:rsid w:val="002F3E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3E92"/>
    <w:pPr>
      <w:keepNext w:val="0"/>
      <w:tabs>
        <w:tab w:val="right" w:pos="4176"/>
      </w:tabs>
      <w:ind w:left="198" w:hanging="198"/>
    </w:pPr>
    <w:rPr>
      <w:rFonts w:ascii="Garamond" w:hAnsi="Garamond"/>
    </w:rPr>
  </w:style>
  <w:style w:type="paragraph" w:styleId="IndexHeading">
    <w:name w:val="index heading"/>
    <w:basedOn w:val="Normal"/>
    <w:next w:val="Index1"/>
    <w:semiHidden/>
    <w:rsid w:val="002F3E92"/>
    <w:pPr>
      <w:spacing w:before="120" w:after="120"/>
    </w:pPr>
    <w:rPr>
      <w:rFonts w:ascii="Arial" w:hAnsi="Arial"/>
      <w:b/>
      <w:color w:val="918585"/>
      <w:sz w:val="24"/>
    </w:rPr>
  </w:style>
  <w:style w:type="paragraph" w:customStyle="1" w:styleId="Chapter">
    <w:name w:val="Chapter"/>
    <w:basedOn w:val="Normal"/>
    <w:rsid w:val="002F3E92"/>
    <w:pPr>
      <w:spacing w:before="240"/>
    </w:pPr>
    <w:rPr>
      <w:rFonts w:ascii="Times New Roman" w:hAnsi="Times New Roman"/>
      <w:smallCaps/>
      <w:spacing w:val="80"/>
      <w:sz w:val="28"/>
    </w:rPr>
  </w:style>
  <w:style w:type="paragraph" w:customStyle="1" w:styleId="InChapter">
    <w:name w:val="InChapter"/>
    <w:basedOn w:val="Heading3"/>
    <w:rsid w:val="002F3E92"/>
    <w:pPr>
      <w:spacing w:after="240"/>
      <w:outlineLvl w:val="9"/>
    </w:pPr>
    <w:rPr>
      <w:noProof/>
    </w:rPr>
  </w:style>
  <w:style w:type="paragraph" w:styleId="Index2">
    <w:name w:val="index 2"/>
    <w:basedOn w:val="Normal"/>
    <w:next w:val="Normal"/>
    <w:semiHidden/>
    <w:rsid w:val="002F3E92"/>
    <w:pPr>
      <w:tabs>
        <w:tab w:val="right" w:pos="4176"/>
      </w:tabs>
      <w:ind w:left="568" w:hanging="284"/>
    </w:pPr>
    <w:rPr>
      <w:rFonts w:ascii="Garamond" w:hAnsi="Garamond"/>
    </w:rPr>
  </w:style>
  <w:style w:type="paragraph" w:customStyle="1" w:styleId="Byline">
    <w:name w:val="Byline"/>
    <w:rsid w:val="002F3E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3E92"/>
    <w:pPr>
      <w:tabs>
        <w:tab w:val="clear" w:pos="3600"/>
        <w:tab w:val="clear" w:pos="3958"/>
      </w:tabs>
      <w:jc w:val="right"/>
    </w:pPr>
  </w:style>
  <w:style w:type="character" w:styleId="Emphasis">
    <w:name w:val="Emphasis"/>
    <w:basedOn w:val="DefaultParagraphFont"/>
    <w:qFormat/>
    <w:rsid w:val="002F3E92"/>
    <w:rPr>
      <w:i/>
    </w:rPr>
  </w:style>
  <w:style w:type="paragraph" w:styleId="Caption">
    <w:name w:val="caption"/>
    <w:basedOn w:val="BodyText"/>
    <w:next w:val="Normal"/>
    <w:qFormat/>
    <w:rsid w:val="002F3E92"/>
    <w:pPr>
      <w:framePr w:w="2268" w:hSpace="181" w:vSpace="181" w:wrap="around" w:vAnchor="text" w:hAnchor="page" w:x="1135" w:y="285" w:anchorLock="1"/>
    </w:pPr>
    <w:rPr>
      <w:i/>
    </w:rPr>
  </w:style>
  <w:style w:type="paragraph" w:customStyle="1" w:styleId="MiniTOCTitle">
    <w:name w:val="MiniTOCTitle"/>
    <w:basedOn w:val="Heading4"/>
    <w:rsid w:val="002F3E92"/>
    <w:pPr>
      <w:spacing w:before="240"/>
      <w:outlineLvl w:val="9"/>
    </w:pPr>
    <w:rPr>
      <w:noProof/>
      <w:sz w:val="24"/>
    </w:rPr>
  </w:style>
  <w:style w:type="paragraph" w:customStyle="1" w:styleId="MiniTOCItem">
    <w:name w:val="MiniTOCItem"/>
    <w:basedOn w:val="ListBullet"/>
    <w:rsid w:val="002F3E92"/>
    <w:pPr>
      <w:numPr>
        <w:numId w:val="0"/>
      </w:numPr>
      <w:tabs>
        <w:tab w:val="right" w:leader="dot" w:pos="6521"/>
      </w:tabs>
      <w:spacing w:before="0" w:after="0"/>
    </w:pPr>
  </w:style>
  <w:style w:type="paragraph" w:customStyle="1" w:styleId="TOFTitle">
    <w:name w:val="TOFTitle"/>
    <w:basedOn w:val="TOCTitle"/>
    <w:rsid w:val="002F3E92"/>
  </w:style>
  <w:style w:type="paragraph" w:styleId="TableofFigures">
    <w:name w:val="table of figures"/>
    <w:basedOn w:val="Normal"/>
    <w:next w:val="Normal"/>
    <w:semiHidden/>
    <w:rsid w:val="002F3E92"/>
    <w:pPr>
      <w:tabs>
        <w:tab w:val="right" w:leader="dot" w:pos="9072"/>
      </w:tabs>
      <w:ind w:left="970" w:hanging="403"/>
    </w:pPr>
    <w:rPr>
      <w:rFonts w:ascii="Times New Roman" w:hAnsi="Times New Roman"/>
      <w:b/>
    </w:rPr>
  </w:style>
  <w:style w:type="paragraph" w:styleId="ListNumber">
    <w:name w:val="List Number"/>
    <w:basedOn w:val="List"/>
    <w:rsid w:val="002F3E92"/>
    <w:pPr>
      <w:numPr>
        <w:numId w:val="11"/>
      </w:numPr>
    </w:pPr>
  </w:style>
  <w:style w:type="character" w:customStyle="1" w:styleId="WingdingSymbols">
    <w:name w:val="Wingding Symbols"/>
    <w:rsid w:val="002F3E92"/>
    <w:rPr>
      <w:rFonts w:ascii="Wingdings" w:hAnsi="Wingdings"/>
    </w:rPr>
  </w:style>
  <w:style w:type="paragraph" w:customStyle="1" w:styleId="TableHeading">
    <w:name w:val="Table Heading"/>
    <w:basedOn w:val="HeadingBase"/>
    <w:rsid w:val="002F3E92"/>
    <w:pPr>
      <w:keepLines/>
      <w:pBdr>
        <w:bottom w:val="single" w:sz="6" w:space="1" w:color="918585"/>
      </w:pBdr>
      <w:spacing w:before="240"/>
    </w:pPr>
  </w:style>
  <w:style w:type="character" w:customStyle="1" w:styleId="HotSpot">
    <w:name w:val="HotSpot"/>
    <w:rsid w:val="002F3E92"/>
    <w:rPr>
      <w:color w:val="0033CC"/>
      <w:u w:val="none"/>
    </w:rPr>
  </w:style>
  <w:style w:type="paragraph" w:customStyle="1" w:styleId="BodyTextRight">
    <w:name w:val="Body Text Right"/>
    <w:basedOn w:val="BodyText"/>
    <w:rsid w:val="002F3E92"/>
    <w:pPr>
      <w:spacing w:before="0" w:after="0"/>
      <w:jc w:val="right"/>
    </w:pPr>
  </w:style>
  <w:style w:type="paragraph" w:styleId="Index3">
    <w:name w:val="index 3"/>
    <w:basedOn w:val="ListNumber2"/>
    <w:next w:val="Normal"/>
    <w:semiHidden/>
    <w:rsid w:val="002F3E92"/>
    <w:pPr>
      <w:numPr>
        <w:numId w:val="0"/>
      </w:numPr>
      <w:tabs>
        <w:tab w:val="right" w:leader="dot" w:pos="4176"/>
      </w:tabs>
    </w:pPr>
  </w:style>
  <w:style w:type="paragraph" w:styleId="ListNumber2">
    <w:name w:val="List Number 2"/>
    <w:basedOn w:val="List2"/>
    <w:rsid w:val="002F3E92"/>
    <w:pPr>
      <w:numPr>
        <w:numId w:val="10"/>
      </w:numPr>
      <w:tabs>
        <w:tab w:val="clear" w:pos="1060"/>
      </w:tabs>
    </w:pPr>
  </w:style>
  <w:style w:type="paragraph" w:customStyle="1" w:styleId="MarginNote">
    <w:name w:val="Margin Note"/>
    <w:basedOn w:val="BodyText"/>
    <w:rsid w:val="002F3E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3E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3E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3E92"/>
    <w:rPr>
      <w:sz w:val="32"/>
    </w:rPr>
  </w:style>
  <w:style w:type="paragraph" w:customStyle="1" w:styleId="HeadingProcedure">
    <w:name w:val="Heading Procedure"/>
    <w:basedOn w:val="HeadingBase"/>
    <w:next w:val="Normal"/>
    <w:rsid w:val="002F3E92"/>
    <w:pPr>
      <w:tabs>
        <w:tab w:val="left" w:pos="0"/>
      </w:tabs>
      <w:spacing w:before="120" w:after="60"/>
    </w:pPr>
    <w:rPr>
      <w:i/>
      <w:color w:val="918585"/>
      <w:sz w:val="22"/>
    </w:rPr>
  </w:style>
  <w:style w:type="paragraph" w:customStyle="1" w:styleId="TableBodyText">
    <w:name w:val="Table Body Text"/>
    <w:basedOn w:val="BodyText"/>
    <w:rsid w:val="002F3E92"/>
    <w:pPr>
      <w:spacing w:before="60" w:after="60"/>
    </w:pPr>
  </w:style>
  <w:style w:type="paragraph" w:styleId="ListContinue">
    <w:name w:val="List Continue"/>
    <w:basedOn w:val="List"/>
    <w:rsid w:val="002F3E92"/>
    <w:pPr>
      <w:ind w:firstLine="0"/>
    </w:pPr>
  </w:style>
  <w:style w:type="paragraph" w:customStyle="1" w:styleId="ListNote">
    <w:name w:val="List Note"/>
    <w:basedOn w:val="List"/>
    <w:rsid w:val="002F3E92"/>
    <w:pPr>
      <w:pBdr>
        <w:top w:val="single" w:sz="6" w:space="2" w:color="918585"/>
        <w:bottom w:val="single" w:sz="6" w:space="2" w:color="918585"/>
      </w:pBdr>
      <w:tabs>
        <w:tab w:val="left" w:pos="1021"/>
      </w:tabs>
      <w:ind w:firstLine="0"/>
    </w:pPr>
  </w:style>
  <w:style w:type="paragraph" w:customStyle="1" w:styleId="Warning">
    <w:name w:val="Warning"/>
    <w:basedOn w:val="BodyText"/>
    <w:rsid w:val="002F3E92"/>
    <w:pPr>
      <w:shd w:val="clear" w:color="auto" w:fill="D9D9D9"/>
      <w:tabs>
        <w:tab w:val="left" w:pos="992"/>
      </w:tabs>
      <w:ind w:left="119" w:right="119"/>
    </w:pPr>
    <w:rPr>
      <w:sz w:val="20"/>
    </w:rPr>
  </w:style>
  <w:style w:type="paragraph" w:customStyle="1" w:styleId="MarginIcons">
    <w:name w:val="Margin Icons"/>
    <w:basedOn w:val="BodyText"/>
    <w:rsid w:val="002F3E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3E92"/>
    <w:rPr>
      <w:rFonts w:ascii="Courier New" w:hAnsi="Courier New"/>
    </w:rPr>
  </w:style>
  <w:style w:type="paragraph" w:customStyle="1" w:styleId="NoteBullet">
    <w:name w:val="Note Bullet"/>
    <w:basedOn w:val="Note"/>
    <w:rsid w:val="002F3E92"/>
    <w:pPr>
      <w:tabs>
        <w:tab w:val="clear" w:pos="680"/>
      </w:tabs>
      <w:spacing w:before="60" w:after="60"/>
    </w:pPr>
  </w:style>
  <w:style w:type="paragraph" w:customStyle="1" w:styleId="SubHeading2">
    <w:name w:val="SubHeading2"/>
    <w:basedOn w:val="HeadingBase"/>
    <w:rsid w:val="002F3E92"/>
    <w:pPr>
      <w:spacing w:before="240" w:after="60"/>
    </w:pPr>
    <w:rPr>
      <w:sz w:val="20"/>
    </w:rPr>
  </w:style>
  <w:style w:type="paragraph" w:customStyle="1" w:styleId="SubHeading1">
    <w:name w:val="SubHeading1"/>
    <w:basedOn w:val="HeadingBase"/>
    <w:rsid w:val="002F3E92"/>
    <w:pPr>
      <w:spacing w:before="240" w:after="60"/>
    </w:pPr>
    <w:rPr>
      <w:color w:val="918585"/>
      <w:sz w:val="22"/>
    </w:rPr>
  </w:style>
  <w:style w:type="paragraph" w:customStyle="1" w:styleId="SideHeading">
    <w:name w:val="Side Heading"/>
    <w:basedOn w:val="HeadingBase"/>
    <w:rsid w:val="002F3E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3E92"/>
    <w:pPr>
      <w:numPr>
        <w:numId w:val="12"/>
      </w:numPr>
    </w:pPr>
  </w:style>
  <w:style w:type="paragraph" w:styleId="PlainText">
    <w:name w:val="Plain Text"/>
    <w:basedOn w:val="Normal"/>
    <w:link w:val="PlainTextChar"/>
    <w:rsid w:val="002F3E92"/>
    <w:rPr>
      <w:sz w:val="20"/>
    </w:rPr>
  </w:style>
  <w:style w:type="character" w:customStyle="1" w:styleId="PlainTextChar">
    <w:name w:val="Plain Text Char"/>
    <w:basedOn w:val="DefaultParagraphFont"/>
    <w:link w:val="PlainText"/>
    <w:rsid w:val="002F3E9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3E92"/>
    <w:rPr>
      <w:b/>
      <w:smallCaps/>
    </w:rPr>
  </w:style>
  <w:style w:type="paragraph" w:customStyle="1" w:styleId="TableListNumber">
    <w:name w:val="Table List Number"/>
    <w:basedOn w:val="ListNumber"/>
    <w:rsid w:val="002F3E92"/>
    <w:pPr>
      <w:numPr>
        <w:numId w:val="0"/>
      </w:numPr>
    </w:pPr>
  </w:style>
  <w:style w:type="paragraph" w:styleId="TOC4">
    <w:name w:val="toc 4"/>
    <w:basedOn w:val="TOCBase"/>
    <w:next w:val="Normal"/>
    <w:semiHidden/>
    <w:rsid w:val="002F3E92"/>
    <w:pPr>
      <w:tabs>
        <w:tab w:val="right" w:leader="dot" w:pos="9071"/>
      </w:tabs>
      <w:ind w:left="1701"/>
    </w:pPr>
  </w:style>
  <w:style w:type="paragraph" w:customStyle="1" w:styleId="ListAlpha">
    <w:name w:val="List Alpha"/>
    <w:basedOn w:val="List"/>
    <w:rsid w:val="002F3E92"/>
    <w:pPr>
      <w:numPr>
        <w:numId w:val="9"/>
      </w:numPr>
    </w:pPr>
  </w:style>
  <w:style w:type="paragraph" w:customStyle="1" w:styleId="ListAlpha2">
    <w:name w:val="List Alpha 2"/>
    <w:basedOn w:val="List2"/>
    <w:rsid w:val="002F3E92"/>
    <w:pPr>
      <w:numPr>
        <w:numId w:val="8"/>
      </w:numPr>
    </w:pPr>
  </w:style>
  <w:style w:type="paragraph" w:styleId="List3">
    <w:name w:val="List 3"/>
    <w:basedOn w:val="BodyText"/>
    <w:rsid w:val="002F3E92"/>
    <w:pPr>
      <w:tabs>
        <w:tab w:val="left" w:pos="1021"/>
      </w:tabs>
      <w:spacing w:before="60" w:after="60"/>
      <w:ind w:left="1020" w:hanging="340"/>
    </w:pPr>
  </w:style>
  <w:style w:type="paragraph" w:styleId="List4">
    <w:name w:val="List 4"/>
    <w:basedOn w:val="BodyText"/>
    <w:rsid w:val="002F3E92"/>
    <w:pPr>
      <w:tabs>
        <w:tab w:val="left" w:pos="1361"/>
      </w:tabs>
      <w:spacing w:before="60" w:after="60"/>
      <w:ind w:left="1361" w:hanging="340"/>
    </w:pPr>
  </w:style>
  <w:style w:type="paragraph" w:styleId="List5">
    <w:name w:val="List 5"/>
    <w:basedOn w:val="BodyText"/>
    <w:rsid w:val="002F3E92"/>
    <w:pPr>
      <w:tabs>
        <w:tab w:val="left" w:pos="1701"/>
      </w:tabs>
      <w:spacing w:before="60" w:after="60"/>
      <w:ind w:left="1701" w:hanging="340"/>
    </w:pPr>
  </w:style>
  <w:style w:type="paragraph" w:styleId="ListBullet3">
    <w:name w:val="List Bullet 3"/>
    <w:basedOn w:val="List3"/>
    <w:rsid w:val="002F3E92"/>
    <w:pPr>
      <w:numPr>
        <w:numId w:val="15"/>
      </w:numPr>
      <w:tabs>
        <w:tab w:val="clear" w:pos="1021"/>
      </w:tabs>
      <w:ind w:left="1037" w:hanging="357"/>
    </w:pPr>
  </w:style>
  <w:style w:type="paragraph" w:styleId="ListBullet4">
    <w:name w:val="List Bullet 4"/>
    <w:basedOn w:val="List4"/>
    <w:rsid w:val="002F3E92"/>
    <w:pPr>
      <w:numPr>
        <w:numId w:val="3"/>
      </w:numPr>
    </w:pPr>
  </w:style>
  <w:style w:type="paragraph" w:styleId="ListBullet5">
    <w:name w:val="List Bullet 5"/>
    <w:basedOn w:val="List5"/>
    <w:rsid w:val="002F3E92"/>
    <w:pPr>
      <w:numPr>
        <w:numId w:val="4"/>
      </w:numPr>
    </w:pPr>
  </w:style>
  <w:style w:type="paragraph" w:styleId="ListContinue2">
    <w:name w:val="List Continue 2"/>
    <w:basedOn w:val="List2"/>
    <w:rsid w:val="002F3E92"/>
    <w:pPr>
      <w:ind w:firstLine="0"/>
    </w:pPr>
  </w:style>
  <w:style w:type="paragraph" w:styleId="ListContinue3">
    <w:name w:val="List Continue 3"/>
    <w:basedOn w:val="List3"/>
    <w:rsid w:val="002F3E92"/>
    <w:pPr>
      <w:ind w:left="1021" w:firstLine="0"/>
    </w:pPr>
  </w:style>
  <w:style w:type="paragraph" w:styleId="ListContinue4">
    <w:name w:val="List Continue 4"/>
    <w:basedOn w:val="List4"/>
    <w:rsid w:val="002F3E92"/>
    <w:pPr>
      <w:ind w:firstLine="0"/>
    </w:pPr>
  </w:style>
  <w:style w:type="paragraph" w:styleId="ListContinue5">
    <w:name w:val="List Continue 5"/>
    <w:basedOn w:val="List5"/>
    <w:rsid w:val="002F3E92"/>
    <w:pPr>
      <w:ind w:firstLine="0"/>
    </w:pPr>
  </w:style>
  <w:style w:type="paragraph" w:styleId="ListNumber3">
    <w:name w:val="List Number 3"/>
    <w:basedOn w:val="List3"/>
    <w:rsid w:val="002F3E92"/>
    <w:pPr>
      <w:numPr>
        <w:numId w:val="5"/>
      </w:numPr>
    </w:pPr>
  </w:style>
  <w:style w:type="paragraph" w:styleId="ListNumber4">
    <w:name w:val="List Number 4"/>
    <w:basedOn w:val="List4"/>
    <w:rsid w:val="002F3E92"/>
    <w:pPr>
      <w:numPr>
        <w:numId w:val="6"/>
      </w:numPr>
    </w:pPr>
  </w:style>
  <w:style w:type="paragraph" w:styleId="ListNumber5">
    <w:name w:val="List Number 5"/>
    <w:basedOn w:val="List5"/>
    <w:rsid w:val="002F3E92"/>
    <w:pPr>
      <w:numPr>
        <w:numId w:val="7"/>
      </w:numPr>
    </w:pPr>
  </w:style>
  <w:style w:type="paragraph" w:styleId="BlockText">
    <w:name w:val="Block Text"/>
    <w:basedOn w:val="Normal"/>
    <w:rsid w:val="002F3E92"/>
    <w:pPr>
      <w:spacing w:after="120"/>
      <w:ind w:left="1440" w:right="1440"/>
    </w:pPr>
  </w:style>
  <w:style w:type="character" w:customStyle="1" w:styleId="Subscript">
    <w:name w:val="Subscript"/>
    <w:basedOn w:val="DefaultParagraphFont"/>
    <w:rsid w:val="002F3E92"/>
    <w:rPr>
      <w:sz w:val="16"/>
      <w:vertAlign w:val="subscript"/>
    </w:rPr>
  </w:style>
  <w:style w:type="character" w:customStyle="1" w:styleId="Superscript">
    <w:name w:val="Superscript"/>
    <w:basedOn w:val="DefaultParagraphFont"/>
    <w:rsid w:val="002F3E92"/>
    <w:rPr>
      <w:sz w:val="16"/>
      <w:vertAlign w:val="superscript"/>
    </w:rPr>
  </w:style>
  <w:style w:type="character" w:customStyle="1" w:styleId="Symbols">
    <w:name w:val="Symbols"/>
    <w:basedOn w:val="DefaultParagraphFont"/>
    <w:rsid w:val="002F3E92"/>
    <w:rPr>
      <w:rFonts w:ascii="Symbol" w:hAnsi="Symbol"/>
    </w:rPr>
  </w:style>
  <w:style w:type="character" w:customStyle="1" w:styleId="MenuOptions">
    <w:name w:val="Menu Options"/>
    <w:basedOn w:val="DefaultParagraphFont"/>
    <w:rsid w:val="002F3E92"/>
    <w:rPr>
      <w:rFonts w:ascii="Arial Narrow" w:hAnsi="Arial Narrow"/>
      <w:smallCaps/>
    </w:rPr>
  </w:style>
  <w:style w:type="character" w:customStyle="1" w:styleId="Buttons">
    <w:name w:val="Buttons"/>
    <w:basedOn w:val="DefaultParagraphFont"/>
    <w:rsid w:val="002F3E92"/>
    <w:rPr>
      <w:b/>
    </w:rPr>
  </w:style>
  <w:style w:type="character" w:customStyle="1" w:styleId="Underlined">
    <w:name w:val="Underlined"/>
    <w:basedOn w:val="DefaultParagraphFont"/>
    <w:rsid w:val="002F3E92"/>
    <w:rPr>
      <w:u w:val="single"/>
    </w:rPr>
  </w:style>
  <w:style w:type="paragraph" w:customStyle="1" w:styleId="TableBodyTextRight">
    <w:name w:val="Table Body Text Right"/>
    <w:basedOn w:val="TableBodyText"/>
    <w:rsid w:val="002F3E92"/>
    <w:pPr>
      <w:widowControl w:val="0"/>
      <w:autoSpaceDE w:val="0"/>
      <w:autoSpaceDN w:val="0"/>
      <w:adjustRightInd w:val="0"/>
      <w:jc w:val="right"/>
    </w:pPr>
    <w:rPr>
      <w:rFonts w:cs="Arial"/>
      <w:szCs w:val="18"/>
    </w:rPr>
  </w:style>
  <w:style w:type="paragraph" w:customStyle="1" w:styleId="CopyrightText">
    <w:name w:val="Copyright Text"/>
    <w:basedOn w:val="BodyText"/>
    <w:rsid w:val="002F3E92"/>
    <w:rPr>
      <w:sz w:val="18"/>
    </w:rPr>
  </w:style>
  <w:style w:type="paragraph" w:customStyle="1" w:styleId="BodySmallRight">
    <w:name w:val="Body Small Right"/>
    <w:basedOn w:val="BodyTextRight"/>
    <w:rsid w:val="002F3E92"/>
    <w:rPr>
      <w:sz w:val="18"/>
      <w:szCs w:val="18"/>
    </w:rPr>
  </w:style>
  <w:style w:type="paragraph" w:customStyle="1" w:styleId="MarginEdition">
    <w:name w:val="Margin Edition"/>
    <w:basedOn w:val="MarginNote"/>
    <w:rsid w:val="002F3E92"/>
    <w:pPr>
      <w:spacing w:before="0" w:after="0"/>
    </w:pPr>
    <w:rPr>
      <w:rFonts w:ascii="Times New Roman" w:hAnsi="Times New Roman"/>
      <w:color w:val="999999"/>
    </w:rPr>
  </w:style>
  <w:style w:type="paragraph" w:customStyle="1" w:styleId="Spacer">
    <w:name w:val="Spacer"/>
    <w:basedOn w:val="Normal"/>
    <w:rsid w:val="002F3E92"/>
    <w:rPr>
      <w:sz w:val="2"/>
      <w:szCs w:val="2"/>
    </w:rPr>
  </w:style>
  <w:style w:type="character" w:customStyle="1" w:styleId="Small">
    <w:name w:val="Small"/>
    <w:basedOn w:val="DefaultParagraphFont"/>
    <w:rsid w:val="002F3E92"/>
    <w:rPr>
      <w:sz w:val="16"/>
    </w:rPr>
  </w:style>
  <w:style w:type="paragraph" w:customStyle="1" w:styleId="WideTable">
    <w:name w:val="Wide Table"/>
    <w:basedOn w:val="Normal"/>
    <w:rsid w:val="002F3E92"/>
    <w:pPr>
      <w:ind w:left="-1418"/>
    </w:pPr>
    <w:rPr>
      <w:sz w:val="2"/>
      <w:szCs w:val="2"/>
    </w:rPr>
  </w:style>
  <w:style w:type="character" w:styleId="PageNumber">
    <w:name w:val="page number"/>
    <w:basedOn w:val="DefaultParagraphFont"/>
    <w:rsid w:val="002F3E92"/>
  </w:style>
  <w:style w:type="paragraph" w:styleId="Quote">
    <w:name w:val="Quote"/>
    <w:basedOn w:val="Heading1"/>
    <w:link w:val="QuoteChar"/>
    <w:qFormat/>
    <w:rsid w:val="002F3E92"/>
    <w:rPr>
      <w:b w:val="0"/>
      <w:sz w:val="72"/>
      <w:szCs w:val="72"/>
      <w:lang w:val="en-NZ"/>
    </w:rPr>
  </w:style>
  <w:style w:type="character" w:customStyle="1" w:styleId="QuoteChar">
    <w:name w:val="Quote Char"/>
    <w:basedOn w:val="DefaultParagraphFont"/>
    <w:link w:val="Quote"/>
    <w:rsid w:val="002F3E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3E92"/>
    <w:pPr>
      <w:pageBreakBefore/>
    </w:pPr>
  </w:style>
  <w:style w:type="paragraph" w:customStyle="1" w:styleId="Border">
    <w:name w:val="Border"/>
    <w:basedOn w:val="Normal"/>
    <w:qFormat/>
    <w:rsid w:val="002F3E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3E92"/>
    <w:rPr>
      <w:b/>
      <w:bCs/>
      <w:i/>
      <w:iCs/>
      <w:color w:val="auto"/>
    </w:rPr>
  </w:style>
  <w:style w:type="paragraph" w:styleId="IntenseQuote">
    <w:name w:val="Intense Quote"/>
    <w:basedOn w:val="Normal"/>
    <w:next w:val="Normal"/>
    <w:link w:val="IntenseQuoteChar"/>
    <w:uiPriority w:val="30"/>
    <w:qFormat/>
    <w:rsid w:val="002F3E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3E9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3E92"/>
    <w:rPr>
      <w:smallCaps/>
      <w:color w:val="auto"/>
      <w:u w:val="single"/>
    </w:rPr>
  </w:style>
  <w:style w:type="character" w:styleId="IntenseReference">
    <w:name w:val="Intense Reference"/>
    <w:basedOn w:val="DefaultParagraphFont"/>
    <w:uiPriority w:val="32"/>
    <w:qFormat/>
    <w:rsid w:val="002F3E92"/>
    <w:rPr>
      <w:b/>
      <w:bCs/>
      <w:smallCaps/>
      <w:color w:val="auto"/>
      <w:spacing w:val="5"/>
      <w:u w:val="single"/>
    </w:rPr>
  </w:style>
  <w:style w:type="paragraph" w:customStyle="1" w:styleId="2ColumnHeading">
    <w:name w:val="2Column Heading"/>
    <w:basedOn w:val="BodyText"/>
    <w:qFormat/>
    <w:rsid w:val="002F3E92"/>
    <w:pPr>
      <w:spacing w:after="60"/>
      <w:ind w:left="-2268"/>
    </w:pPr>
    <w:rPr>
      <w:b/>
    </w:rPr>
  </w:style>
  <w:style w:type="paragraph" w:customStyle="1" w:styleId="Heading1TOC">
    <w:name w:val="Heading1 TOC"/>
    <w:basedOn w:val="Normal"/>
    <w:qFormat/>
    <w:rsid w:val="002F3E92"/>
    <w:pPr>
      <w:spacing w:before="240" w:after="120"/>
    </w:pPr>
    <w:rPr>
      <w:rFonts w:ascii="Times New Roman" w:hAnsi="Times New Roman"/>
      <w:b/>
      <w:sz w:val="32"/>
    </w:rPr>
  </w:style>
  <w:style w:type="paragraph" w:customStyle="1" w:styleId="Heading2TOC">
    <w:name w:val="Heading2 TOC"/>
    <w:basedOn w:val="Normal"/>
    <w:qFormat/>
    <w:rsid w:val="002F3E92"/>
    <w:pPr>
      <w:spacing w:before="240" w:after="60"/>
    </w:pPr>
    <w:rPr>
      <w:rFonts w:ascii="Times New Roman" w:hAnsi="Times New Roman"/>
      <w:b/>
      <w:sz w:val="28"/>
    </w:rPr>
  </w:style>
  <w:style w:type="paragraph" w:styleId="BalloonText">
    <w:name w:val="Balloon Text"/>
    <w:basedOn w:val="Normal"/>
    <w:link w:val="BalloonTextChar"/>
    <w:rsid w:val="002F3E92"/>
    <w:rPr>
      <w:rFonts w:ascii="Tahoma" w:hAnsi="Tahoma" w:cs="Tahoma"/>
      <w:sz w:val="16"/>
      <w:szCs w:val="16"/>
    </w:rPr>
  </w:style>
  <w:style w:type="character" w:customStyle="1" w:styleId="BalloonTextChar">
    <w:name w:val="Balloon Text Char"/>
    <w:basedOn w:val="DefaultParagraphFont"/>
    <w:link w:val="BalloonText"/>
    <w:rsid w:val="002F3E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3E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3E9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1135</Words>
  <Characters>7424</Characters>
  <Application>Microsoft Office Word</Application>
  <DocSecurity>0</DocSecurity>
  <Lines>286</Lines>
  <Paragraphs>152</Paragraphs>
  <ScaleCrop>false</ScaleCrop>
  <Company>Author-it Software Corporation Ltd.</Company>
  <LinksUpToDate>false</LinksUpToDate>
  <CharactersWithSpaces>8502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BSBLEG305A Use legal terminology in order to carry out tasks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2012-05-26T13:59:00Z</dcterms:created>
  <dcterms:modified xsi:type="dcterms:W3CDTF">2012-05-26T13:59:00Z</dcterms:modified>
</cp:coreProperties>
</file>