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EE8" w:rsidP="00590EE8">
      <w:pPr>
        <w:pStyle w:val="Title"/>
      </w:pPr>
      <w:r>
        <w:fldChar w:fldCharType="begin"/>
      </w:r>
      <w:r>
        <w:instrText xml:space="preserve"> TITLE   \* MERGEFORMAT </w:instrText>
      </w:r>
      <w:r>
        <w:fldChar w:fldCharType="separate"/>
      </w:r>
      <w:r>
        <w:t>BSBLEG303A Deliver court documentation</w:t>
      </w:r>
      <w:r>
        <w:fldChar w:fldCharType="end"/>
      </w:r>
    </w:p>
    <w:p w:rsidR="00590EE8" w:rsidP="00590EE8">
      <w:pPr>
        <w:pStyle w:val="Version"/>
        <w:sectPr w:rsidSect="000864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86429" w:rsidP="00086429">
      <w:pPr>
        <w:pStyle w:val="SuperHeading"/>
      </w:pPr>
      <w:r w:rsidRPr="00086429">
        <w:t>BSBLEG303A Deliver court documentation</w:t>
      </w:r>
    </w:p>
    <w:p w:rsidR="00000000" w:rsidRPr="00086429" w:rsidP="00086429">
      <w:pPr>
        <w:pStyle w:val="SuperHeading"/>
      </w:pPr>
    </w:p>
    <w:p w:rsidR="00000000" w:rsidRPr="00086429" w:rsidP="00086429">
      <w:pPr>
        <w:pStyle w:val="Heading1"/>
      </w:pPr>
      <w:bookmarkStart w:id="1" w:name="O_65391"/>
      <w:bookmarkEnd w:id="1"/>
      <w:r w:rsidRPr="00086429">
        <w:t>Modification History</w:t>
      </w:r>
    </w:p>
    <w:p w:rsidR="00000000" w:rsidRPr="00086429" w:rsidP="00086429">
      <w:pPr>
        <w:pStyle w:val="BodyText"/>
      </w:pPr>
      <w:r w:rsidRPr="00086429">
        <w:t>Not applicable.</w:t>
      </w:r>
    </w:p>
    <w:p w:rsidR="00000000" w:rsidRPr="00086429" w:rsidP="00086429">
      <w:pPr>
        <w:pStyle w:val="AllowPageBreak"/>
      </w:pPr>
    </w:p>
    <w:p w:rsidR="00000000" w:rsidRPr="00086429" w:rsidP="00086429">
      <w:pPr>
        <w:pStyle w:val="Heading1"/>
      </w:pPr>
      <w:bookmarkStart w:id="2" w:name="O_65392"/>
      <w:bookmarkEnd w:id="2"/>
      <w:r w:rsidRPr="00086429">
        <w:t>Unit Descriptor</w:t>
      </w:r>
    </w:p>
    <w:tbl>
      <w:tblPr>
        <w:tblW w:w="0" w:type="auto"/>
        <w:tblLayout w:type="fixed"/>
        <w:tblCellMar>
          <w:left w:w="62" w:type="dxa"/>
          <w:right w:w="62" w:type="dxa"/>
        </w:tblCellMar>
        <w:tblLook w:val="0000"/>
      </w:tblPr>
      <w:tblGrid>
        <w:gridCol w:w="2663"/>
        <w:gridCol w:w="5859"/>
      </w:tblGrid>
      <w:tr w:rsidTr="00590EE8">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r w:rsidRPr="00086429">
              <w:t>This unit describes the perf</w:t>
            </w:r>
            <w:r w:rsidRPr="00086429">
              <w:t>ormance outcomes, skills and knowledge required to organise court documents for delivery, planning a schedule of delivery, delivering documents to the appropriate courts and returning proof of document lodgement.</w:t>
            </w:r>
          </w:p>
          <w:p w:rsidR="00000000" w:rsidRPr="00086429" w:rsidP="00086429">
            <w:pPr>
              <w:pStyle w:val="BodyText"/>
            </w:pPr>
            <w:r w:rsidRPr="00086429">
              <w:t>All aspects of legal practice may be subjec</w:t>
            </w:r>
            <w:r w:rsidRPr="00086429">
              <w:t>t to a range of legislation, rules, regulations and/or codes of practice relevant to different job roles and jurisdictions.</w:t>
            </w:r>
          </w:p>
        </w:tc>
      </w:tr>
    </w:tbl>
    <w:p w:rsidR="00000000" w:rsidRPr="00086429" w:rsidP="00086429">
      <w:pPr>
        <w:pStyle w:val="BodyText"/>
      </w:pPr>
    </w:p>
    <w:p w:rsidR="00000000" w:rsidRPr="00086429" w:rsidP="00086429">
      <w:pPr>
        <w:pStyle w:val="AllowPageBreak"/>
      </w:pPr>
    </w:p>
    <w:p w:rsidR="00000000" w:rsidRPr="00086429" w:rsidP="00086429">
      <w:pPr>
        <w:pStyle w:val="Heading1"/>
      </w:pPr>
      <w:bookmarkStart w:id="3" w:name="O_65393"/>
      <w:bookmarkEnd w:id="3"/>
      <w:r w:rsidRPr="00086429">
        <w:t>Application of the Unit</w:t>
      </w:r>
    </w:p>
    <w:tbl>
      <w:tblPr>
        <w:tblW w:w="0" w:type="auto"/>
        <w:tblLayout w:type="fixed"/>
        <w:tblCellMar>
          <w:left w:w="62" w:type="dxa"/>
          <w:right w:w="62" w:type="dxa"/>
        </w:tblCellMar>
        <w:tblLook w:val="0000"/>
      </w:tblPr>
      <w:tblGrid>
        <w:gridCol w:w="2755"/>
        <w:gridCol w:w="5767"/>
      </w:tblGrid>
      <w:tr w:rsidTr="00590EE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r w:rsidRPr="00086429">
              <w:t>This unit applies to individuals who provide services to support legal practitioners, while under supervision.  All aspects of legal practice may be subject to a range of legislation, rules, regulations and/or codes of practice relevant to different job ro</w:t>
            </w:r>
            <w:r w:rsidRPr="00086429">
              <w:t>les and jurisdictions.</w:t>
            </w:r>
          </w:p>
        </w:tc>
      </w:tr>
    </w:tbl>
    <w:p w:rsidR="00000000" w:rsidRPr="00086429" w:rsidP="00086429">
      <w:pPr>
        <w:pStyle w:val="BodyText"/>
      </w:pPr>
    </w:p>
    <w:p w:rsidR="00000000" w:rsidRPr="00086429" w:rsidP="00086429">
      <w:pPr>
        <w:pStyle w:val="AllowPageBreak"/>
      </w:pPr>
    </w:p>
    <w:p w:rsidR="00000000" w:rsidRPr="00086429" w:rsidP="00086429">
      <w:pPr>
        <w:pStyle w:val="Heading1"/>
      </w:pPr>
      <w:bookmarkStart w:id="4" w:name="O_65394"/>
      <w:bookmarkEnd w:id="4"/>
      <w:r w:rsidRPr="00086429">
        <w:t>Licensing/Regulatory Information</w:t>
      </w:r>
    </w:p>
    <w:p w:rsidR="00000000" w:rsidRPr="00086429" w:rsidP="00086429">
      <w:pPr>
        <w:pStyle w:val="BodyText"/>
      </w:pPr>
      <w:r w:rsidRPr="00086429">
        <w:t>Not applicable.</w:t>
      </w:r>
    </w:p>
    <w:p w:rsidR="00000000" w:rsidRPr="00086429" w:rsidP="00086429">
      <w:pPr>
        <w:pStyle w:val="AllowPageBreak"/>
      </w:pPr>
    </w:p>
    <w:p w:rsidR="00000000" w:rsidRPr="00086429" w:rsidP="00086429">
      <w:pPr>
        <w:pStyle w:val="Heading1"/>
      </w:pPr>
      <w:bookmarkStart w:id="5" w:name="O_65396"/>
      <w:bookmarkEnd w:id="5"/>
      <w:r w:rsidRPr="00086429">
        <w:t>Pre-Requisites</w:t>
      </w:r>
    </w:p>
    <w:tbl>
      <w:tblPr>
        <w:tblW w:w="0" w:type="auto"/>
        <w:tblLayout w:type="fixed"/>
        <w:tblCellMar>
          <w:left w:w="62" w:type="dxa"/>
          <w:right w:w="62" w:type="dxa"/>
        </w:tblCellMar>
        <w:tblLook w:val="0000"/>
      </w:tblPr>
      <w:tblGrid>
        <w:gridCol w:w="2775"/>
        <w:gridCol w:w="1295"/>
        <w:gridCol w:w="4452"/>
      </w:tblGrid>
      <w:tr w:rsidTr="00590EE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p>
        </w:tc>
      </w:tr>
      <w:tr w:rsidTr="00590E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p>
        </w:tc>
      </w:tr>
      <w:tr w:rsidTr="00590E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p>
        </w:tc>
      </w:tr>
    </w:tbl>
    <w:p w:rsidR="00000000" w:rsidRPr="00086429" w:rsidP="00086429">
      <w:pPr>
        <w:pStyle w:val="BodyText"/>
      </w:pPr>
    </w:p>
    <w:p w:rsidR="00000000" w:rsidRPr="00086429" w:rsidP="00086429">
      <w:pPr>
        <w:pStyle w:val="AllowPageBreak"/>
      </w:pPr>
    </w:p>
    <w:p w:rsidR="00000000" w:rsidRPr="00086429" w:rsidP="00086429">
      <w:pPr>
        <w:pStyle w:val="Heading1"/>
      </w:pPr>
      <w:bookmarkStart w:id="6" w:name="O_65395"/>
      <w:bookmarkEnd w:id="6"/>
      <w:r w:rsidRPr="00086429">
        <w:t>Employability Skills Information</w:t>
      </w:r>
    </w:p>
    <w:tbl>
      <w:tblPr>
        <w:tblW w:w="0" w:type="auto"/>
        <w:tblLayout w:type="fixed"/>
        <w:tblCellMar>
          <w:left w:w="62" w:type="dxa"/>
          <w:right w:w="62" w:type="dxa"/>
        </w:tblCellMar>
        <w:tblLook w:val="0000"/>
      </w:tblPr>
      <w:tblGrid>
        <w:gridCol w:w="2802"/>
        <w:gridCol w:w="5720"/>
      </w:tblGrid>
      <w:tr w:rsidTr="00590E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r w:rsidRPr="00086429">
              <w:t>This unit contains employability skills.</w:t>
            </w:r>
          </w:p>
        </w:tc>
      </w:tr>
    </w:tbl>
    <w:p w:rsidR="00000000" w:rsidRPr="00086429" w:rsidP="00086429">
      <w:pPr>
        <w:pStyle w:val="BodyText"/>
      </w:pPr>
    </w:p>
    <w:p w:rsidR="00000000" w:rsidRPr="00086429" w:rsidP="00086429">
      <w:pPr>
        <w:pStyle w:val="AllowPageBreak"/>
      </w:pPr>
    </w:p>
    <w:p w:rsidR="00000000" w:rsidRPr="00086429" w:rsidP="00086429">
      <w:pPr>
        <w:pStyle w:val="Heading1"/>
      </w:pPr>
      <w:bookmarkStart w:id="7" w:name="O_65397"/>
      <w:bookmarkEnd w:id="7"/>
      <w:r w:rsidRPr="00086429">
        <w:t>Elements and Performance Criteria Pre-Content</w:t>
      </w:r>
    </w:p>
    <w:tbl>
      <w:tblPr>
        <w:tblW w:w="0" w:type="auto"/>
        <w:tblLayout w:type="fixed"/>
        <w:tblCellMar>
          <w:left w:w="62" w:type="dxa"/>
          <w:right w:w="62" w:type="dxa"/>
        </w:tblCellMar>
        <w:tblLook w:val="0000"/>
      </w:tblPr>
      <w:tblGrid>
        <w:gridCol w:w="2553"/>
        <w:gridCol w:w="5969"/>
      </w:tblGrid>
      <w:tr w:rsidTr="00590EE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r w:rsidRPr="00086429">
              <w:t>Performance criteria describe the performance needed to demonstrate achievement of the element. Where bold italicised text is used, further information is detailed in the required skills and knowledge section and the range statement. Assessment of performa</w:t>
            </w:r>
            <w:r w:rsidRPr="00086429">
              <w:t>nce is to be consistent with the evidence guide.</w:t>
            </w:r>
          </w:p>
        </w:tc>
      </w:tr>
    </w:tbl>
    <w:p w:rsidR="00000000" w:rsidRPr="00086429" w:rsidP="00086429">
      <w:pPr>
        <w:pStyle w:val="BodyText"/>
      </w:pPr>
    </w:p>
    <w:p w:rsidR="00000000" w:rsidRPr="00086429" w:rsidP="00086429">
      <w:pPr>
        <w:pStyle w:val="AllowPageBreak"/>
      </w:pPr>
    </w:p>
    <w:p w:rsidR="00000000" w:rsidRPr="00086429" w:rsidP="00086429">
      <w:pPr>
        <w:pStyle w:val="Heading1"/>
      </w:pPr>
      <w:bookmarkStart w:id="8" w:name="O_65398"/>
      <w:bookmarkEnd w:id="8"/>
      <w:r w:rsidRPr="00086429">
        <w:t>Elements and Performance Criteria</w:t>
      </w:r>
    </w:p>
    <w:tbl>
      <w:tblPr>
        <w:tblW w:w="0" w:type="auto"/>
        <w:tblLayout w:type="fixed"/>
        <w:tblCellMar>
          <w:left w:w="62" w:type="dxa"/>
          <w:right w:w="62" w:type="dxa"/>
        </w:tblCellMar>
        <w:tblLook w:val="0000"/>
      </w:tblPr>
      <w:tblGrid>
        <w:gridCol w:w="2553"/>
        <w:gridCol w:w="5969"/>
      </w:tblGrid>
      <w:tr w:rsidTr="00590EE8">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r w:rsidRPr="00086429">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PERFORMANCE CRITERIA</w:t>
            </w:r>
          </w:p>
        </w:tc>
      </w:tr>
      <w:tr w:rsidTr="00590EE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List"/>
              <w:rPr>
                <w:lang w:val="en-NZ"/>
              </w:rPr>
            </w:pPr>
            <w:r w:rsidRPr="00086429">
              <w:t>1.</w:t>
            </w:r>
            <w:r w:rsidRPr="00086429">
              <w:tab/>
              <w:t>Organise self or other to copy and collate court/tribunal documents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2"/>
            </w:pPr>
            <w:r w:rsidRPr="00086429">
              <w:t>1.1.</w:t>
            </w:r>
            <w:r w:rsidRPr="00086429">
              <w:tab/>
              <w:t xml:space="preserve">Identify documents for the same </w:t>
            </w:r>
            <w:r w:rsidRPr="00086429">
              <w:rPr>
                <w:rStyle w:val="BoldandItalics"/>
              </w:rPr>
              <w:t>courts</w:t>
            </w:r>
            <w:r w:rsidRPr="00086429">
              <w:t>/</w:t>
            </w:r>
            <w:r w:rsidRPr="00086429">
              <w:rPr>
                <w:rStyle w:val="BoldandItalics"/>
              </w:rPr>
              <w:t>tribunals</w:t>
            </w:r>
          </w:p>
          <w:p w:rsidR="00000000" w:rsidRPr="00086429" w:rsidP="00086429">
            <w:pPr>
              <w:pStyle w:val="List2"/>
            </w:pPr>
            <w:r w:rsidRPr="00086429">
              <w:t>1.2.</w:t>
            </w:r>
            <w:r w:rsidRPr="00086429">
              <w:tab/>
              <w:t xml:space="preserve">Organise self or other to copy and collate documents according to </w:t>
            </w:r>
            <w:r w:rsidRPr="00086429">
              <w:rPr>
                <w:rStyle w:val="BoldandItalics"/>
              </w:rPr>
              <w:t>court requirements</w:t>
            </w:r>
            <w:r w:rsidRPr="00086429">
              <w:t xml:space="preserve"> and </w:t>
            </w:r>
            <w:r w:rsidRPr="00086429">
              <w:rPr>
                <w:rStyle w:val="BoldandItalics"/>
              </w:rPr>
              <w:t>a firm's policies and procedures</w:t>
            </w:r>
          </w:p>
          <w:p w:rsidR="00000000" w:rsidRPr="00086429" w:rsidP="00086429">
            <w:pPr>
              <w:pStyle w:val="List2"/>
            </w:pPr>
            <w:r w:rsidRPr="00086429">
              <w:t>1.3.</w:t>
            </w:r>
            <w:r w:rsidRPr="00086429">
              <w:tab/>
              <w:t>Attach file/matter number to copies of all relevant documents where appropriate</w:t>
            </w:r>
          </w:p>
          <w:p w:rsidR="00000000" w:rsidP="00086429">
            <w:pPr>
              <w:pStyle w:val="List2"/>
              <w:rPr>
                <w:lang w:val="en-NZ"/>
              </w:rPr>
            </w:pPr>
            <w:r w:rsidRPr="00086429">
              <w:t>1.4.</w:t>
            </w:r>
            <w:r w:rsidRPr="00086429">
              <w:tab/>
              <w:t xml:space="preserve">Appropriately file copies of all </w:t>
            </w:r>
            <w:r w:rsidRPr="00086429">
              <w:rPr>
                <w:rStyle w:val="BoldandItalics"/>
              </w:rPr>
              <w:t>docume</w:t>
            </w:r>
            <w:r w:rsidRPr="00086429">
              <w:rPr>
                <w:rStyle w:val="BoldandItalics"/>
              </w:rPr>
              <w:t>nts to be delivered</w:t>
            </w:r>
          </w:p>
        </w:tc>
      </w:tr>
      <w:tr w:rsidTr="00590EE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List"/>
              <w:rPr>
                <w:lang w:val="en-NZ"/>
              </w:rPr>
            </w:pPr>
            <w:r w:rsidRPr="00086429">
              <w:t>2.</w:t>
            </w:r>
            <w:r w:rsidRPr="00086429">
              <w:tab/>
              <w:t>Plan court/tribunal delivery schedule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2"/>
            </w:pPr>
            <w:r w:rsidRPr="00086429">
              <w:t>2.1.</w:t>
            </w:r>
            <w:r w:rsidRPr="00086429">
              <w:tab/>
              <w:t>Establish times of delivery to ensure court/tribunal timelines are met</w:t>
            </w:r>
          </w:p>
          <w:p w:rsidR="00000000" w:rsidRPr="00086429" w:rsidP="00086429">
            <w:pPr>
              <w:pStyle w:val="List2"/>
            </w:pPr>
            <w:r w:rsidRPr="00086429">
              <w:t>2.2.</w:t>
            </w:r>
            <w:r w:rsidRPr="00086429">
              <w:tab/>
              <w:t xml:space="preserve">Selected appropriate </w:t>
            </w:r>
            <w:r w:rsidRPr="00086429">
              <w:rPr>
                <w:rStyle w:val="BoldandItalics"/>
              </w:rPr>
              <w:t>delivery method</w:t>
            </w:r>
            <w:r w:rsidRPr="00086429">
              <w:t xml:space="preserve"> </w:t>
            </w:r>
          </w:p>
          <w:p w:rsidR="00000000" w:rsidP="00086429">
            <w:pPr>
              <w:pStyle w:val="List2"/>
              <w:rPr>
                <w:lang w:val="en-NZ"/>
              </w:rPr>
            </w:pPr>
            <w:r w:rsidRPr="00086429">
              <w:t>2.3.</w:t>
            </w:r>
            <w:r w:rsidRPr="00086429">
              <w:tab/>
              <w:t>Prepare monies for court filing fee and record disbursement appropriat</w:t>
            </w:r>
            <w:r w:rsidRPr="00086429">
              <w:t>ely</w:t>
            </w:r>
          </w:p>
        </w:tc>
      </w:tr>
      <w:tr w:rsidTr="00590EE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List"/>
              <w:rPr>
                <w:lang w:val="en-NZ"/>
              </w:rPr>
            </w:pPr>
            <w:r w:rsidRPr="00086429">
              <w:t>3.</w:t>
            </w:r>
            <w:r w:rsidRPr="00086429">
              <w:tab/>
              <w:t>Organise self or other to deliver documents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2"/>
            </w:pPr>
            <w:r w:rsidRPr="00086429">
              <w:t>3.1.</w:t>
            </w:r>
            <w:r w:rsidRPr="00086429">
              <w:tab/>
              <w:t>Transport documents securely to court/tribunal</w:t>
            </w:r>
          </w:p>
          <w:p w:rsidR="00000000" w:rsidRPr="00086429" w:rsidP="00086429">
            <w:pPr>
              <w:pStyle w:val="List2"/>
            </w:pPr>
            <w:r w:rsidRPr="00086429">
              <w:t>3.2.</w:t>
            </w:r>
            <w:r w:rsidRPr="00086429">
              <w:tab/>
              <w:t xml:space="preserve">Hand over documents and monies if necessary for court filing fees to </w:t>
            </w:r>
            <w:r w:rsidRPr="00086429">
              <w:rPr>
                <w:rStyle w:val="BoldandItalics"/>
              </w:rPr>
              <w:t>appropriate court official</w:t>
            </w:r>
          </w:p>
          <w:p w:rsidR="00000000" w:rsidRPr="00086429" w:rsidP="00086429">
            <w:pPr>
              <w:pStyle w:val="List2"/>
            </w:pPr>
            <w:r w:rsidRPr="00086429">
              <w:t>3.3.</w:t>
            </w:r>
            <w:r w:rsidRPr="00086429">
              <w:tab/>
              <w:t>Seek and reco</w:t>
            </w:r>
            <w:r w:rsidRPr="00086429">
              <w:t xml:space="preserve">rd information regarding deficiency from court official if documents are deficient and cannot be lodged, </w:t>
            </w:r>
          </w:p>
          <w:p w:rsidR="00000000" w:rsidRPr="00086429" w:rsidP="00086429">
            <w:pPr>
              <w:pStyle w:val="List2"/>
            </w:pPr>
            <w:r w:rsidRPr="00086429">
              <w:t>3.4.</w:t>
            </w:r>
            <w:r w:rsidRPr="00086429">
              <w:tab/>
              <w:t xml:space="preserve">Collect and file </w:t>
            </w:r>
            <w:r w:rsidRPr="00086429">
              <w:rPr>
                <w:rStyle w:val="BoldandItalics"/>
              </w:rPr>
              <w:t>proof of lodgements</w:t>
            </w:r>
            <w:r w:rsidRPr="00086429">
              <w:t xml:space="preserve"> and any associated documents appropriately</w:t>
            </w:r>
          </w:p>
          <w:p w:rsidR="00000000" w:rsidRPr="00086429" w:rsidP="00086429">
            <w:pPr>
              <w:pStyle w:val="List2"/>
            </w:pPr>
            <w:r w:rsidRPr="00086429">
              <w:t>3.5.</w:t>
            </w:r>
            <w:r w:rsidRPr="00086429">
              <w:tab/>
              <w:t xml:space="preserve">Appropriately resolve </w:t>
            </w:r>
            <w:r w:rsidRPr="00086429">
              <w:rPr>
                <w:rStyle w:val="BoldandItalics"/>
              </w:rPr>
              <w:t>difficulties with lodgement</w:t>
            </w:r>
            <w:r w:rsidRPr="00086429">
              <w:t xml:space="preserve"> or refer t</w:t>
            </w:r>
            <w:r w:rsidRPr="00086429">
              <w:t xml:space="preserve">o </w:t>
            </w:r>
            <w:r w:rsidRPr="00086429">
              <w:rPr>
                <w:rStyle w:val="BoldandItalics"/>
              </w:rPr>
              <w:t>designated person</w:t>
            </w:r>
            <w:r w:rsidRPr="00086429">
              <w:t xml:space="preserve"> as appropriate</w:t>
            </w:r>
          </w:p>
        </w:tc>
      </w:tr>
    </w:tbl>
    <w:p w:rsidR="00000000" w:rsidRPr="00086429" w:rsidP="00086429">
      <w:pPr>
        <w:pStyle w:val="BodyText"/>
      </w:pPr>
    </w:p>
    <w:p w:rsidR="00000000" w:rsidRPr="00086429" w:rsidP="00086429">
      <w:pPr>
        <w:pStyle w:val="AllowPageBreak"/>
      </w:pPr>
    </w:p>
    <w:p w:rsidR="00000000" w:rsidRPr="00086429" w:rsidP="00086429">
      <w:pPr>
        <w:pStyle w:val="Heading1"/>
      </w:pPr>
      <w:bookmarkStart w:id="9" w:name="O_65399"/>
      <w:bookmarkEnd w:id="9"/>
      <w:r w:rsidRPr="00086429">
        <w:t>Required Skills and Knowledge</w:t>
      </w:r>
    </w:p>
    <w:tbl>
      <w:tblPr>
        <w:tblW w:w="0" w:type="auto"/>
        <w:tblLayout w:type="fixed"/>
        <w:tblCellMar>
          <w:left w:w="62" w:type="dxa"/>
          <w:right w:w="62" w:type="dxa"/>
        </w:tblCellMar>
        <w:tblLook w:val="0000"/>
      </w:tblPr>
      <w:tblGrid>
        <w:gridCol w:w="8522"/>
      </w:tblGrid>
      <w:tr w:rsidTr="00590E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REQUIRED SKILLS AND KNOWLEDGE</w:t>
            </w:r>
          </w:p>
        </w:tc>
      </w:tr>
      <w:tr w:rsidTr="00590E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t>This section describes the skills and knowledge required for this unit.</w:t>
            </w:r>
          </w:p>
        </w:tc>
      </w:tr>
      <w:tr w:rsidTr="00590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Required skills</w:t>
            </w:r>
          </w:p>
        </w:tc>
      </w:tr>
      <w:tr w:rsidTr="00590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communication skills to issue and follow clear, sequenced verbal instructions; and clarify information by questioning as necessary</w:t>
            </w:r>
          </w:p>
          <w:p w:rsidR="00000000" w:rsidRPr="00086429" w:rsidP="00086429">
            <w:pPr>
              <w:pStyle w:val="ListBullet"/>
            </w:pPr>
            <w:r w:rsidRPr="00086429">
              <w:t>literacy skills to follow legal procedures; issue and follow written instructions about routine legal procedures; and complet</w:t>
            </w:r>
            <w:r w:rsidRPr="00086429">
              <w:t>e routine forms about legal matters according to established workplace procedures</w:t>
            </w:r>
          </w:p>
          <w:p w:rsidR="00000000" w:rsidRPr="00086429" w:rsidP="00086429">
            <w:pPr>
              <w:pStyle w:val="ListBullet"/>
            </w:pPr>
            <w:r w:rsidRPr="00086429">
              <w:t>numeracy skills to apply knowledge of mathematical concepts in relation to court filing fees and record keeping; adhere to deadlines; and copy and collate documents</w:t>
            </w:r>
          </w:p>
          <w:p w:rsidR="00000000" w:rsidRPr="00086429" w:rsidP="00086429">
            <w:pPr>
              <w:pStyle w:val="ListBullet"/>
            </w:pPr>
            <w:r w:rsidRPr="00086429">
              <w:t>organisat</w:t>
            </w:r>
            <w:r w:rsidRPr="00086429">
              <w:t>ional skills to plan and prioritise own and other's activities and time</w:t>
            </w:r>
          </w:p>
          <w:p w:rsidR="00000000" w:rsidRPr="00086429" w:rsidP="00086429">
            <w:pPr>
              <w:pStyle w:val="ListBullet"/>
            </w:pPr>
            <w:r w:rsidRPr="00086429">
              <w:t>problem solving skills to plan appropriate and efficient methods of delivery with regards to deadlines</w:t>
            </w:r>
          </w:p>
          <w:p w:rsidR="00000000" w:rsidP="00086429">
            <w:pPr>
              <w:pStyle w:val="ListBullet"/>
              <w:rPr>
                <w:lang w:val="en-NZ"/>
              </w:rPr>
            </w:pPr>
            <w:r w:rsidRPr="00086429">
              <w:t xml:space="preserve">teamwork skills to define purposes and objectives to be achieved by working with </w:t>
            </w:r>
            <w:r w:rsidRPr="00086429">
              <w:t>others and negotiate task distribution with other members of the group.</w:t>
            </w:r>
          </w:p>
        </w:tc>
      </w:tr>
      <w:tr w:rsidTr="00590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Required knowledge</w:t>
            </w:r>
          </w:p>
        </w:tc>
      </w:tr>
      <w:tr w:rsidTr="00590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 xml:space="preserve">scope of legal practitioner/support role and own responsibilities and obligations </w:t>
            </w:r>
            <w:r w:rsidRPr="00086429">
              <w:t>to provide legal advice, complete or sign off on legal work and/or appear in court as described by relevant jurisdiction(s)</w:t>
            </w:r>
          </w:p>
          <w:p w:rsidR="00000000" w:rsidRPr="00086429" w:rsidP="00086429">
            <w:pPr>
              <w:pStyle w:val="ListBullet"/>
            </w:pPr>
            <w:r w:rsidRPr="00086429">
              <w:t>firm's policies and procedures</w:t>
            </w:r>
          </w:p>
          <w:p w:rsidR="00000000" w:rsidRPr="00086429" w:rsidP="00086429">
            <w:pPr>
              <w:pStyle w:val="ListBullet"/>
            </w:pPr>
            <w:r w:rsidRPr="00086429">
              <w:t>accepted codes of conduct including those relating to:</w:t>
            </w:r>
          </w:p>
          <w:p w:rsidR="00000000" w:rsidRPr="00086429" w:rsidP="00086429">
            <w:pPr>
              <w:pStyle w:val="ListBullet"/>
            </w:pPr>
            <w:r w:rsidRPr="00086429">
              <w:t>privacy and confidentiality</w:t>
            </w:r>
          </w:p>
          <w:p w:rsidR="00000000" w:rsidRPr="00086429" w:rsidP="00086429">
            <w:pPr>
              <w:pStyle w:val="ListBullet"/>
            </w:pPr>
            <w:r w:rsidRPr="00086429">
              <w:t>use of company pro</w:t>
            </w:r>
            <w:r w:rsidRPr="00086429">
              <w:t>perty</w:t>
            </w:r>
          </w:p>
          <w:p w:rsidR="00000000" w:rsidRPr="00086429" w:rsidP="00086429">
            <w:pPr>
              <w:pStyle w:val="ListBullet"/>
            </w:pPr>
            <w:r w:rsidRPr="00086429">
              <w:t>duty of care</w:t>
            </w:r>
          </w:p>
          <w:p w:rsidR="00000000" w:rsidRPr="00086429" w:rsidP="00086429">
            <w:pPr>
              <w:pStyle w:val="ListBullet"/>
            </w:pPr>
            <w:r w:rsidRPr="00086429">
              <w:t>ethical behaviour</w:t>
            </w:r>
          </w:p>
          <w:p w:rsidR="00000000" w:rsidRPr="00086429" w:rsidP="00086429">
            <w:pPr>
              <w:pStyle w:val="ListBullet"/>
            </w:pPr>
            <w:r w:rsidRPr="00086429">
              <w:t>non-discriminatory practice</w:t>
            </w:r>
          </w:p>
          <w:p w:rsidR="00000000" w:rsidRPr="00086429" w:rsidP="00086429">
            <w:pPr>
              <w:pStyle w:val="ListBullet"/>
            </w:pPr>
            <w:r w:rsidRPr="00086429">
              <w:t>conflict of interest</w:t>
            </w:r>
          </w:p>
          <w:p w:rsidR="00000000" w:rsidRPr="00086429" w:rsidP="00086429">
            <w:pPr>
              <w:pStyle w:val="ListBullet"/>
            </w:pPr>
            <w:r w:rsidRPr="00086429">
              <w:t>compliance with reasonable direction</w:t>
            </w:r>
          </w:p>
          <w:p w:rsidR="00000000" w:rsidRPr="00086429" w:rsidP="00086429">
            <w:pPr>
              <w:pStyle w:val="ListBullet"/>
            </w:pPr>
            <w:r w:rsidRPr="00086429">
              <w:t xml:space="preserve"> overview knowledge of relevant; court processes, current legislation, legal processes and required documentation</w:t>
            </w:r>
          </w:p>
        </w:tc>
      </w:tr>
    </w:tbl>
    <w:p w:rsidR="00000000" w:rsidRPr="00086429" w:rsidP="00086429">
      <w:pPr>
        <w:pStyle w:val="BodyText"/>
      </w:pPr>
    </w:p>
    <w:p w:rsidR="00000000" w:rsidRPr="00086429" w:rsidP="00086429">
      <w:pPr>
        <w:pStyle w:val="AllowPageBreak"/>
      </w:pPr>
    </w:p>
    <w:p w:rsidR="00000000" w:rsidRPr="00086429" w:rsidP="00086429">
      <w:pPr>
        <w:pStyle w:val="Heading1"/>
      </w:pPr>
      <w:bookmarkStart w:id="10" w:name="O_65400"/>
      <w:bookmarkEnd w:id="10"/>
      <w:r w:rsidRPr="00086429">
        <w:t>Evidence Guide</w:t>
      </w:r>
    </w:p>
    <w:tbl>
      <w:tblPr>
        <w:tblW w:w="9570" w:type="dxa"/>
        <w:tblLayout w:type="fixed"/>
        <w:tblCellMar>
          <w:left w:w="62" w:type="dxa"/>
          <w:right w:w="62" w:type="dxa"/>
        </w:tblCellMar>
        <w:tblLook w:val="0000"/>
      </w:tblPr>
      <w:tblGrid>
        <w:gridCol w:w="3908"/>
        <w:gridCol w:w="5662"/>
      </w:tblGrid>
      <w:tr w:rsidTr="00590E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EVIDENCE GUIDE</w:t>
            </w:r>
          </w:p>
        </w:tc>
      </w:tr>
      <w:tr w:rsidTr="00590E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t>The Evidence Guide provides advice on assessment and must be read in conjunction with the performance criteria, required skills and knowledge, range statement and the Assessment Guidelines for the Training Package.</w:t>
            </w:r>
          </w:p>
        </w:tc>
      </w:tr>
      <w:tr w:rsidTr="00590E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Overvie</w:t>
            </w:r>
            <w:r w:rsidRPr="00086429">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p>
        </w:tc>
      </w:tr>
      <w:tr w:rsidTr="00590E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r w:rsidRPr="00086429">
              <w:t>Evidence of the following is essential:</w:t>
            </w:r>
          </w:p>
          <w:p w:rsidR="00000000" w:rsidRPr="00086429" w:rsidP="00086429">
            <w:pPr>
              <w:pStyle w:val="ListBullet"/>
            </w:pPr>
            <w:r w:rsidRPr="00086429">
              <w:t xml:space="preserve">correctly collating and lodging documentation for each court, with correct number </w:t>
            </w:r>
            <w:r w:rsidRPr="00086429">
              <w:t>of copies, signatures if necessary, and relevant attachments according to firm's policies and procedures and the court's requirements</w:t>
            </w:r>
          </w:p>
          <w:p w:rsidR="00000000" w:rsidRPr="00086429" w:rsidP="00086429">
            <w:pPr>
              <w:pStyle w:val="ListBullet"/>
            </w:pPr>
            <w:r w:rsidRPr="00086429">
              <w:t>maintaining communication with designated person/s regarding actions, activities and outcomes and, where difficulties aris</w:t>
            </w:r>
            <w:r w:rsidRPr="00086429">
              <w:t>e, contacting them if standard resolutions are not applicable</w:t>
            </w:r>
          </w:p>
          <w:p w:rsidR="00000000" w:rsidRPr="00086429" w:rsidP="00086429">
            <w:pPr>
              <w:pStyle w:val="ListBullet"/>
            </w:pPr>
            <w:r w:rsidRPr="00086429">
              <w:t>planning court delivery schedule to accommodate agreed timelines, closing times of courts and the number of documents to be lodged</w:t>
            </w:r>
          </w:p>
          <w:p w:rsidR="00000000" w:rsidP="00086429">
            <w:pPr>
              <w:pStyle w:val="ListBullet"/>
              <w:rPr>
                <w:lang w:val="en-NZ"/>
              </w:rPr>
            </w:pPr>
            <w:r w:rsidRPr="00086429">
              <w:t>preparing monies for court filing fees if necessary and maintai</w:t>
            </w:r>
            <w:r w:rsidRPr="00086429">
              <w:t>ning records of all activities, actions, outcomes, time and costs in accordance with firm's policies and procedures.</w:t>
            </w:r>
          </w:p>
        </w:tc>
      </w:tr>
      <w:tr w:rsidTr="00590E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r w:rsidRPr="00086429">
              <w:t>Assessment must ensure:</w:t>
            </w:r>
          </w:p>
          <w:p w:rsidR="00000000" w:rsidRPr="00086429" w:rsidP="00086429">
            <w:pPr>
              <w:pStyle w:val="ListBullet"/>
            </w:pPr>
            <w:r w:rsidRPr="00086429">
              <w:t>wherever possible the context is a real or simulated workplace</w:t>
            </w:r>
          </w:p>
          <w:p w:rsidR="00000000" w:rsidRPr="00086429" w:rsidP="00086429">
            <w:pPr>
              <w:pStyle w:val="ListBullet"/>
            </w:pPr>
            <w:r w:rsidRPr="00086429">
              <w:t>a</w:t>
            </w:r>
            <w:r w:rsidRPr="00086429">
              <w:t>ccess to workplace manuals and reference materials such as company policy, procedural manuals and checklists</w:t>
            </w:r>
          </w:p>
          <w:p w:rsidR="00000000" w:rsidRPr="00086429" w:rsidP="00086429">
            <w:pPr>
              <w:pStyle w:val="ListBullet"/>
            </w:pPr>
            <w:r w:rsidRPr="00086429">
              <w:t>access to list of relevant sources of documentation and sample forms</w:t>
            </w:r>
          </w:p>
          <w:p w:rsidR="00000000" w:rsidRPr="00086429" w:rsidP="00086429">
            <w:pPr>
              <w:pStyle w:val="ListBullet"/>
            </w:pPr>
            <w:r w:rsidRPr="00086429">
              <w:t>access to background information on courts, their jurisdiction and behavioural</w:t>
            </w:r>
            <w:r w:rsidRPr="00086429">
              <w:t xml:space="preserve"> requirements</w:t>
            </w:r>
          </w:p>
          <w:p w:rsidR="00000000" w:rsidRPr="00086429" w:rsidP="00086429">
            <w:pPr>
              <w:pStyle w:val="ListBullet"/>
            </w:pPr>
            <w:r w:rsidRPr="00086429">
              <w:t>access to appropriate technology such as computers with relevant software</w:t>
            </w:r>
          </w:p>
          <w:p w:rsidR="00000000" w:rsidRPr="00086429" w:rsidP="00086429">
            <w:pPr>
              <w:pStyle w:val="ListBullet"/>
            </w:pPr>
            <w:r w:rsidRPr="00086429">
              <w:t>access to appropriate texts and access to person's with expert knowledge such as legal practitioners</w:t>
            </w:r>
          </w:p>
          <w:p w:rsidR="00000000" w:rsidRPr="00086429" w:rsidP="00086429">
            <w:pPr>
              <w:pStyle w:val="ListBullet"/>
            </w:pPr>
            <w:r w:rsidRPr="00086429">
              <w:t>access to appropriate legislation and regulations relevant to common legal matters, such as that accessible via:</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law</w:t>
            </w:r>
            <w:r w:rsidRPr="00086429">
              <w:t>.</w:t>
            </w:r>
            <w:r w:rsidRPr="00086429">
              <w:rPr>
                <w:rStyle w:val="Underline"/>
              </w:rPr>
              <w:t>gov</w:t>
            </w:r>
            <w:r w:rsidRPr="00086429">
              <w:t>.</w:t>
            </w:r>
            <w:r w:rsidRPr="00086429">
              <w:rPr>
                <w:rStyle w:val="Underline"/>
              </w:rPr>
              <w:t>au</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ag</w:t>
            </w:r>
            <w:r w:rsidRPr="00086429">
              <w:t>.</w:t>
            </w:r>
            <w:r w:rsidRPr="00086429">
              <w:rPr>
                <w:rStyle w:val="Underline"/>
              </w:rPr>
              <w:t>gov</w:t>
            </w:r>
            <w:r w:rsidRPr="00086429">
              <w:t>.</w:t>
            </w:r>
            <w:r w:rsidRPr="00086429">
              <w:rPr>
                <w:rStyle w:val="Underline"/>
              </w:rPr>
              <w:t>au</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austlii</w:t>
            </w:r>
            <w:r w:rsidRPr="00086429">
              <w:t>.</w:t>
            </w:r>
            <w:r w:rsidRPr="00086429">
              <w:rPr>
                <w:rStyle w:val="Underline"/>
              </w:rPr>
              <w:t>edu</w:t>
            </w:r>
            <w:r w:rsidRPr="00086429">
              <w:t>.</w:t>
            </w:r>
            <w:r w:rsidRPr="00086429">
              <w:rPr>
                <w:rStyle w:val="Underline"/>
              </w:rPr>
              <w:t>au</w:t>
            </w:r>
            <w:r w:rsidRPr="00086429">
              <w:t>/</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australia</w:t>
            </w:r>
            <w:r w:rsidRPr="00086429">
              <w:t>.</w:t>
            </w:r>
            <w:r w:rsidRPr="00086429">
              <w:rPr>
                <w:rStyle w:val="Underline"/>
              </w:rPr>
              <w:t>gov</w:t>
            </w:r>
            <w:r w:rsidRPr="00086429">
              <w:t>.</w:t>
            </w:r>
            <w:r w:rsidRPr="00086429">
              <w:rPr>
                <w:rStyle w:val="Underline"/>
              </w:rPr>
              <w:t>au</w:t>
            </w:r>
            <w:r w:rsidRPr="00086429">
              <w:t>/</w:t>
            </w:r>
            <w:r w:rsidRPr="00086429">
              <w:rPr>
                <w:rStyle w:val="Underline"/>
              </w:rPr>
              <w:t>states</w:t>
            </w:r>
            <w:r w:rsidRPr="00086429">
              <w:t>-</w:t>
            </w:r>
            <w:r w:rsidRPr="00086429">
              <w:rPr>
                <w:rStyle w:val="Underline"/>
              </w:rPr>
              <w:t>territories</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act</w:t>
            </w:r>
            <w:r w:rsidRPr="00086429">
              <w:t>.</w:t>
            </w:r>
            <w:r w:rsidRPr="00086429">
              <w:rPr>
                <w:rStyle w:val="Underline"/>
              </w:rPr>
              <w:t>gov</w:t>
            </w:r>
            <w:r w:rsidRPr="00086429">
              <w:t>.</w:t>
            </w:r>
            <w:r w:rsidRPr="00086429">
              <w:rPr>
                <w:rStyle w:val="Underline"/>
              </w:rPr>
              <w:t>au</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nsw</w:t>
            </w:r>
            <w:r w:rsidRPr="00086429">
              <w:t>.</w:t>
            </w:r>
            <w:r w:rsidRPr="00086429">
              <w:rPr>
                <w:rStyle w:val="Underline"/>
              </w:rPr>
              <w:t>gov</w:t>
            </w:r>
            <w:r w:rsidRPr="00086429">
              <w:t>.</w:t>
            </w:r>
            <w:r w:rsidRPr="00086429">
              <w:rPr>
                <w:rStyle w:val="Underline"/>
              </w:rPr>
              <w:t>au</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nt</w:t>
            </w:r>
            <w:r w:rsidRPr="00086429">
              <w:t>.</w:t>
            </w:r>
            <w:r w:rsidRPr="00086429">
              <w:rPr>
                <w:rStyle w:val="Underline"/>
              </w:rPr>
              <w:t>gov</w:t>
            </w:r>
            <w:r w:rsidRPr="00086429">
              <w:t>.</w:t>
            </w:r>
            <w:r w:rsidRPr="00086429">
              <w:rPr>
                <w:rStyle w:val="Underline"/>
              </w:rPr>
              <w:t>au</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qld</w:t>
            </w:r>
            <w:r w:rsidRPr="00086429">
              <w:t>.</w:t>
            </w:r>
            <w:r w:rsidRPr="00086429">
              <w:rPr>
                <w:rStyle w:val="Underline"/>
              </w:rPr>
              <w:t>gov</w:t>
            </w:r>
            <w:r w:rsidRPr="00086429">
              <w:t>.</w:t>
            </w:r>
            <w:r w:rsidRPr="00086429">
              <w:rPr>
                <w:rStyle w:val="Underline"/>
              </w:rPr>
              <w:t>au</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sa</w:t>
            </w:r>
            <w:r w:rsidRPr="00086429">
              <w:t>.</w:t>
            </w:r>
            <w:r w:rsidRPr="00086429">
              <w:rPr>
                <w:rStyle w:val="Underline"/>
              </w:rPr>
              <w:t>gov</w:t>
            </w:r>
            <w:r w:rsidRPr="00086429">
              <w:t>.</w:t>
            </w:r>
            <w:r w:rsidRPr="00086429">
              <w:rPr>
                <w:rStyle w:val="Underline"/>
              </w:rPr>
              <w:t>au</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tas</w:t>
            </w:r>
            <w:r w:rsidRPr="00086429">
              <w:t>.</w:t>
            </w:r>
            <w:r w:rsidRPr="00086429">
              <w:rPr>
                <w:rStyle w:val="Underline"/>
              </w:rPr>
              <w:t>gov</w:t>
            </w:r>
            <w:r w:rsidRPr="00086429">
              <w:t>.</w:t>
            </w:r>
            <w:r w:rsidRPr="00086429">
              <w:rPr>
                <w:rStyle w:val="Underline"/>
              </w:rPr>
              <w:t>au</w:t>
            </w:r>
          </w:p>
          <w:p w:rsidR="00000000" w:rsidRPr="00086429" w:rsidP="00086429">
            <w:pPr>
              <w:pStyle w:val="ListBullet2"/>
            </w:pPr>
            <w:r w:rsidRPr="00086429">
              <w:rPr>
                <w:rStyle w:val="Underline"/>
              </w:rPr>
              <w:t>http</w:t>
            </w:r>
            <w:r w:rsidRPr="00086429">
              <w:t>://</w:t>
            </w:r>
            <w:r w:rsidRPr="00086429">
              <w:rPr>
                <w:rStyle w:val="Underline"/>
              </w:rPr>
              <w:t>www</w:t>
            </w:r>
            <w:r w:rsidRPr="00086429">
              <w:t>.</w:t>
            </w:r>
            <w:r w:rsidRPr="00086429">
              <w:rPr>
                <w:rStyle w:val="Underline"/>
              </w:rPr>
              <w:t>vic</w:t>
            </w:r>
            <w:r w:rsidRPr="00086429">
              <w:t>.</w:t>
            </w:r>
            <w:r w:rsidRPr="00086429">
              <w:rPr>
                <w:rStyle w:val="Underline"/>
              </w:rPr>
              <w:t>gov</w:t>
            </w:r>
            <w:r w:rsidRPr="00086429">
              <w:t>.</w:t>
            </w:r>
            <w:r w:rsidRPr="00086429">
              <w:rPr>
                <w:rStyle w:val="Underline"/>
              </w:rPr>
              <w:t>au</w:t>
            </w:r>
          </w:p>
          <w:p w:rsidR="00000000" w:rsidP="00086429">
            <w:pPr>
              <w:pStyle w:val="ListBullet2"/>
              <w:rPr>
                <w:lang w:val="en-NZ"/>
              </w:rPr>
            </w:pPr>
            <w:r w:rsidRPr="00086429">
              <w:rPr>
                <w:rStyle w:val="Underline"/>
              </w:rPr>
              <w:t>http</w:t>
            </w:r>
            <w:r w:rsidRPr="00086429">
              <w:t>://</w:t>
            </w:r>
            <w:r w:rsidRPr="00086429">
              <w:rPr>
                <w:rStyle w:val="Underline"/>
              </w:rPr>
              <w:t>www</w:t>
            </w:r>
            <w:r w:rsidRPr="00086429">
              <w:t>.</w:t>
            </w:r>
            <w:r w:rsidRPr="00086429">
              <w:rPr>
                <w:rStyle w:val="Underline"/>
              </w:rPr>
              <w:t>wa</w:t>
            </w:r>
            <w:r w:rsidRPr="00086429">
              <w:t>.</w:t>
            </w:r>
            <w:r w:rsidRPr="00086429">
              <w:rPr>
                <w:rStyle w:val="Underline"/>
              </w:rPr>
              <w:t>gov</w:t>
            </w:r>
            <w:r w:rsidRPr="00086429">
              <w:t>.</w:t>
            </w:r>
            <w:r w:rsidRPr="00086429">
              <w:rPr>
                <w:rStyle w:val="Underline"/>
              </w:rPr>
              <w:t>au</w:t>
            </w:r>
          </w:p>
        </w:tc>
      </w:tr>
      <w:tr w:rsidTr="00590E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r w:rsidRPr="00086429">
              <w:t>A range of assessment methods should be used to assess practical skills and knowledge. The following examples are appropriate for this unit:</w:t>
            </w:r>
          </w:p>
          <w:p w:rsidR="00000000" w:rsidRPr="00086429" w:rsidP="00086429">
            <w:pPr>
              <w:pStyle w:val="ListBullet"/>
            </w:pPr>
            <w:r w:rsidRPr="00086429">
              <w:t>demonstration of techniques in a workplace or simulated environment</w:t>
            </w:r>
          </w:p>
          <w:p w:rsidR="00000000" w:rsidRPr="00086429" w:rsidP="00086429">
            <w:pPr>
              <w:pStyle w:val="ListBullet"/>
            </w:pPr>
            <w:r w:rsidRPr="00086429">
              <w:t>direct questioning combined with review of por</w:t>
            </w:r>
            <w:r w:rsidRPr="00086429">
              <w:t>tfolios of evidence and third party workplace reports of on-the-job performance by the candidate</w:t>
            </w:r>
          </w:p>
          <w:p w:rsidR="00000000" w:rsidRPr="00086429" w:rsidP="00086429">
            <w:pPr>
              <w:pStyle w:val="ListBullet"/>
            </w:pPr>
            <w:r w:rsidRPr="00086429">
              <w:t>observation of performance in role plays</w:t>
            </w:r>
          </w:p>
          <w:p w:rsidR="00000000" w:rsidRPr="00086429" w:rsidP="00086429">
            <w:pPr>
              <w:pStyle w:val="ListBullet"/>
            </w:pPr>
            <w:r w:rsidRPr="00086429">
              <w:t>questioning (oral or written)</w:t>
            </w:r>
          </w:p>
          <w:p w:rsidR="00000000" w:rsidRPr="00086429" w:rsidP="00086429">
            <w:pPr>
              <w:pStyle w:val="ListBullet"/>
            </w:pPr>
            <w:r w:rsidRPr="00086429">
              <w:t>review of authenticated documents from the workplace or training environment</w:t>
            </w:r>
          </w:p>
          <w:p w:rsidR="00000000" w:rsidRPr="00086429" w:rsidP="00086429">
            <w:pPr>
              <w:pStyle w:val="ListBullet"/>
            </w:pPr>
            <w:r w:rsidRPr="00086429">
              <w:t>review of testimony from team members, colleagues, supervisors or managers</w:t>
            </w:r>
          </w:p>
          <w:p w:rsidR="00000000" w:rsidP="00086429">
            <w:pPr>
              <w:pStyle w:val="ListBullet"/>
              <w:rPr>
                <w:lang w:val="en-NZ"/>
              </w:rPr>
            </w:pPr>
            <w:r w:rsidRPr="00086429">
              <w:t>tests of knowledge on relevant legislation, rules, regulations, codes of practice and research resources.</w:t>
            </w:r>
          </w:p>
        </w:tc>
      </w:tr>
      <w:tr w:rsidTr="00590E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r w:rsidRPr="00086429">
              <w:t>Holistic assessment with other units r</w:t>
            </w:r>
            <w:r w:rsidRPr="00086429">
              <w:t>elevant to the industry sector, workplace and job role is recommended, for example:</w:t>
            </w:r>
          </w:p>
          <w:p w:rsidR="00000000" w:rsidRPr="00086429" w:rsidP="00086429">
            <w:pPr>
              <w:pStyle w:val="ListBullet"/>
            </w:pPr>
            <w:r w:rsidRPr="00086429">
              <w:t>BSBLEG301A Apply knowledge of the legal system to complete tasks</w:t>
            </w:r>
          </w:p>
          <w:p w:rsidR="00000000" w:rsidRPr="00086429" w:rsidP="00086429">
            <w:pPr>
              <w:pStyle w:val="ListBullet"/>
            </w:pPr>
            <w:r w:rsidRPr="00086429">
              <w:t>other legal services administration or general administration units.</w:t>
            </w:r>
          </w:p>
        </w:tc>
      </w:tr>
    </w:tbl>
    <w:p w:rsidR="00000000" w:rsidRPr="00086429" w:rsidP="00086429">
      <w:pPr>
        <w:pStyle w:val="BodyText"/>
      </w:pPr>
    </w:p>
    <w:p w:rsidR="00000000" w:rsidRPr="00086429" w:rsidP="00086429">
      <w:pPr>
        <w:pStyle w:val="AllowPageBreak"/>
      </w:pPr>
    </w:p>
    <w:p w:rsidR="00000000" w:rsidRPr="00086429" w:rsidP="00086429">
      <w:pPr>
        <w:pStyle w:val="Heading1"/>
      </w:pPr>
      <w:bookmarkStart w:id="11" w:name="O_65401"/>
      <w:bookmarkEnd w:id="11"/>
      <w:r w:rsidRPr="00086429">
        <w:t>Range Statement</w:t>
      </w:r>
    </w:p>
    <w:tbl>
      <w:tblPr>
        <w:tblW w:w="0" w:type="auto"/>
        <w:tblLayout w:type="fixed"/>
        <w:tblCellMar>
          <w:left w:w="62" w:type="dxa"/>
          <w:right w:w="62" w:type="dxa"/>
        </w:tblCellMar>
        <w:tblLook w:val="0000"/>
      </w:tblPr>
      <w:tblGrid>
        <w:gridCol w:w="3407"/>
        <w:gridCol w:w="5115"/>
      </w:tblGrid>
      <w:tr w:rsidTr="00590E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RANGE STATEMENT</w:t>
            </w:r>
          </w:p>
        </w:tc>
      </w:tr>
      <w:tr w:rsidTr="00590E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t>The range statement relates to the unit of competency as a whole. It allows for different work environments and situations that may affect performance. Bold italicised wording, if used in the performance criteria, is detailed below. Essen</w:t>
            </w:r>
            <w:r w:rsidRPr="00086429">
              <w:t>tial operating conditions that may be present with training and assessment (depending on the work situation, needs of the candidate, accessibility of the item, and local industry and regional contexts) may also be included.</w:t>
            </w:r>
          </w:p>
        </w:tc>
      </w:tr>
      <w:tr w:rsidTr="00590EE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BoldandItalics"/>
              </w:rPr>
              <w:t>Courts</w:t>
            </w:r>
            <w:r w:rsidRPr="00086429">
              <w:t>/</w:t>
            </w:r>
            <w:r w:rsidRPr="00086429">
              <w:rPr>
                <w:rStyle w:val="BoldandItalics"/>
              </w:rPr>
              <w:t>tribunals</w:t>
            </w:r>
            <w:r w:rsidRPr="00086429">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Children's Court</w:t>
            </w:r>
          </w:p>
          <w:p w:rsidR="00000000" w:rsidRPr="00086429" w:rsidP="00086429">
            <w:pPr>
              <w:pStyle w:val="ListBullet"/>
            </w:pPr>
            <w:r w:rsidRPr="00086429">
              <w:t>Coroner's court</w:t>
            </w:r>
          </w:p>
          <w:p w:rsidR="00000000" w:rsidRPr="00086429" w:rsidP="00086429">
            <w:pPr>
              <w:pStyle w:val="ListBullet"/>
            </w:pPr>
            <w:r w:rsidRPr="00086429">
              <w:t>Courts of Petty Sessions</w:t>
            </w:r>
          </w:p>
          <w:p w:rsidR="00000000" w:rsidRPr="00086429" w:rsidP="00086429">
            <w:pPr>
              <w:pStyle w:val="ListBullet"/>
            </w:pPr>
            <w:r w:rsidRPr="00086429">
              <w:t>District/County Court</w:t>
            </w:r>
          </w:p>
          <w:p w:rsidR="00000000" w:rsidRPr="00086429" w:rsidP="00086429">
            <w:pPr>
              <w:pStyle w:val="ListBullet"/>
            </w:pPr>
            <w:r w:rsidRPr="00086429">
              <w:t>Equal Opportunity Tribunal</w:t>
            </w:r>
          </w:p>
          <w:p w:rsidR="00000000" w:rsidRPr="00086429" w:rsidP="00086429">
            <w:pPr>
              <w:pStyle w:val="ListBullet"/>
            </w:pPr>
            <w:r w:rsidRPr="00086429">
              <w:t>Family Court</w:t>
            </w:r>
          </w:p>
          <w:p w:rsidR="00000000" w:rsidRPr="00086429" w:rsidP="00086429">
            <w:pPr>
              <w:pStyle w:val="ListBullet"/>
            </w:pPr>
            <w:r w:rsidRPr="00086429">
              <w:t>Federal Court</w:t>
            </w:r>
          </w:p>
          <w:p w:rsidR="00000000" w:rsidRPr="00086429" w:rsidP="00086429">
            <w:pPr>
              <w:pStyle w:val="ListBullet"/>
            </w:pPr>
            <w:r w:rsidRPr="00086429">
              <w:t>High Court</w:t>
            </w:r>
          </w:p>
          <w:p w:rsidR="00000000" w:rsidRPr="00086429" w:rsidP="00086429">
            <w:pPr>
              <w:pStyle w:val="ListBullet"/>
            </w:pPr>
            <w:r w:rsidRPr="00086429">
              <w:t>Industrial Relations Court</w:t>
            </w:r>
          </w:p>
          <w:p w:rsidR="00000000" w:rsidRPr="00086429" w:rsidP="00086429">
            <w:pPr>
              <w:pStyle w:val="ListBullet"/>
            </w:pPr>
            <w:r w:rsidRPr="00086429">
              <w:t>Magistrates Court</w:t>
            </w:r>
          </w:p>
          <w:p w:rsidR="00000000" w:rsidRPr="00086429" w:rsidP="00086429">
            <w:pPr>
              <w:pStyle w:val="ListBullet"/>
            </w:pPr>
            <w:r w:rsidRPr="00086429">
              <w:t>Small Claims Tribunal</w:t>
            </w:r>
          </w:p>
          <w:p w:rsidR="00000000" w:rsidRPr="00086429" w:rsidP="00086429">
            <w:pPr>
              <w:pStyle w:val="ListBullet"/>
            </w:pPr>
            <w:r w:rsidRPr="00086429">
              <w:t>State and Commonwealth Administrative Appeals Tribunals</w:t>
            </w:r>
          </w:p>
          <w:p w:rsidR="00000000" w:rsidRPr="00086429" w:rsidP="00086429">
            <w:pPr>
              <w:pStyle w:val="ListBullet"/>
            </w:pPr>
            <w:r w:rsidRPr="00086429">
              <w:t>Supreme Court</w:t>
            </w:r>
          </w:p>
          <w:p w:rsidR="00000000" w:rsidP="00086429">
            <w:pPr>
              <w:pStyle w:val="ListBullet"/>
              <w:rPr>
                <w:lang w:val="en-NZ"/>
              </w:rPr>
            </w:pPr>
            <w:r w:rsidRPr="00086429">
              <w:t>other courts/tribunals not included in this listing</w:t>
            </w:r>
          </w:p>
        </w:tc>
      </w:tr>
      <w:tr w:rsidTr="00590EE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BoldandItalics"/>
              </w:rPr>
              <w:t>Court requirements</w:t>
            </w:r>
            <w:r w:rsidRPr="00086429">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back cover sheet</w:t>
            </w:r>
          </w:p>
          <w:p w:rsidR="00000000" w:rsidRPr="00086429" w:rsidP="00086429">
            <w:pPr>
              <w:pStyle w:val="ListBullet"/>
            </w:pPr>
            <w:r w:rsidRPr="00086429">
              <w:t>colour and weight of paper</w:t>
            </w:r>
          </w:p>
          <w:p w:rsidR="00000000" w:rsidRPr="00086429" w:rsidP="00086429">
            <w:pPr>
              <w:pStyle w:val="ListBullet"/>
            </w:pPr>
            <w:r w:rsidRPr="00086429">
              <w:t>front cover sheet</w:t>
            </w:r>
          </w:p>
          <w:p w:rsidR="00000000" w:rsidRPr="00086429" w:rsidP="00086429">
            <w:pPr>
              <w:pStyle w:val="ListBullet"/>
            </w:pPr>
            <w:r w:rsidRPr="00086429">
              <w:t>margins</w:t>
            </w:r>
          </w:p>
          <w:p w:rsidR="00000000" w:rsidRPr="00086429" w:rsidP="00086429">
            <w:pPr>
              <w:pStyle w:val="ListBullet"/>
            </w:pPr>
            <w:r w:rsidRPr="00086429">
              <w:t>nature of binding</w:t>
            </w:r>
          </w:p>
          <w:p w:rsidR="00000000" w:rsidRPr="00086429" w:rsidP="00086429">
            <w:pPr>
              <w:pStyle w:val="ListBullet"/>
            </w:pPr>
            <w:r w:rsidRPr="00086429">
              <w:t>paper size</w:t>
            </w:r>
          </w:p>
          <w:p w:rsidR="00000000" w:rsidP="00086429">
            <w:pPr>
              <w:pStyle w:val="ListBullet"/>
              <w:rPr>
                <w:lang w:val="en-NZ"/>
              </w:rPr>
            </w:pPr>
            <w:r w:rsidRPr="00086429">
              <w:t>ribbon</w:t>
            </w:r>
          </w:p>
        </w:tc>
      </w:tr>
      <w:tr w:rsidTr="00590EE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BoldandItalics"/>
              </w:rPr>
              <w:t>A firm's policies and procedures</w:t>
            </w:r>
            <w:r w:rsidRPr="00086429">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contingencies</w:t>
            </w:r>
          </w:p>
          <w:p w:rsidR="00000000" w:rsidRPr="00086429" w:rsidP="00086429">
            <w:pPr>
              <w:pStyle w:val="ListBullet"/>
            </w:pPr>
            <w:r w:rsidRPr="00086429">
              <w:t>delivering a firm's business</w:t>
            </w:r>
          </w:p>
          <w:p w:rsidR="00000000" w:rsidRPr="00086429" w:rsidP="00086429">
            <w:pPr>
              <w:pStyle w:val="ListBullet"/>
            </w:pPr>
            <w:r w:rsidRPr="00086429">
              <w:t>emergency procedures</w:t>
            </w:r>
          </w:p>
          <w:p w:rsidR="00000000" w:rsidRPr="00086429" w:rsidP="00086429">
            <w:pPr>
              <w:pStyle w:val="ListBullet"/>
            </w:pPr>
            <w:r w:rsidRPr="00086429">
              <w:t>information specific to the firm</w:t>
            </w:r>
          </w:p>
          <w:p w:rsidR="00000000" w:rsidRPr="00086429" w:rsidP="00086429">
            <w:pPr>
              <w:pStyle w:val="ListBullet"/>
            </w:pPr>
            <w:r w:rsidRPr="00086429">
              <w:t>keeping files up to date</w:t>
            </w:r>
          </w:p>
          <w:p w:rsidR="00000000" w:rsidRPr="00086429" w:rsidP="00086429">
            <w:pPr>
              <w:pStyle w:val="ListBullet"/>
            </w:pPr>
            <w:r w:rsidRPr="00086429">
              <w:t>office procedure manual</w:t>
            </w:r>
          </w:p>
          <w:p w:rsidR="00000000" w:rsidRPr="00086429" w:rsidP="00086429">
            <w:pPr>
              <w:pStyle w:val="ListBullet"/>
            </w:pPr>
            <w:r w:rsidRPr="00086429">
              <w:t>privacy/security/confidentiality procedures</w:t>
            </w:r>
          </w:p>
          <w:p w:rsidR="00000000" w:rsidRPr="00086429" w:rsidP="00086429">
            <w:pPr>
              <w:pStyle w:val="ListBullet"/>
            </w:pPr>
            <w:r w:rsidRPr="00086429">
              <w:t>recording information</w:t>
            </w:r>
          </w:p>
          <w:p w:rsidR="00000000" w:rsidRPr="00086429" w:rsidP="00086429">
            <w:pPr>
              <w:pStyle w:val="ListBullet"/>
            </w:pPr>
            <w:r w:rsidRPr="00086429">
              <w:t>time recording procedures</w:t>
            </w:r>
          </w:p>
          <w:p w:rsidR="00000000" w:rsidRPr="00086429" w:rsidP="00086429">
            <w:pPr>
              <w:pStyle w:val="ListBullet"/>
            </w:pPr>
            <w:r w:rsidRPr="00086429">
              <w:t>transferring monies</w:t>
            </w:r>
          </w:p>
          <w:p w:rsidR="00000000" w:rsidP="00086429">
            <w:pPr>
              <w:pStyle w:val="ListBullet"/>
              <w:rPr>
                <w:lang w:val="en-NZ"/>
              </w:rPr>
            </w:pPr>
            <w:r w:rsidRPr="00086429">
              <w:t>verifying and authorising information</w:t>
            </w:r>
          </w:p>
        </w:tc>
      </w:tr>
      <w:tr w:rsidTr="00590EE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BoldandItalics"/>
              </w:rPr>
              <w:t>Documents to be delivered</w:t>
            </w:r>
            <w:r w:rsidRPr="00086429">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affidavits</w:t>
            </w:r>
          </w:p>
          <w:p w:rsidR="00000000" w:rsidRPr="00086429" w:rsidP="00086429">
            <w:pPr>
              <w:pStyle w:val="ListBullet"/>
            </w:pPr>
            <w:r w:rsidRPr="00086429">
              <w:t>briefs</w:t>
            </w:r>
          </w:p>
          <w:p w:rsidR="00000000" w:rsidRPr="00086429" w:rsidP="00086429">
            <w:pPr>
              <w:pStyle w:val="ListBullet"/>
            </w:pPr>
            <w:r w:rsidRPr="00086429">
              <w:t>exhibits</w:t>
            </w:r>
          </w:p>
          <w:p w:rsidR="00000000" w:rsidRPr="00086429" w:rsidP="00086429">
            <w:pPr>
              <w:pStyle w:val="ListBullet"/>
            </w:pPr>
            <w:r w:rsidRPr="00086429">
              <w:t>expert reports</w:t>
            </w:r>
          </w:p>
          <w:p w:rsidR="00000000" w:rsidRPr="00086429" w:rsidP="00086429">
            <w:pPr>
              <w:pStyle w:val="ListBullet"/>
            </w:pPr>
            <w:r w:rsidRPr="00086429">
              <w:t>notices</w:t>
            </w:r>
          </w:p>
          <w:p w:rsidR="00000000" w:rsidRPr="00086429" w:rsidP="00086429">
            <w:pPr>
              <w:pStyle w:val="ListBullet"/>
            </w:pPr>
            <w:r w:rsidRPr="00086429">
              <w:t>pleading documents</w:t>
            </w:r>
          </w:p>
          <w:p w:rsidR="00000000" w:rsidRPr="00086429" w:rsidP="00086429">
            <w:pPr>
              <w:pStyle w:val="ListBullet"/>
            </w:pPr>
            <w:r w:rsidRPr="00086429">
              <w:t>witness statements</w:t>
            </w:r>
          </w:p>
          <w:p w:rsidR="00000000" w:rsidP="00086429">
            <w:pPr>
              <w:pStyle w:val="ListBullet"/>
              <w:rPr>
                <w:lang w:val="en-NZ"/>
              </w:rPr>
            </w:pPr>
            <w:r w:rsidRPr="00086429">
              <w:t>writs</w:t>
            </w:r>
          </w:p>
        </w:tc>
      </w:tr>
      <w:tr w:rsidTr="00590EE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BoldandItalics"/>
              </w:rPr>
              <w:t>Delivery method</w:t>
            </w:r>
            <w:r w:rsidRPr="00086429">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AUSDOC</w:t>
            </w:r>
          </w:p>
          <w:p w:rsidR="00000000" w:rsidRPr="00086429" w:rsidP="00086429">
            <w:pPr>
              <w:pStyle w:val="ListBullet"/>
            </w:pPr>
            <w:r w:rsidRPr="00086429">
              <w:t>courier</w:t>
            </w:r>
          </w:p>
          <w:p w:rsidR="00000000" w:rsidRPr="00086429" w:rsidP="00086429">
            <w:pPr>
              <w:pStyle w:val="ListBullet"/>
            </w:pPr>
            <w:r w:rsidRPr="00086429">
              <w:t>personal service</w:t>
            </w:r>
          </w:p>
          <w:p w:rsidR="00000000" w:rsidP="00086429">
            <w:pPr>
              <w:pStyle w:val="ListBullet"/>
              <w:rPr>
                <w:lang w:val="en-NZ"/>
              </w:rPr>
            </w:pPr>
            <w:r w:rsidRPr="00086429">
              <w:t>post</w:t>
            </w:r>
          </w:p>
        </w:tc>
      </w:tr>
      <w:tr w:rsidTr="00590EE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BoldandItalics"/>
              </w:rPr>
              <w:t>Appropriate court official</w:t>
            </w:r>
            <w:r w:rsidRPr="00086429">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bailiff</w:t>
            </w:r>
          </w:p>
          <w:p w:rsidR="00000000" w:rsidRPr="00086429" w:rsidP="00086429">
            <w:pPr>
              <w:pStyle w:val="ListBullet"/>
            </w:pPr>
            <w:r w:rsidRPr="00086429">
              <w:t>court clerk</w:t>
            </w:r>
          </w:p>
          <w:p w:rsidR="00000000" w:rsidP="00086429">
            <w:pPr>
              <w:pStyle w:val="ListBullet"/>
              <w:rPr>
                <w:lang w:val="en-NZ"/>
              </w:rPr>
            </w:pPr>
            <w:r w:rsidRPr="00086429">
              <w:t>sheriff</w:t>
            </w:r>
          </w:p>
        </w:tc>
      </w:tr>
      <w:tr w:rsidTr="00590EE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BoldandItalics"/>
              </w:rPr>
              <w:t>Proof of lodgement</w:t>
            </w:r>
            <w:r w:rsidRPr="00086429">
              <w:t xml:space="preserve"> may involve: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affidavit of services</w:t>
            </w:r>
          </w:p>
          <w:p w:rsidR="00000000" w:rsidRPr="00086429" w:rsidP="00086429">
            <w:pPr>
              <w:pStyle w:val="ListBullet"/>
            </w:pPr>
            <w:r w:rsidRPr="00086429">
              <w:t>receipt</w:t>
            </w:r>
          </w:p>
          <w:p w:rsidR="00000000" w:rsidP="00086429">
            <w:pPr>
              <w:pStyle w:val="ListBullet"/>
              <w:rPr>
                <w:lang w:val="en-NZ"/>
              </w:rPr>
            </w:pPr>
            <w:r w:rsidRPr="00086429">
              <w:t>signature of court official</w:t>
            </w:r>
          </w:p>
        </w:tc>
      </w:tr>
      <w:tr w:rsidTr="00590EE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BoldandItalics"/>
              </w:rPr>
              <w:t>Difficulties with lodgement</w:t>
            </w:r>
            <w:r w:rsidRPr="00086429">
              <w:t xml:space="preserve"> may relate to:</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failure to meet court/case deadlines</w:t>
            </w:r>
          </w:p>
          <w:p w:rsidR="00000000" w:rsidRPr="00086429" w:rsidP="00086429">
            <w:pPr>
              <w:pStyle w:val="ListBullet"/>
            </w:pPr>
            <w:r w:rsidRPr="00086429">
              <w:t>incomplete forms and documents</w:t>
            </w:r>
          </w:p>
          <w:p w:rsidR="00000000" w:rsidRPr="00086429" w:rsidP="00086429">
            <w:pPr>
              <w:pStyle w:val="ListBullet"/>
            </w:pPr>
            <w:r w:rsidRPr="00086429">
              <w:t>incorrect address</w:t>
            </w:r>
          </w:p>
          <w:p w:rsidR="00000000" w:rsidP="00086429">
            <w:pPr>
              <w:pStyle w:val="ListBullet"/>
              <w:rPr>
                <w:lang w:val="en-NZ"/>
              </w:rPr>
            </w:pPr>
            <w:r w:rsidRPr="00086429">
              <w:t>insufficient monies</w:t>
            </w:r>
          </w:p>
        </w:tc>
      </w:tr>
      <w:tr w:rsidTr="00590EE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BoldandItalics"/>
              </w:rPr>
              <w:t>Designated person</w:t>
            </w:r>
            <w:r w:rsidRPr="00086429">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ListBullet"/>
            </w:pPr>
            <w:r w:rsidRPr="00086429">
              <w:t>lawyer</w:t>
            </w:r>
          </w:p>
          <w:p w:rsidR="00000000" w:rsidRPr="00086429" w:rsidP="00086429">
            <w:pPr>
              <w:pStyle w:val="ListBullet"/>
            </w:pPr>
            <w:r w:rsidRPr="00086429">
              <w:t>partner</w:t>
            </w:r>
          </w:p>
          <w:p w:rsidR="00000000" w:rsidRPr="00086429" w:rsidP="00086429">
            <w:pPr>
              <w:pStyle w:val="ListBullet"/>
            </w:pPr>
            <w:r w:rsidRPr="00086429">
              <w:t>supervisor</w:t>
            </w:r>
          </w:p>
          <w:p w:rsidR="00000000" w:rsidRPr="00086429" w:rsidP="00086429">
            <w:pPr>
              <w:pStyle w:val="ListBullet"/>
            </w:pPr>
            <w:r w:rsidRPr="00086429">
              <w:t>teacher/trainer</w:t>
            </w:r>
          </w:p>
        </w:tc>
      </w:tr>
    </w:tbl>
    <w:p w:rsidR="00590EE8" w:rsidP="00086429">
      <w:pPr>
        <w:pStyle w:val="BodyText"/>
      </w:pPr>
    </w:p>
    <w:p w:rsidR="00590EE8" w:rsidP="00086429">
      <w:pPr>
        <w:pStyle w:val="BodyText"/>
      </w:pPr>
    </w:p>
    <w:p w:rsidR="00000000" w:rsidRPr="00086429" w:rsidP="00086429">
      <w:pPr>
        <w:pStyle w:val="Heading1"/>
      </w:pPr>
      <w:bookmarkStart w:id="12" w:name="O_65402"/>
      <w:bookmarkEnd w:id="12"/>
      <w:r w:rsidRPr="00086429">
        <w:t>Unit Sector(s)</w:t>
      </w:r>
    </w:p>
    <w:tbl>
      <w:tblPr>
        <w:tblW w:w="0" w:type="auto"/>
        <w:tblLayout w:type="fixed"/>
        <w:tblCellMar>
          <w:left w:w="62" w:type="dxa"/>
          <w:right w:w="62" w:type="dxa"/>
        </w:tblCellMar>
        <w:tblLook w:val="0000"/>
      </w:tblPr>
      <w:tblGrid>
        <w:gridCol w:w="2654"/>
        <w:gridCol w:w="5868"/>
      </w:tblGrid>
      <w:tr w:rsidTr="00590EE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p>
        </w:tc>
      </w:tr>
    </w:tbl>
    <w:p w:rsidR="00000000" w:rsidRPr="00086429" w:rsidP="00086429">
      <w:pPr>
        <w:pStyle w:val="BodyText"/>
      </w:pPr>
    </w:p>
    <w:p w:rsidR="00000000" w:rsidRPr="00086429" w:rsidP="00086429">
      <w:pPr>
        <w:pStyle w:val="AllowPageBreak"/>
      </w:pPr>
    </w:p>
    <w:p w:rsidR="00000000" w:rsidRPr="00086429" w:rsidP="00086429">
      <w:pPr>
        <w:pStyle w:val="Heading1"/>
      </w:pPr>
      <w:bookmarkStart w:id="13" w:name="O_154191"/>
      <w:bookmarkEnd w:id="13"/>
      <w:r w:rsidRPr="00086429">
        <w:t>Competency field</w:t>
      </w:r>
    </w:p>
    <w:tbl>
      <w:tblPr>
        <w:tblW w:w="0" w:type="auto"/>
        <w:tblLayout w:type="fixed"/>
        <w:tblCellMar>
          <w:left w:w="62" w:type="dxa"/>
          <w:right w:w="62" w:type="dxa"/>
        </w:tblCellMar>
        <w:tblLook w:val="0000"/>
      </w:tblPr>
      <w:tblGrid>
        <w:gridCol w:w="2774"/>
        <w:gridCol w:w="5748"/>
      </w:tblGrid>
      <w:tr w:rsidTr="00590EE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r w:rsidRPr="00086429">
              <w:t>Administration - Legal Services Administration</w:t>
            </w:r>
          </w:p>
        </w:tc>
      </w:tr>
    </w:tbl>
    <w:p w:rsidR="00000000" w:rsidRPr="00086429" w:rsidP="00086429">
      <w:pPr>
        <w:pStyle w:val="BodyText"/>
      </w:pPr>
    </w:p>
    <w:p w:rsidR="00000000" w:rsidRPr="00086429" w:rsidP="00086429">
      <w:pPr>
        <w:pStyle w:val="AllowPageBreak"/>
      </w:pPr>
    </w:p>
    <w:p w:rsidR="00000000" w:rsidRPr="00086429" w:rsidP="00086429">
      <w:pPr>
        <w:pStyle w:val="Heading1"/>
      </w:pPr>
      <w:bookmarkStart w:id="14" w:name="O_154190"/>
      <w:bookmarkEnd w:id="14"/>
      <w:r w:rsidRPr="00086429">
        <w:t>Co-requisite units</w:t>
      </w:r>
    </w:p>
    <w:tbl>
      <w:tblPr>
        <w:tblW w:w="0" w:type="auto"/>
        <w:tblLayout w:type="fixed"/>
        <w:tblCellMar>
          <w:left w:w="62" w:type="dxa"/>
          <w:right w:w="62" w:type="dxa"/>
        </w:tblCellMar>
        <w:tblLook w:val="0000"/>
      </w:tblPr>
      <w:tblGrid>
        <w:gridCol w:w="2641"/>
        <w:gridCol w:w="1322"/>
        <w:gridCol w:w="4559"/>
      </w:tblGrid>
      <w:tr w:rsidTr="00590E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r w:rsidRPr="000864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p>
        </w:tc>
      </w:tr>
      <w:tr w:rsidTr="00590E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429">
            <w:pPr>
              <w:pStyle w:val="BodyText"/>
              <w:rPr>
                <w:lang w:val="en-NZ"/>
              </w:rPr>
            </w:pPr>
          </w:p>
        </w:tc>
      </w:tr>
      <w:tr w:rsidTr="00590E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429" w:rsidP="00086429">
            <w:pPr>
              <w:pStyle w:val="BodyText"/>
            </w:pPr>
          </w:p>
        </w:tc>
      </w:tr>
    </w:tbl>
    <w:p w:rsidR="00000000" w:rsidRPr="00086429" w:rsidP="00086429">
      <w:pPr>
        <w:pStyle w:val="BodyText"/>
      </w:pPr>
    </w:p>
    <w:p w:rsidR="00000000" w:rsidRPr="00086429" w:rsidP="00086429"/>
    <w:sectPr w:rsidSect="000864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EE8" w:rsidP="00590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EE8" w:rsidP="00086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0EE8" w:rsidP="000864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0EE8" w:rsidP="000864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29" w:rsidRPr="00590EE8" w:rsidP="00590E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EE8" w:rsidP="00086429">
    <w:pPr>
      <w:pStyle w:val="Header"/>
      <w:framePr w:wrap="around"/>
    </w:pPr>
    <w:r>
      <w:fldChar w:fldCharType="begin"/>
    </w:r>
    <w:r>
      <w:instrText xml:space="preserve"> TITLE   \* MERGEFORMAT </w:instrText>
    </w:r>
    <w:r>
      <w:fldChar w:fldCharType="separate"/>
    </w:r>
    <w:r>
      <w:t>BSBLEG303A Deliver court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0EE8" w:rsidP="00086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866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B63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07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4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6429"/>
    <w:pPr>
      <w:spacing w:before="360" w:after="60"/>
      <w:outlineLvl w:val="0"/>
    </w:pPr>
    <w:rPr>
      <w:sz w:val="32"/>
    </w:rPr>
  </w:style>
  <w:style w:type="paragraph" w:styleId="Heading2">
    <w:name w:val="heading 2"/>
    <w:basedOn w:val="HeadingBase"/>
    <w:next w:val="BodyText"/>
    <w:link w:val="Heading2Char"/>
    <w:qFormat/>
    <w:rsid w:val="00086429"/>
    <w:pPr>
      <w:keepLines/>
      <w:spacing w:before="240" w:after="120"/>
      <w:outlineLvl w:val="1"/>
    </w:pPr>
    <w:rPr>
      <w:sz w:val="28"/>
      <w:szCs w:val="40"/>
    </w:rPr>
  </w:style>
  <w:style w:type="paragraph" w:styleId="Heading3">
    <w:name w:val="heading 3"/>
    <w:basedOn w:val="HeadingBase"/>
    <w:next w:val="BodyText"/>
    <w:link w:val="Heading3Char"/>
    <w:qFormat/>
    <w:rsid w:val="00086429"/>
    <w:pPr>
      <w:spacing w:before="180" w:after="120"/>
      <w:outlineLvl w:val="2"/>
    </w:pPr>
    <w:rPr>
      <w:spacing w:val="-10"/>
      <w:kern w:val="32"/>
    </w:rPr>
  </w:style>
  <w:style w:type="paragraph" w:styleId="Heading4">
    <w:name w:val="heading 4"/>
    <w:basedOn w:val="HeadingBase"/>
    <w:next w:val="BodyText"/>
    <w:link w:val="Heading4Char"/>
    <w:qFormat/>
    <w:rsid w:val="00086429"/>
    <w:pPr>
      <w:spacing w:before="160" w:after="120"/>
      <w:outlineLvl w:val="3"/>
    </w:pPr>
    <w:rPr>
      <w:sz w:val="22"/>
    </w:rPr>
  </w:style>
  <w:style w:type="paragraph" w:styleId="Heading5">
    <w:name w:val="heading 5"/>
    <w:basedOn w:val="HeadingBase"/>
    <w:next w:val="Normal"/>
    <w:link w:val="Heading5Char"/>
    <w:qFormat/>
    <w:rsid w:val="00086429"/>
    <w:pPr>
      <w:spacing w:before="80"/>
      <w:outlineLvl w:val="4"/>
    </w:pPr>
    <w:rPr>
      <w:color w:val="918585"/>
      <w:sz w:val="20"/>
    </w:rPr>
  </w:style>
  <w:style w:type="paragraph" w:styleId="Heading6">
    <w:name w:val="heading 6"/>
    <w:basedOn w:val="HeadingBase"/>
    <w:next w:val="Normal"/>
    <w:link w:val="Heading6Char"/>
    <w:qFormat/>
    <w:rsid w:val="00086429"/>
    <w:pPr>
      <w:spacing w:before="60"/>
      <w:outlineLvl w:val="5"/>
    </w:pPr>
    <w:rPr>
      <w:color w:val="918585"/>
      <w:sz w:val="20"/>
    </w:rPr>
  </w:style>
  <w:style w:type="paragraph" w:styleId="Heading7">
    <w:name w:val="heading 7"/>
    <w:basedOn w:val="Normal"/>
    <w:next w:val="Normal"/>
    <w:link w:val="Heading7Char"/>
    <w:qFormat/>
    <w:rsid w:val="00086429"/>
    <w:pPr>
      <w:ind w:left="720"/>
      <w:outlineLvl w:val="6"/>
    </w:pPr>
    <w:rPr>
      <w:i/>
    </w:rPr>
  </w:style>
  <w:style w:type="paragraph" w:styleId="Heading8">
    <w:name w:val="heading 8"/>
    <w:basedOn w:val="Normal"/>
    <w:next w:val="Normal"/>
    <w:link w:val="Heading8Char"/>
    <w:qFormat/>
    <w:rsid w:val="00086429"/>
    <w:pPr>
      <w:ind w:left="720"/>
      <w:outlineLvl w:val="7"/>
    </w:pPr>
    <w:rPr>
      <w:i/>
    </w:rPr>
  </w:style>
  <w:style w:type="paragraph" w:styleId="Heading9">
    <w:name w:val="heading 9"/>
    <w:basedOn w:val="Normal"/>
    <w:next w:val="Normal"/>
    <w:link w:val="Heading9Char"/>
    <w:qFormat/>
    <w:rsid w:val="00086429"/>
    <w:pPr>
      <w:ind w:left="720"/>
      <w:outlineLvl w:val="8"/>
    </w:pPr>
    <w:rPr>
      <w:i/>
    </w:rPr>
  </w:style>
  <w:style w:type="character" w:default="1" w:styleId="DefaultParagraphFont">
    <w:name w:val="Default Paragraph Font"/>
    <w:uiPriority w:val="1"/>
    <w:unhideWhenUsed/>
    <w:rsid w:val="00086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429"/>
  </w:style>
  <w:style w:type="character" w:customStyle="1" w:styleId="Heading1Char">
    <w:name w:val="Heading 1 Char"/>
    <w:link w:val="Heading1"/>
    <w:rsid w:val="00086429"/>
    <w:rPr>
      <w:rFonts w:ascii="Times New Roman" w:eastAsia="Times New Roman" w:hAnsi="Times New Roman" w:cs="Times New Roman"/>
      <w:b/>
      <w:sz w:val="32"/>
      <w:szCs w:val="20"/>
      <w:lang w:eastAsia="en-US"/>
    </w:rPr>
  </w:style>
  <w:style w:type="paragraph" w:styleId="BodyText">
    <w:name w:val="Body Text"/>
    <w:basedOn w:val="Normal"/>
    <w:link w:val="BodyTextChar"/>
    <w:rsid w:val="00086429"/>
    <w:pPr>
      <w:spacing w:before="120" w:after="120"/>
      <w:contextualSpacing/>
    </w:pPr>
    <w:rPr>
      <w:rFonts w:ascii="Times New Roman" w:hAnsi="Times New Roman"/>
      <w:sz w:val="24"/>
      <w:szCs w:val="22"/>
    </w:rPr>
  </w:style>
  <w:style w:type="character" w:customStyle="1" w:styleId="BodyTextChar">
    <w:name w:val="Body Text Char"/>
    <w:link w:val="BodyText"/>
    <w:rsid w:val="00086429"/>
    <w:rPr>
      <w:rFonts w:ascii="Times New Roman" w:eastAsia="Times New Roman" w:hAnsi="Times New Roman" w:cs="Times New Roman"/>
      <w:sz w:val="24"/>
      <w:lang w:val="en-US" w:eastAsia="en-US"/>
    </w:rPr>
  </w:style>
  <w:style w:type="paragraph" w:styleId="Footer">
    <w:name w:val="footer"/>
    <w:basedOn w:val="Normal"/>
    <w:link w:val="FooterChar"/>
    <w:rsid w:val="00086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86429"/>
    <w:rPr>
      <w:rFonts w:ascii="Times New Roman" w:eastAsia="Times New Roman" w:hAnsi="Times New Roman" w:cs="Times New Roman"/>
      <w:sz w:val="16"/>
      <w:lang w:val="en-US" w:eastAsia="en-US"/>
    </w:rPr>
  </w:style>
  <w:style w:type="paragraph" w:styleId="List">
    <w:name w:val="List"/>
    <w:basedOn w:val="BodyText"/>
    <w:next w:val="BodyText"/>
    <w:rsid w:val="00086429"/>
    <w:pPr>
      <w:tabs>
        <w:tab w:val="left" w:pos="340"/>
      </w:tabs>
      <w:spacing w:before="60" w:after="60"/>
      <w:ind w:left="340" w:hanging="340"/>
    </w:pPr>
  </w:style>
  <w:style w:type="paragraph" w:styleId="ListBullet">
    <w:name w:val="List Bullet"/>
    <w:basedOn w:val="List"/>
    <w:rsid w:val="00086429"/>
    <w:pPr>
      <w:numPr>
        <w:numId w:val="13"/>
      </w:numPr>
      <w:tabs>
        <w:tab w:val="clear" w:pos="340"/>
      </w:tabs>
      <w:spacing w:before="40" w:after="40"/>
    </w:pPr>
  </w:style>
  <w:style w:type="character" w:customStyle="1" w:styleId="SpecialBold">
    <w:name w:val="Special Bold"/>
    <w:rsid w:val="00086429"/>
    <w:rPr>
      <w:b/>
      <w:spacing w:val="0"/>
    </w:rPr>
  </w:style>
  <w:style w:type="paragraph" w:styleId="ListBullet2">
    <w:name w:val="List Bullet 2"/>
    <w:basedOn w:val="List2"/>
    <w:rsid w:val="00086429"/>
    <w:pPr>
      <w:numPr>
        <w:numId w:val="14"/>
      </w:numPr>
      <w:tabs>
        <w:tab w:val="clear" w:pos="680"/>
      </w:tabs>
    </w:pPr>
  </w:style>
  <w:style w:type="paragraph" w:customStyle="1" w:styleId="SuperHeading">
    <w:name w:val="SuperHeading"/>
    <w:basedOn w:val="Normal"/>
    <w:rsid w:val="00086429"/>
    <w:pPr>
      <w:spacing w:before="240" w:after="120"/>
      <w:outlineLvl w:val="0"/>
    </w:pPr>
    <w:rPr>
      <w:rFonts w:ascii="Times New Roman" w:hAnsi="Times New Roman"/>
      <w:b/>
      <w:sz w:val="28"/>
    </w:rPr>
  </w:style>
  <w:style w:type="paragraph" w:customStyle="1" w:styleId="AllowPageBreak">
    <w:name w:val="AllowPageBreak"/>
    <w:rsid w:val="000864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6429"/>
    <w:pPr>
      <w:tabs>
        <w:tab w:val="left" w:pos="680"/>
      </w:tabs>
      <w:spacing w:before="60" w:after="60"/>
      <w:ind w:left="680" w:hanging="340"/>
    </w:pPr>
  </w:style>
  <w:style w:type="character" w:customStyle="1" w:styleId="Underline">
    <w:name w:val="Underline"/>
    <w:qFormat/>
    <w:rsid w:val="00086429"/>
    <w:rPr>
      <w:u w:val="single"/>
    </w:rPr>
  </w:style>
  <w:style w:type="character" w:customStyle="1" w:styleId="BoldandItalics">
    <w:name w:val="Bold and Italics"/>
    <w:qFormat/>
    <w:rsid w:val="00086429"/>
    <w:rPr>
      <w:b/>
      <w:i/>
      <w:u w:val="none"/>
    </w:rPr>
  </w:style>
  <w:style w:type="character" w:customStyle="1" w:styleId="Heading2Char">
    <w:name w:val="Heading 2 Char"/>
    <w:link w:val="Heading2"/>
    <w:rsid w:val="00086429"/>
    <w:rPr>
      <w:rFonts w:ascii="Times New Roman" w:eastAsia="Times New Roman" w:hAnsi="Times New Roman" w:cs="Times New Roman"/>
      <w:b/>
      <w:sz w:val="28"/>
      <w:szCs w:val="40"/>
      <w:lang w:eastAsia="en-US"/>
    </w:rPr>
  </w:style>
  <w:style w:type="character" w:customStyle="1" w:styleId="Heading3Char">
    <w:name w:val="Heading 3 Char"/>
    <w:link w:val="Heading3"/>
    <w:rsid w:val="000864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86429"/>
    <w:rPr>
      <w:rFonts w:ascii="Times New Roman" w:eastAsia="Times New Roman" w:hAnsi="Times New Roman" w:cs="Times New Roman"/>
      <w:b/>
      <w:szCs w:val="20"/>
      <w:lang w:eastAsia="en-US"/>
    </w:rPr>
  </w:style>
  <w:style w:type="character" w:customStyle="1" w:styleId="Heading5Char">
    <w:name w:val="Heading 5 Char"/>
    <w:link w:val="Heading5"/>
    <w:rsid w:val="000864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86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4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64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6429"/>
    <w:rPr>
      <w:rFonts w:ascii="Courier New" w:eastAsia="Times New Roman" w:hAnsi="Courier New" w:cs="Times New Roman"/>
      <w:i/>
      <w:szCs w:val="20"/>
      <w:lang w:val="en-US" w:eastAsia="en-US"/>
    </w:rPr>
  </w:style>
  <w:style w:type="paragraph" w:customStyle="1" w:styleId="HeadingBase">
    <w:name w:val="Heading Base"/>
    <w:rsid w:val="00086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429"/>
    <w:pPr>
      <w:tabs>
        <w:tab w:val="right" w:leader="dot" w:pos="9072"/>
      </w:tabs>
      <w:ind w:left="567"/>
    </w:pPr>
    <w:rPr>
      <w:szCs w:val="22"/>
    </w:rPr>
  </w:style>
  <w:style w:type="paragraph" w:customStyle="1" w:styleId="TOCBase">
    <w:name w:val="TOC Base"/>
    <w:rsid w:val="00086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429"/>
    <w:pPr>
      <w:tabs>
        <w:tab w:val="right" w:leader="dot" w:pos="9072"/>
      </w:tabs>
      <w:spacing w:before="40" w:after="40"/>
      <w:ind w:left="284"/>
    </w:pPr>
    <w:rPr>
      <w:rFonts w:ascii="Times New Roman" w:hAnsi="Times New Roman"/>
    </w:rPr>
  </w:style>
  <w:style w:type="paragraph" w:styleId="TOC1">
    <w:name w:val="toc 1"/>
    <w:basedOn w:val="TOCBase"/>
    <w:next w:val="Normal"/>
    <w:rsid w:val="000864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6429"/>
    <w:pPr>
      <w:spacing w:before="5040"/>
      <w:jc w:val="center"/>
    </w:pPr>
    <w:rPr>
      <w:sz w:val="48"/>
      <w:szCs w:val="72"/>
      <w:lang w:val="en-US"/>
    </w:rPr>
  </w:style>
  <w:style w:type="character" w:customStyle="1" w:styleId="TitleChar">
    <w:name w:val="Title Char"/>
    <w:link w:val="Title"/>
    <w:rsid w:val="00086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429"/>
    <w:pPr>
      <w:tabs>
        <w:tab w:val="left" w:pos="3600"/>
        <w:tab w:val="left" w:pos="3958"/>
      </w:tabs>
    </w:pPr>
  </w:style>
  <w:style w:type="paragraph" w:customStyle="1" w:styleId="Note">
    <w:name w:val="Note"/>
    <w:basedOn w:val="BodyText"/>
    <w:rsid w:val="00086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429"/>
    <w:pPr>
      <w:framePr w:wrap="auto" w:hAnchor="text" w:y="6049"/>
    </w:pPr>
    <w:rPr>
      <w:color w:val="000000"/>
      <w:sz w:val="40"/>
    </w:rPr>
  </w:style>
  <w:style w:type="paragraph" w:customStyle="1" w:styleId="TOCTitle">
    <w:name w:val="TOCTitle"/>
    <w:basedOn w:val="Heading1"/>
    <w:rsid w:val="00086429"/>
    <w:pPr>
      <w:spacing w:after="240"/>
      <w:jc w:val="center"/>
      <w:outlineLvl w:val="9"/>
    </w:pPr>
    <w:rPr>
      <w:caps/>
    </w:rPr>
  </w:style>
  <w:style w:type="paragraph" w:customStyle="1" w:styleId="Version">
    <w:name w:val="Version"/>
    <w:rsid w:val="00086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429"/>
    <w:pPr>
      <w:keepNext w:val="0"/>
      <w:tabs>
        <w:tab w:val="right" w:pos="4176"/>
      </w:tabs>
      <w:ind w:left="198" w:hanging="198"/>
    </w:pPr>
    <w:rPr>
      <w:rFonts w:ascii="Garamond" w:hAnsi="Garamond"/>
    </w:rPr>
  </w:style>
  <w:style w:type="paragraph" w:styleId="IndexHeading">
    <w:name w:val="index heading"/>
    <w:basedOn w:val="Normal"/>
    <w:next w:val="Index1"/>
    <w:semiHidden/>
    <w:rsid w:val="00086429"/>
    <w:pPr>
      <w:spacing w:before="120" w:after="120"/>
    </w:pPr>
    <w:rPr>
      <w:rFonts w:ascii="Arial" w:hAnsi="Arial"/>
      <w:b/>
      <w:color w:val="918585"/>
      <w:sz w:val="24"/>
    </w:rPr>
  </w:style>
  <w:style w:type="paragraph" w:styleId="Header">
    <w:name w:val="header"/>
    <w:basedOn w:val="Normal"/>
    <w:link w:val="HeaderChar"/>
    <w:rsid w:val="00086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86429"/>
    <w:rPr>
      <w:rFonts w:ascii="Times New Roman" w:eastAsia="Times New Roman" w:hAnsi="Times New Roman" w:cs="Times New Roman"/>
      <w:sz w:val="16"/>
      <w:szCs w:val="20"/>
      <w:lang w:val="en-GB" w:eastAsia="en-US"/>
    </w:rPr>
  </w:style>
  <w:style w:type="paragraph" w:customStyle="1" w:styleId="Chapter">
    <w:name w:val="Chapter"/>
    <w:basedOn w:val="Normal"/>
    <w:rsid w:val="00086429"/>
    <w:pPr>
      <w:spacing w:before="240"/>
    </w:pPr>
    <w:rPr>
      <w:rFonts w:ascii="Times New Roman" w:hAnsi="Times New Roman"/>
      <w:smallCaps/>
      <w:spacing w:val="80"/>
      <w:sz w:val="28"/>
    </w:rPr>
  </w:style>
  <w:style w:type="paragraph" w:customStyle="1" w:styleId="InChapter">
    <w:name w:val="InChapter"/>
    <w:basedOn w:val="Heading3"/>
    <w:rsid w:val="00086429"/>
    <w:pPr>
      <w:spacing w:after="240"/>
      <w:outlineLvl w:val="9"/>
    </w:pPr>
    <w:rPr>
      <w:noProof/>
    </w:rPr>
  </w:style>
  <w:style w:type="paragraph" w:styleId="Index2">
    <w:name w:val="index 2"/>
    <w:basedOn w:val="Normal"/>
    <w:next w:val="Normal"/>
    <w:semiHidden/>
    <w:rsid w:val="00086429"/>
    <w:pPr>
      <w:tabs>
        <w:tab w:val="right" w:pos="4176"/>
      </w:tabs>
      <w:ind w:left="568" w:hanging="284"/>
    </w:pPr>
    <w:rPr>
      <w:rFonts w:ascii="Garamond" w:hAnsi="Garamond"/>
    </w:rPr>
  </w:style>
  <w:style w:type="paragraph" w:customStyle="1" w:styleId="Byline">
    <w:name w:val="Byline"/>
    <w:rsid w:val="00086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429"/>
    <w:pPr>
      <w:tabs>
        <w:tab w:val="clear" w:pos="3600"/>
        <w:tab w:val="clear" w:pos="3958"/>
      </w:tabs>
      <w:jc w:val="right"/>
    </w:pPr>
  </w:style>
  <w:style w:type="character" w:styleId="Emphasis">
    <w:name w:val="Emphasis"/>
    <w:qFormat/>
    <w:rsid w:val="00086429"/>
    <w:rPr>
      <w:i/>
    </w:rPr>
  </w:style>
  <w:style w:type="paragraph" w:styleId="Caption">
    <w:name w:val="caption"/>
    <w:basedOn w:val="BodyText"/>
    <w:next w:val="Normal"/>
    <w:qFormat/>
    <w:rsid w:val="00086429"/>
    <w:pPr>
      <w:framePr w:w="2268" w:hSpace="181" w:vSpace="181" w:wrap="around" w:vAnchor="text" w:hAnchor="page" w:x="1135" w:y="285" w:anchorLock="1"/>
    </w:pPr>
    <w:rPr>
      <w:i/>
    </w:rPr>
  </w:style>
  <w:style w:type="paragraph" w:customStyle="1" w:styleId="MiniTOCTitle">
    <w:name w:val="MiniTOCTitle"/>
    <w:basedOn w:val="Heading4"/>
    <w:rsid w:val="00086429"/>
    <w:pPr>
      <w:spacing w:before="240"/>
      <w:outlineLvl w:val="9"/>
    </w:pPr>
    <w:rPr>
      <w:noProof/>
      <w:sz w:val="24"/>
    </w:rPr>
  </w:style>
  <w:style w:type="paragraph" w:customStyle="1" w:styleId="MiniTOCItem">
    <w:name w:val="MiniTOCItem"/>
    <w:basedOn w:val="ListBullet"/>
    <w:rsid w:val="00086429"/>
    <w:pPr>
      <w:numPr>
        <w:numId w:val="0"/>
      </w:numPr>
      <w:tabs>
        <w:tab w:val="right" w:leader="dot" w:pos="6521"/>
      </w:tabs>
      <w:spacing w:before="0" w:after="0"/>
    </w:pPr>
  </w:style>
  <w:style w:type="paragraph" w:customStyle="1" w:styleId="TOFTitle">
    <w:name w:val="TOFTitle"/>
    <w:basedOn w:val="TOCTitle"/>
    <w:rsid w:val="00086429"/>
  </w:style>
  <w:style w:type="paragraph" w:styleId="TableofFigures">
    <w:name w:val="table of figures"/>
    <w:basedOn w:val="Normal"/>
    <w:next w:val="Normal"/>
    <w:semiHidden/>
    <w:rsid w:val="00086429"/>
    <w:pPr>
      <w:tabs>
        <w:tab w:val="right" w:leader="dot" w:pos="9072"/>
      </w:tabs>
      <w:ind w:left="970" w:hanging="403"/>
    </w:pPr>
    <w:rPr>
      <w:rFonts w:ascii="Times New Roman" w:hAnsi="Times New Roman"/>
      <w:b/>
    </w:rPr>
  </w:style>
  <w:style w:type="paragraph" w:styleId="ListNumber">
    <w:name w:val="List Number"/>
    <w:basedOn w:val="List"/>
    <w:rsid w:val="00086429"/>
    <w:pPr>
      <w:numPr>
        <w:numId w:val="11"/>
      </w:numPr>
    </w:pPr>
  </w:style>
  <w:style w:type="character" w:customStyle="1" w:styleId="WingdingSymbols">
    <w:name w:val="Wingding Symbols"/>
    <w:rsid w:val="00086429"/>
    <w:rPr>
      <w:rFonts w:ascii="Wingdings" w:hAnsi="Wingdings"/>
    </w:rPr>
  </w:style>
  <w:style w:type="paragraph" w:customStyle="1" w:styleId="TableHeading">
    <w:name w:val="Table Heading"/>
    <w:basedOn w:val="HeadingBase"/>
    <w:rsid w:val="00086429"/>
    <w:pPr>
      <w:keepLines/>
      <w:pBdr>
        <w:bottom w:val="single" w:sz="6" w:space="1" w:color="918585"/>
      </w:pBdr>
      <w:spacing w:before="240"/>
    </w:pPr>
  </w:style>
  <w:style w:type="character" w:customStyle="1" w:styleId="HotSpot">
    <w:name w:val="HotSpot"/>
    <w:rsid w:val="00086429"/>
    <w:rPr>
      <w:color w:val="0033CC"/>
      <w:u w:val="none"/>
    </w:rPr>
  </w:style>
  <w:style w:type="paragraph" w:customStyle="1" w:styleId="BodyTextRight">
    <w:name w:val="Body Text Right"/>
    <w:basedOn w:val="BodyText"/>
    <w:rsid w:val="00086429"/>
    <w:pPr>
      <w:spacing w:before="0" w:after="0"/>
      <w:jc w:val="right"/>
    </w:pPr>
  </w:style>
  <w:style w:type="paragraph" w:styleId="Index3">
    <w:name w:val="index 3"/>
    <w:basedOn w:val="ListNumber2"/>
    <w:next w:val="Normal"/>
    <w:semiHidden/>
    <w:rsid w:val="00086429"/>
    <w:pPr>
      <w:numPr>
        <w:numId w:val="0"/>
      </w:numPr>
      <w:tabs>
        <w:tab w:val="right" w:leader="dot" w:pos="4176"/>
      </w:tabs>
    </w:pPr>
  </w:style>
  <w:style w:type="paragraph" w:styleId="ListNumber2">
    <w:name w:val="List Number 2"/>
    <w:basedOn w:val="List2"/>
    <w:rsid w:val="00086429"/>
    <w:pPr>
      <w:numPr>
        <w:numId w:val="10"/>
      </w:numPr>
      <w:tabs>
        <w:tab w:val="clear" w:pos="1060"/>
      </w:tabs>
    </w:pPr>
  </w:style>
  <w:style w:type="paragraph" w:customStyle="1" w:styleId="MarginNote">
    <w:name w:val="Margin Note"/>
    <w:basedOn w:val="BodyText"/>
    <w:rsid w:val="00086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864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6429"/>
    <w:rPr>
      <w:sz w:val="32"/>
    </w:rPr>
  </w:style>
  <w:style w:type="paragraph" w:customStyle="1" w:styleId="HeadingProcedure">
    <w:name w:val="Heading Procedure"/>
    <w:basedOn w:val="HeadingBase"/>
    <w:next w:val="Normal"/>
    <w:rsid w:val="00086429"/>
    <w:pPr>
      <w:tabs>
        <w:tab w:val="left" w:pos="0"/>
      </w:tabs>
      <w:spacing w:before="120" w:after="60"/>
    </w:pPr>
    <w:rPr>
      <w:i/>
      <w:color w:val="918585"/>
      <w:sz w:val="22"/>
    </w:rPr>
  </w:style>
  <w:style w:type="paragraph" w:customStyle="1" w:styleId="TableBodyText">
    <w:name w:val="Table Body Text"/>
    <w:basedOn w:val="BodyText"/>
    <w:rsid w:val="00086429"/>
    <w:pPr>
      <w:spacing w:before="60" w:after="60"/>
    </w:pPr>
  </w:style>
  <w:style w:type="paragraph" w:styleId="ListContinue">
    <w:name w:val="List Continue"/>
    <w:basedOn w:val="List"/>
    <w:rsid w:val="00086429"/>
    <w:pPr>
      <w:ind w:firstLine="0"/>
    </w:pPr>
  </w:style>
  <w:style w:type="paragraph" w:customStyle="1" w:styleId="ListNote">
    <w:name w:val="List Note"/>
    <w:basedOn w:val="List"/>
    <w:rsid w:val="00086429"/>
    <w:pPr>
      <w:pBdr>
        <w:top w:val="single" w:sz="6" w:space="2" w:color="918585"/>
        <w:bottom w:val="single" w:sz="6" w:space="2" w:color="918585"/>
      </w:pBdr>
      <w:tabs>
        <w:tab w:val="left" w:pos="1021"/>
      </w:tabs>
      <w:ind w:firstLine="0"/>
    </w:pPr>
  </w:style>
  <w:style w:type="paragraph" w:customStyle="1" w:styleId="Warning">
    <w:name w:val="Warning"/>
    <w:basedOn w:val="BodyText"/>
    <w:rsid w:val="00086429"/>
    <w:pPr>
      <w:shd w:val="clear" w:color="auto" w:fill="D9D9D9"/>
      <w:tabs>
        <w:tab w:val="left" w:pos="992"/>
      </w:tabs>
      <w:ind w:left="119" w:right="119"/>
    </w:pPr>
    <w:rPr>
      <w:sz w:val="20"/>
    </w:rPr>
  </w:style>
  <w:style w:type="paragraph" w:customStyle="1" w:styleId="MarginIcons">
    <w:name w:val="Margin Icons"/>
    <w:basedOn w:val="BodyText"/>
    <w:rsid w:val="000864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86429"/>
    <w:rPr>
      <w:rFonts w:ascii="Courier New" w:hAnsi="Courier New"/>
    </w:rPr>
  </w:style>
  <w:style w:type="paragraph" w:customStyle="1" w:styleId="NoteBullet">
    <w:name w:val="Note Bullet"/>
    <w:basedOn w:val="Note"/>
    <w:rsid w:val="00086429"/>
    <w:pPr>
      <w:tabs>
        <w:tab w:val="clear" w:pos="680"/>
      </w:tabs>
      <w:spacing w:before="60" w:after="60"/>
    </w:pPr>
  </w:style>
  <w:style w:type="paragraph" w:customStyle="1" w:styleId="SubHeading2">
    <w:name w:val="SubHeading2"/>
    <w:basedOn w:val="HeadingBase"/>
    <w:rsid w:val="00086429"/>
    <w:pPr>
      <w:spacing w:before="240" w:after="60"/>
    </w:pPr>
    <w:rPr>
      <w:sz w:val="20"/>
    </w:rPr>
  </w:style>
  <w:style w:type="paragraph" w:customStyle="1" w:styleId="SubHeading1">
    <w:name w:val="SubHeading1"/>
    <w:basedOn w:val="HeadingBase"/>
    <w:rsid w:val="00086429"/>
    <w:pPr>
      <w:spacing w:before="240" w:after="60"/>
    </w:pPr>
    <w:rPr>
      <w:color w:val="918585"/>
      <w:sz w:val="22"/>
    </w:rPr>
  </w:style>
  <w:style w:type="paragraph" w:customStyle="1" w:styleId="SideHeading">
    <w:name w:val="Side Heading"/>
    <w:basedOn w:val="HeadingBase"/>
    <w:rsid w:val="00086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429"/>
    <w:pPr>
      <w:numPr>
        <w:numId w:val="12"/>
      </w:numPr>
    </w:pPr>
  </w:style>
  <w:style w:type="paragraph" w:styleId="PlainText">
    <w:name w:val="Plain Text"/>
    <w:basedOn w:val="Normal"/>
    <w:link w:val="PlainTextChar"/>
    <w:rsid w:val="00086429"/>
    <w:rPr>
      <w:sz w:val="20"/>
    </w:rPr>
  </w:style>
  <w:style w:type="character" w:customStyle="1" w:styleId="PlainTextChar">
    <w:name w:val="Plain Text Char"/>
    <w:basedOn w:val="DefaultParagraphFont"/>
    <w:link w:val="PlainText"/>
    <w:rsid w:val="00086429"/>
    <w:rPr>
      <w:rFonts w:ascii="Courier New" w:eastAsia="Times New Roman" w:hAnsi="Courier New" w:cs="Times New Roman"/>
      <w:sz w:val="20"/>
      <w:szCs w:val="20"/>
      <w:lang w:val="en-US" w:eastAsia="en-US"/>
    </w:rPr>
  </w:style>
  <w:style w:type="character" w:customStyle="1" w:styleId="MenuOption">
    <w:name w:val="Menu Option"/>
    <w:rsid w:val="00086429"/>
    <w:rPr>
      <w:b/>
      <w:smallCaps/>
    </w:rPr>
  </w:style>
  <w:style w:type="paragraph" w:customStyle="1" w:styleId="TableListNumber">
    <w:name w:val="Table List Number"/>
    <w:basedOn w:val="ListNumber"/>
    <w:rsid w:val="00086429"/>
    <w:pPr>
      <w:numPr>
        <w:numId w:val="0"/>
      </w:numPr>
    </w:pPr>
  </w:style>
  <w:style w:type="paragraph" w:styleId="TOC4">
    <w:name w:val="toc 4"/>
    <w:basedOn w:val="TOCBase"/>
    <w:next w:val="Normal"/>
    <w:semiHidden/>
    <w:rsid w:val="00086429"/>
    <w:pPr>
      <w:tabs>
        <w:tab w:val="right" w:leader="dot" w:pos="9071"/>
      </w:tabs>
      <w:ind w:left="1701"/>
    </w:pPr>
  </w:style>
  <w:style w:type="paragraph" w:customStyle="1" w:styleId="ListAlpha">
    <w:name w:val="List Alpha"/>
    <w:basedOn w:val="List"/>
    <w:rsid w:val="00086429"/>
    <w:pPr>
      <w:numPr>
        <w:numId w:val="9"/>
      </w:numPr>
    </w:pPr>
  </w:style>
  <w:style w:type="paragraph" w:customStyle="1" w:styleId="ListAlpha2">
    <w:name w:val="List Alpha 2"/>
    <w:basedOn w:val="List2"/>
    <w:rsid w:val="00086429"/>
    <w:pPr>
      <w:numPr>
        <w:numId w:val="8"/>
      </w:numPr>
    </w:pPr>
  </w:style>
  <w:style w:type="paragraph" w:styleId="List3">
    <w:name w:val="List 3"/>
    <w:basedOn w:val="BodyText"/>
    <w:rsid w:val="00086429"/>
    <w:pPr>
      <w:tabs>
        <w:tab w:val="left" w:pos="1021"/>
      </w:tabs>
      <w:spacing w:before="60" w:after="60"/>
      <w:ind w:left="1020" w:hanging="340"/>
    </w:pPr>
  </w:style>
  <w:style w:type="paragraph" w:styleId="List4">
    <w:name w:val="List 4"/>
    <w:basedOn w:val="BodyText"/>
    <w:rsid w:val="00086429"/>
    <w:pPr>
      <w:tabs>
        <w:tab w:val="left" w:pos="1361"/>
      </w:tabs>
      <w:spacing w:before="60" w:after="60"/>
      <w:ind w:left="1361" w:hanging="340"/>
    </w:pPr>
  </w:style>
  <w:style w:type="paragraph" w:styleId="List5">
    <w:name w:val="List 5"/>
    <w:basedOn w:val="BodyText"/>
    <w:rsid w:val="00086429"/>
    <w:pPr>
      <w:tabs>
        <w:tab w:val="left" w:pos="1701"/>
      </w:tabs>
      <w:spacing w:before="60" w:after="60"/>
      <w:ind w:left="1701" w:hanging="340"/>
    </w:pPr>
  </w:style>
  <w:style w:type="paragraph" w:styleId="ListBullet3">
    <w:name w:val="List Bullet 3"/>
    <w:basedOn w:val="List3"/>
    <w:rsid w:val="00086429"/>
    <w:pPr>
      <w:numPr>
        <w:numId w:val="15"/>
      </w:numPr>
      <w:tabs>
        <w:tab w:val="clear" w:pos="1021"/>
      </w:tabs>
      <w:ind w:left="1037" w:hanging="357"/>
    </w:pPr>
  </w:style>
  <w:style w:type="paragraph" w:styleId="ListBullet4">
    <w:name w:val="List Bullet 4"/>
    <w:basedOn w:val="List4"/>
    <w:rsid w:val="00086429"/>
    <w:pPr>
      <w:numPr>
        <w:numId w:val="3"/>
      </w:numPr>
    </w:pPr>
  </w:style>
  <w:style w:type="paragraph" w:styleId="ListBullet5">
    <w:name w:val="List Bullet 5"/>
    <w:basedOn w:val="List5"/>
    <w:rsid w:val="00086429"/>
    <w:pPr>
      <w:numPr>
        <w:numId w:val="4"/>
      </w:numPr>
    </w:pPr>
  </w:style>
  <w:style w:type="paragraph" w:styleId="ListContinue2">
    <w:name w:val="List Continue 2"/>
    <w:basedOn w:val="List2"/>
    <w:rsid w:val="00086429"/>
    <w:pPr>
      <w:ind w:firstLine="0"/>
    </w:pPr>
  </w:style>
  <w:style w:type="paragraph" w:styleId="ListContinue3">
    <w:name w:val="List Continue 3"/>
    <w:basedOn w:val="List3"/>
    <w:rsid w:val="00086429"/>
    <w:pPr>
      <w:ind w:left="1021" w:firstLine="0"/>
    </w:pPr>
  </w:style>
  <w:style w:type="paragraph" w:styleId="ListContinue4">
    <w:name w:val="List Continue 4"/>
    <w:basedOn w:val="List4"/>
    <w:rsid w:val="00086429"/>
    <w:pPr>
      <w:ind w:firstLine="0"/>
    </w:pPr>
  </w:style>
  <w:style w:type="paragraph" w:styleId="ListContinue5">
    <w:name w:val="List Continue 5"/>
    <w:basedOn w:val="List5"/>
    <w:rsid w:val="00086429"/>
    <w:pPr>
      <w:ind w:firstLine="0"/>
    </w:pPr>
  </w:style>
  <w:style w:type="paragraph" w:styleId="ListNumber3">
    <w:name w:val="List Number 3"/>
    <w:basedOn w:val="List3"/>
    <w:rsid w:val="00086429"/>
    <w:pPr>
      <w:numPr>
        <w:numId w:val="5"/>
      </w:numPr>
    </w:pPr>
  </w:style>
  <w:style w:type="paragraph" w:styleId="ListNumber4">
    <w:name w:val="List Number 4"/>
    <w:basedOn w:val="List4"/>
    <w:rsid w:val="00086429"/>
    <w:pPr>
      <w:numPr>
        <w:numId w:val="6"/>
      </w:numPr>
    </w:pPr>
  </w:style>
  <w:style w:type="paragraph" w:styleId="ListNumber5">
    <w:name w:val="List Number 5"/>
    <w:basedOn w:val="List5"/>
    <w:rsid w:val="00086429"/>
    <w:pPr>
      <w:numPr>
        <w:numId w:val="7"/>
      </w:numPr>
    </w:pPr>
  </w:style>
  <w:style w:type="paragraph" w:styleId="BlockText">
    <w:name w:val="Block Text"/>
    <w:basedOn w:val="Normal"/>
    <w:rsid w:val="00086429"/>
    <w:pPr>
      <w:spacing w:after="120"/>
      <w:ind w:left="1440" w:right="1440"/>
    </w:pPr>
  </w:style>
  <w:style w:type="character" w:customStyle="1" w:styleId="Subscript">
    <w:name w:val="Subscript"/>
    <w:rsid w:val="00086429"/>
    <w:rPr>
      <w:sz w:val="16"/>
      <w:vertAlign w:val="subscript"/>
    </w:rPr>
  </w:style>
  <w:style w:type="character" w:customStyle="1" w:styleId="Superscript">
    <w:name w:val="Superscript"/>
    <w:rsid w:val="00086429"/>
    <w:rPr>
      <w:sz w:val="16"/>
      <w:vertAlign w:val="superscript"/>
    </w:rPr>
  </w:style>
  <w:style w:type="character" w:customStyle="1" w:styleId="Symbols">
    <w:name w:val="Symbols"/>
    <w:rsid w:val="00086429"/>
    <w:rPr>
      <w:rFonts w:ascii="Symbol" w:hAnsi="Symbol"/>
    </w:rPr>
  </w:style>
  <w:style w:type="character" w:customStyle="1" w:styleId="MenuOptions">
    <w:name w:val="Menu Options"/>
    <w:rsid w:val="00086429"/>
    <w:rPr>
      <w:rFonts w:ascii="Arial Narrow" w:hAnsi="Arial Narrow"/>
      <w:smallCaps/>
    </w:rPr>
  </w:style>
  <w:style w:type="character" w:customStyle="1" w:styleId="Buttons">
    <w:name w:val="Buttons"/>
    <w:rsid w:val="00086429"/>
    <w:rPr>
      <w:b/>
    </w:rPr>
  </w:style>
  <w:style w:type="character" w:customStyle="1" w:styleId="Underlined">
    <w:name w:val="Underlined"/>
    <w:rsid w:val="00086429"/>
    <w:rPr>
      <w:u w:val="single"/>
    </w:rPr>
  </w:style>
  <w:style w:type="paragraph" w:customStyle="1" w:styleId="TableBodyTextRight">
    <w:name w:val="Table Body Text Right"/>
    <w:basedOn w:val="TableBodyText"/>
    <w:rsid w:val="00086429"/>
    <w:pPr>
      <w:widowControl w:val="0"/>
      <w:autoSpaceDE w:val="0"/>
      <w:autoSpaceDN w:val="0"/>
      <w:adjustRightInd w:val="0"/>
      <w:jc w:val="right"/>
    </w:pPr>
    <w:rPr>
      <w:rFonts w:cs="Arial"/>
      <w:szCs w:val="18"/>
    </w:rPr>
  </w:style>
  <w:style w:type="paragraph" w:customStyle="1" w:styleId="CopyrightText">
    <w:name w:val="Copyright Text"/>
    <w:basedOn w:val="BodyText"/>
    <w:rsid w:val="00086429"/>
    <w:rPr>
      <w:sz w:val="18"/>
    </w:rPr>
  </w:style>
  <w:style w:type="paragraph" w:customStyle="1" w:styleId="BodySmallRight">
    <w:name w:val="Body Small Right"/>
    <w:basedOn w:val="BodyTextRight"/>
    <w:rsid w:val="00086429"/>
    <w:rPr>
      <w:sz w:val="18"/>
      <w:szCs w:val="18"/>
    </w:rPr>
  </w:style>
  <w:style w:type="paragraph" w:customStyle="1" w:styleId="MarginEdition">
    <w:name w:val="Margin Edition"/>
    <w:basedOn w:val="MarginNote"/>
    <w:rsid w:val="00086429"/>
    <w:pPr>
      <w:spacing w:before="0" w:after="0"/>
    </w:pPr>
    <w:rPr>
      <w:rFonts w:ascii="Times New Roman" w:hAnsi="Times New Roman"/>
      <w:color w:val="999999"/>
    </w:rPr>
  </w:style>
  <w:style w:type="paragraph" w:customStyle="1" w:styleId="Spacer">
    <w:name w:val="Spacer"/>
    <w:basedOn w:val="Normal"/>
    <w:rsid w:val="00086429"/>
    <w:rPr>
      <w:sz w:val="2"/>
      <w:szCs w:val="2"/>
    </w:rPr>
  </w:style>
  <w:style w:type="character" w:customStyle="1" w:styleId="Small">
    <w:name w:val="Small"/>
    <w:rsid w:val="00086429"/>
    <w:rPr>
      <w:sz w:val="16"/>
    </w:rPr>
  </w:style>
  <w:style w:type="paragraph" w:customStyle="1" w:styleId="WideTable">
    <w:name w:val="Wide Table"/>
    <w:basedOn w:val="Normal"/>
    <w:rsid w:val="00086429"/>
    <w:pPr>
      <w:ind w:left="-1418"/>
    </w:pPr>
    <w:rPr>
      <w:sz w:val="2"/>
      <w:szCs w:val="2"/>
    </w:rPr>
  </w:style>
  <w:style w:type="character" w:styleId="PageNumber">
    <w:name w:val="page number"/>
    <w:rsid w:val="00086429"/>
  </w:style>
  <w:style w:type="paragraph" w:styleId="Quote">
    <w:name w:val="Quote"/>
    <w:basedOn w:val="Heading1"/>
    <w:link w:val="QuoteChar"/>
    <w:qFormat/>
    <w:rsid w:val="00086429"/>
    <w:rPr>
      <w:b w:val="0"/>
      <w:sz w:val="72"/>
      <w:szCs w:val="72"/>
      <w:lang w:val="en-NZ"/>
    </w:rPr>
  </w:style>
  <w:style w:type="character" w:customStyle="1" w:styleId="QuoteChar">
    <w:name w:val="Quote Char"/>
    <w:link w:val="Quote"/>
    <w:rsid w:val="00086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429"/>
    <w:pPr>
      <w:pageBreakBefore/>
    </w:pPr>
  </w:style>
  <w:style w:type="paragraph" w:customStyle="1" w:styleId="Border">
    <w:name w:val="Border"/>
    <w:basedOn w:val="Normal"/>
    <w:qFormat/>
    <w:rsid w:val="00086429"/>
    <w:pPr>
      <w:pBdr>
        <w:top w:val="single" w:sz="18" w:space="1" w:color="auto"/>
      </w:pBdr>
    </w:pPr>
    <w:rPr>
      <w:rFonts w:ascii="Times New Roman" w:hAnsi="Times New Roman"/>
      <w:color w:val="FFFFFF"/>
      <w:sz w:val="2"/>
    </w:rPr>
  </w:style>
  <w:style w:type="character" w:styleId="IntenseEmphasis">
    <w:name w:val="Intense Emphasis"/>
    <w:uiPriority w:val="21"/>
    <w:qFormat/>
    <w:rsid w:val="00086429"/>
    <w:rPr>
      <w:b/>
      <w:bCs/>
      <w:i/>
      <w:iCs/>
      <w:color w:val="auto"/>
    </w:rPr>
  </w:style>
  <w:style w:type="paragraph" w:styleId="IntenseQuote">
    <w:name w:val="Intense Quote"/>
    <w:basedOn w:val="Normal"/>
    <w:next w:val="Normal"/>
    <w:link w:val="IntenseQuoteChar"/>
    <w:uiPriority w:val="30"/>
    <w:qFormat/>
    <w:rsid w:val="000864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86429"/>
    <w:rPr>
      <w:rFonts w:ascii="Courier New" w:eastAsia="Times New Roman" w:hAnsi="Courier New" w:cs="Times New Roman"/>
      <w:b/>
      <w:bCs/>
      <w:i/>
      <w:iCs/>
      <w:szCs w:val="20"/>
      <w:lang w:val="en-US" w:eastAsia="en-US"/>
    </w:rPr>
  </w:style>
  <w:style w:type="character" w:styleId="SubtleReference">
    <w:name w:val="Subtle Reference"/>
    <w:uiPriority w:val="31"/>
    <w:qFormat/>
    <w:rsid w:val="00086429"/>
    <w:rPr>
      <w:smallCaps/>
      <w:color w:val="auto"/>
      <w:u w:val="single"/>
    </w:rPr>
  </w:style>
  <w:style w:type="character" w:styleId="IntenseReference">
    <w:name w:val="Intense Reference"/>
    <w:uiPriority w:val="32"/>
    <w:qFormat/>
    <w:rsid w:val="00086429"/>
    <w:rPr>
      <w:b/>
      <w:bCs/>
      <w:smallCaps/>
      <w:color w:val="auto"/>
      <w:spacing w:val="5"/>
      <w:u w:val="single"/>
    </w:rPr>
  </w:style>
  <w:style w:type="paragraph" w:customStyle="1" w:styleId="2ColumnHeading">
    <w:name w:val="2Column Heading"/>
    <w:basedOn w:val="BodyText"/>
    <w:qFormat/>
    <w:rsid w:val="00086429"/>
    <w:pPr>
      <w:spacing w:after="60"/>
      <w:ind w:left="-2268"/>
    </w:pPr>
    <w:rPr>
      <w:b/>
    </w:rPr>
  </w:style>
  <w:style w:type="paragraph" w:customStyle="1" w:styleId="Heading1TOC">
    <w:name w:val="Heading1 TOC"/>
    <w:basedOn w:val="Normal"/>
    <w:qFormat/>
    <w:rsid w:val="00086429"/>
    <w:pPr>
      <w:spacing w:before="240" w:after="120"/>
    </w:pPr>
    <w:rPr>
      <w:rFonts w:ascii="Times New Roman" w:hAnsi="Times New Roman"/>
      <w:b/>
      <w:sz w:val="32"/>
    </w:rPr>
  </w:style>
  <w:style w:type="paragraph" w:customStyle="1" w:styleId="Heading2TOC">
    <w:name w:val="Heading2 TOC"/>
    <w:basedOn w:val="Normal"/>
    <w:qFormat/>
    <w:rsid w:val="00086429"/>
    <w:pPr>
      <w:spacing w:before="240" w:after="60"/>
    </w:pPr>
    <w:rPr>
      <w:rFonts w:ascii="Times New Roman" w:hAnsi="Times New Roman"/>
      <w:b/>
      <w:sz w:val="28"/>
    </w:rPr>
  </w:style>
  <w:style w:type="paragraph" w:styleId="BalloonText">
    <w:name w:val="Balloon Text"/>
    <w:basedOn w:val="Normal"/>
    <w:link w:val="BalloonTextChar"/>
    <w:rsid w:val="00086429"/>
    <w:rPr>
      <w:rFonts w:ascii="Tahoma" w:hAnsi="Tahoma" w:cs="Tahoma"/>
      <w:sz w:val="16"/>
      <w:szCs w:val="16"/>
    </w:rPr>
  </w:style>
  <w:style w:type="character" w:customStyle="1" w:styleId="BalloonTextChar">
    <w:name w:val="Balloon Text Char"/>
    <w:link w:val="BalloonText"/>
    <w:rsid w:val="000864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64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864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1269</Words>
  <Characters>8278</Characters>
  <Application>Microsoft Office Word</Application>
  <DocSecurity>0</DocSecurity>
  <Lines>318</Lines>
  <Paragraphs>183</Paragraphs>
  <ScaleCrop>false</ScaleCrop>
  <Company>Author-it Software Corporation Ltd.</Company>
  <LinksUpToDate>false</LinksUpToDate>
  <CharactersWithSpaces>9474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BSBLEG303A Deliver court documentation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2012-05-26T13:59:00Z</dcterms:created>
  <dcterms:modified xsi:type="dcterms:W3CDTF">2012-05-26T13:59:00Z</dcterms:modified>
</cp:coreProperties>
</file>