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49F" w:rsidP="002D649F">
      <w:pPr>
        <w:pStyle w:val="Title"/>
      </w:pPr>
      <w:r>
        <w:fldChar w:fldCharType="begin"/>
      </w:r>
      <w:r>
        <w:instrText xml:space="preserve"> TITLE   \* MERGEFORMAT </w:instrText>
      </w:r>
      <w:r>
        <w:fldChar w:fldCharType="separate"/>
      </w:r>
      <w:r>
        <w:t>BSBLEG301A Apply knowledge of the legal system to complete tasks</w:t>
      </w:r>
      <w:r>
        <w:fldChar w:fldCharType="end"/>
      </w:r>
    </w:p>
    <w:p w:rsidR="002D649F" w:rsidP="002D649F">
      <w:pPr>
        <w:pStyle w:val="Version"/>
        <w:sectPr w:rsidSect="00F432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3261" w:rsidP="00F43261">
      <w:pPr>
        <w:pStyle w:val="SuperHeading"/>
      </w:pPr>
      <w:r w:rsidRPr="00F43261">
        <w:t>BSBLEG301A Apply knowledge of the legal system to complete tasks</w:t>
      </w:r>
    </w:p>
    <w:p w:rsidR="00000000" w:rsidRPr="00F43261" w:rsidP="00F43261">
      <w:pPr>
        <w:pStyle w:val="SuperHeading"/>
      </w:pPr>
    </w:p>
    <w:p w:rsidR="00000000" w:rsidRPr="00F43261" w:rsidP="00F43261">
      <w:pPr>
        <w:pStyle w:val="Heading1"/>
      </w:pPr>
      <w:bookmarkStart w:id="1" w:name="O_65367"/>
      <w:bookmarkEnd w:id="1"/>
      <w:r w:rsidRPr="00F43261">
        <w:t>Modification History</w:t>
      </w:r>
    </w:p>
    <w:p w:rsidR="00000000" w:rsidRPr="00F43261" w:rsidP="00F43261">
      <w:pPr>
        <w:pStyle w:val="BodyText"/>
      </w:pPr>
      <w:r w:rsidRPr="00F43261">
        <w:t>Not applicable.</w:t>
      </w:r>
    </w:p>
    <w:p w:rsidR="00000000" w:rsidRPr="00F43261" w:rsidP="00F43261">
      <w:pPr>
        <w:pStyle w:val="AllowPageBreak"/>
      </w:pPr>
    </w:p>
    <w:p w:rsidR="00000000" w:rsidRPr="00F43261" w:rsidP="00F43261">
      <w:pPr>
        <w:pStyle w:val="Heading1"/>
      </w:pPr>
      <w:bookmarkStart w:id="2" w:name="O_65368"/>
      <w:bookmarkEnd w:id="2"/>
      <w:r w:rsidRPr="00F43261">
        <w:t>Unit Descriptor</w:t>
      </w:r>
    </w:p>
    <w:tbl>
      <w:tblPr>
        <w:tblW w:w="0" w:type="auto"/>
        <w:tblLayout w:type="fixed"/>
        <w:tblCellMar>
          <w:left w:w="62" w:type="dxa"/>
          <w:right w:w="62" w:type="dxa"/>
        </w:tblCellMar>
        <w:tblLook w:val="0000"/>
      </w:tblPr>
      <w:tblGrid>
        <w:gridCol w:w="2667"/>
        <w:gridCol w:w="5855"/>
      </w:tblGrid>
      <w:tr w:rsidTr="002D649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This unit describes the performance outcomes, skills and knowledge required</w:t>
            </w:r>
            <w:r w:rsidRPr="00F43261">
              <w:t xml:space="preserve"> to complete a range of common legal administrative duties and the legal system that is required to carry them out.</w:t>
            </w:r>
          </w:p>
          <w:p w:rsidR="00000000" w:rsidRPr="00F43261" w:rsidP="00F43261">
            <w:pPr>
              <w:pStyle w:val="BodyText"/>
            </w:pPr>
            <w:r w:rsidRPr="00F43261">
              <w:t>All aspects of legal practice may be subject to a range of legislation, rules, regulations and/or codes of practice relevant to different jo</w:t>
            </w:r>
            <w:r w:rsidRPr="00F43261">
              <w:t>b roles and jurisdictions.</w:t>
            </w: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3" w:name="O_65369"/>
      <w:bookmarkEnd w:id="3"/>
      <w:r w:rsidRPr="00F43261">
        <w:t>Application of the Unit</w:t>
      </w:r>
    </w:p>
    <w:tbl>
      <w:tblPr>
        <w:tblW w:w="0" w:type="auto"/>
        <w:tblLayout w:type="fixed"/>
        <w:tblCellMar>
          <w:left w:w="62" w:type="dxa"/>
          <w:right w:w="62" w:type="dxa"/>
        </w:tblCellMar>
        <w:tblLook w:val="0000"/>
      </w:tblPr>
      <w:tblGrid>
        <w:gridCol w:w="2755"/>
        <w:gridCol w:w="5767"/>
      </w:tblGrid>
      <w:tr w:rsidTr="002D649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 xml:space="preserve">This unit applies to individuals who provide services to support legal practitioners, while under supervision.  This unit underpins all units </w:t>
            </w:r>
            <w:r w:rsidRPr="00F43261">
              <w:t>of competency in the Legal Services stream.  All aspects of legal practice may be subject to a range of legislation, rules, regulations and/or codes of practice relevant to different job roles and jurisdictions.</w:t>
            </w: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4" w:name="O_65370"/>
      <w:bookmarkEnd w:id="4"/>
      <w:r w:rsidRPr="00F43261">
        <w:t>Licensing/Regulatory Inform</w:t>
      </w:r>
      <w:r w:rsidRPr="00F43261">
        <w:t>ation</w:t>
      </w:r>
    </w:p>
    <w:p w:rsidR="00000000" w:rsidRPr="00F43261" w:rsidP="00F43261">
      <w:pPr>
        <w:pStyle w:val="BodyText"/>
      </w:pPr>
      <w:r w:rsidRPr="00F43261">
        <w:t>Not applicable.</w:t>
      </w:r>
    </w:p>
    <w:p w:rsidR="00000000" w:rsidRPr="00F43261" w:rsidP="00F43261">
      <w:pPr>
        <w:pStyle w:val="AllowPageBreak"/>
      </w:pPr>
    </w:p>
    <w:p w:rsidR="00000000" w:rsidRPr="00F43261" w:rsidP="00F43261">
      <w:pPr>
        <w:pStyle w:val="Heading1"/>
      </w:pPr>
      <w:bookmarkStart w:id="5" w:name="O_65372"/>
      <w:bookmarkEnd w:id="5"/>
      <w:r w:rsidRPr="00F43261">
        <w:t>Pre-Requisites</w:t>
      </w:r>
    </w:p>
    <w:tbl>
      <w:tblPr>
        <w:tblW w:w="0" w:type="auto"/>
        <w:tblLayout w:type="fixed"/>
        <w:tblCellMar>
          <w:left w:w="62" w:type="dxa"/>
          <w:right w:w="62" w:type="dxa"/>
        </w:tblCellMar>
        <w:tblLook w:val="0000"/>
      </w:tblPr>
      <w:tblGrid>
        <w:gridCol w:w="2775"/>
        <w:gridCol w:w="1295"/>
        <w:gridCol w:w="4452"/>
      </w:tblGrid>
      <w:tr w:rsidTr="002D64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p>
        </w:tc>
      </w:tr>
      <w:tr w:rsidTr="002D64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p>
        </w:tc>
      </w:tr>
      <w:tr w:rsidTr="002D64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6" w:name="O_65371"/>
      <w:bookmarkEnd w:id="6"/>
      <w:r w:rsidRPr="00F43261">
        <w:t>Employability Skills Information</w:t>
      </w:r>
    </w:p>
    <w:tbl>
      <w:tblPr>
        <w:tblW w:w="0" w:type="auto"/>
        <w:tblLayout w:type="fixed"/>
        <w:tblCellMar>
          <w:left w:w="62" w:type="dxa"/>
          <w:right w:w="62" w:type="dxa"/>
        </w:tblCellMar>
        <w:tblLook w:val="0000"/>
      </w:tblPr>
      <w:tblGrid>
        <w:gridCol w:w="2802"/>
        <w:gridCol w:w="5720"/>
      </w:tblGrid>
      <w:tr w:rsidTr="002D64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This unit contains employability skills.</w:t>
            </w: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7" w:name="O_65373"/>
      <w:bookmarkEnd w:id="7"/>
      <w:r w:rsidRPr="00F43261">
        <w:t>Elements and Performance Criteria Pre-Content</w:t>
      </w:r>
    </w:p>
    <w:tbl>
      <w:tblPr>
        <w:tblW w:w="0" w:type="auto"/>
        <w:tblLayout w:type="fixed"/>
        <w:tblCellMar>
          <w:left w:w="62" w:type="dxa"/>
          <w:right w:w="62" w:type="dxa"/>
        </w:tblCellMar>
        <w:tblLook w:val="0000"/>
      </w:tblPr>
      <w:tblGrid>
        <w:gridCol w:w="2647"/>
        <w:gridCol w:w="5875"/>
      </w:tblGrid>
      <w:tr w:rsidTr="002D649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t>Elements describe the essential outcomes of a unit of competency.</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Performance criteria describe the performance needed to demonstrate achievement of the element. Where bold italicised text is used, further information is detailed in the required skills and</w:t>
            </w:r>
            <w:r w:rsidRPr="00F43261">
              <w:t xml:space="preserve"> knowledge section and the range statement. Assessment of performance is to be consistent with the evidence guide.</w:t>
            </w: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8" w:name="O_65374"/>
      <w:bookmarkEnd w:id="8"/>
      <w:r w:rsidRPr="00F43261">
        <w:t>Elements and Performance Criteria</w:t>
      </w:r>
    </w:p>
    <w:tbl>
      <w:tblPr>
        <w:tblW w:w="0" w:type="auto"/>
        <w:tblLayout w:type="fixed"/>
        <w:tblCellMar>
          <w:left w:w="62" w:type="dxa"/>
          <w:right w:w="62" w:type="dxa"/>
        </w:tblCellMar>
        <w:tblLook w:val="0000"/>
      </w:tblPr>
      <w:tblGrid>
        <w:gridCol w:w="2647"/>
        <w:gridCol w:w="5875"/>
      </w:tblGrid>
      <w:tr w:rsidTr="002D649F">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rPr>
                <w:rStyle w:val="SpecialBold"/>
              </w:rPr>
              <w:t>ELEMENT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PERFORMANCE CRITERIA</w:t>
            </w:r>
          </w:p>
        </w:tc>
      </w:tr>
      <w:tr w:rsidTr="002D649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List"/>
              <w:rPr>
                <w:lang w:val="en-NZ"/>
              </w:rPr>
            </w:pPr>
            <w:r w:rsidRPr="00F43261">
              <w:t>1.</w:t>
            </w:r>
            <w:r w:rsidRPr="00F43261">
              <w:tab/>
              <w:t>Identify the ma</w:t>
            </w:r>
            <w:r w:rsidRPr="00F43261">
              <w:t>in roles and responsibilities of key bodies in the legal system</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2"/>
            </w:pPr>
            <w:r w:rsidRPr="00F43261">
              <w:t>1.1.</w:t>
            </w:r>
            <w:r w:rsidRPr="00F43261">
              <w:tab/>
              <w:t xml:space="preserve">Identify the functions of the </w:t>
            </w:r>
            <w:r w:rsidRPr="00F43261">
              <w:rPr>
                <w:rStyle w:val="BoldandItalics"/>
              </w:rPr>
              <w:t>courts</w:t>
            </w:r>
            <w:r w:rsidRPr="00F43261">
              <w:t xml:space="preserve">, </w:t>
            </w:r>
            <w:r w:rsidRPr="00F43261">
              <w:rPr>
                <w:rStyle w:val="BoldandItalics"/>
              </w:rPr>
              <w:t>regulatory bodies and other legal service providers</w:t>
            </w:r>
            <w:r w:rsidRPr="00F43261">
              <w:t xml:space="preserve"> </w:t>
            </w:r>
          </w:p>
          <w:p w:rsidR="00000000" w:rsidRPr="00F43261" w:rsidP="00F43261">
            <w:pPr>
              <w:pStyle w:val="List2"/>
            </w:pPr>
            <w:r w:rsidRPr="00F43261">
              <w:t>1.2.</w:t>
            </w:r>
            <w:r w:rsidRPr="00F43261">
              <w:tab/>
              <w:t xml:space="preserve">Identify the roles of </w:t>
            </w:r>
            <w:r w:rsidRPr="00F43261">
              <w:rPr>
                <w:rStyle w:val="BoldandItalics"/>
              </w:rPr>
              <w:t>key personnel in the legal industry</w:t>
            </w:r>
            <w:r w:rsidRPr="00F43261">
              <w:t xml:space="preserve"> </w:t>
            </w:r>
          </w:p>
          <w:p w:rsidR="00000000" w:rsidRPr="00F43261" w:rsidP="00F43261">
            <w:pPr>
              <w:pStyle w:val="List2"/>
            </w:pPr>
            <w:r w:rsidRPr="00F43261">
              <w:t>1.3.</w:t>
            </w:r>
            <w:r w:rsidRPr="00F43261">
              <w:tab/>
              <w:t>Explain and apply practical</w:t>
            </w:r>
            <w:r w:rsidRPr="00F43261">
              <w:t xml:space="preserve"> implications of </w:t>
            </w:r>
            <w:r w:rsidRPr="00F43261">
              <w:rPr>
                <w:rStyle w:val="BoldandItalics"/>
              </w:rPr>
              <w:t>relevant legal practice legislation</w:t>
            </w:r>
            <w:r w:rsidRPr="00F43261">
              <w:t xml:space="preserve"> in regard to own activities</w:t>
            </w:r>
          </w:p>
          <w:p w:rsidR="00000000" w:rsidP="00F43261">
            <w:pPr>
              <w:pStyle w:val="List2"/>
              <w:rPr>
                <w:lang w:val="en-NZ"/>
              </w:rPr>
            </w:pPr>
            <w:r w:rsidRPr="00F43261">
              <w:t>1.4.</w:t>
            </w:r>
            <w:r w:rsidRPr="00F43261">
              <w:tab/>
              <w:t>Research identified gaps in knowledge</w:t>
            </w:r>
          </w:p>
        </w:tc>
      </w:tr>
      <w:tr w:rsidTr="002D649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List"/>
              <w:rPr>
                <w:lang w:val="en-NZ"/>
              </w:rPr>
            </w:pPr>
            <w:r w:rsidRPr="00F43261">
              <w:t>2.</w:t>
            </w:r>
            <w:r w:rsidRPr="00F43261">
              <w:tab/>
              <w:t>Identify key personnel/sections within a legal firm and their functions, to complete routine administrative tasks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2"/>
            </w:pPr>
            <w:r w:rsidRPr="00F43261">
              <w:t>2.1.</w:t>
            </w:r>
            <w:r w:rsidRPr="00F43261">
              <w:tab/>
              <w:t>Ensure th</w:t>
            </w:r>
            <w:r w:rsidRPr="00F43261">
              <w:t xml:space="preserve">e </w:t>
            </w:r>
            <w:r w:rsidRPr="00F43261">
              <w:rPr>
                <w:rStyle w:val="BoldandItalics"/>
              </w:rPr>
              <w:t>key functions</w:t>
            </w:r>
            <w:r w:rsidRPr="00F43261">
              <w:t xml:space="preserve"> of </w:t>
            </w:r>
            <w:r w:rsidRPr="00F43261">
              <w:rPr>
                <w:rStyle w:val="BoldandItalics"/>
              </w:rPr>
              <w:t>a firm</w:t>
            </w:r>
            <w:r w:rsidRPr="00F43261">
              <w:t xml:space="preserve"> are identified and can be explained</w:t>
            </w:r>
          </w:p>
          <w:p w:rsidR="00000000" w:rsidRPr="00F43261" w:rsidP="00F43261">
            <w:pPr>
              <w:pStyle w:val="List2"/>
            </w:pPr>
            <w:r w:rsidRPr="00F43261">
              <w:t>2.2.</w:t>
            </w:r>
            <w:r w:rsidRPr="00F43261">
              <w:tab/>
              <w:t xml:space="preserve">Identify the </w:t>
            </w:r>
            <w:r w:rsidRPr="00F43261">
              <w:rPr>
                <w:rStyle w:val="BoldandItalics"/>
              </w:rPr>
              <w:t>key functions of all personnel</w:t>
            </w:r>
            <w:r w:rsidRPr="00F43261">
              <w:t>/</w:t>
            </w:r>
            <w:r w:rsidRPr="00F43261">
              <w:rPr>
                <w:rStyle w:val="BoldandItalics"/>
              </w:rPr>
              <w:t>sections</w:t>
            </w:r>
            <w:r w:rsidRPr="00F43261">
              <w:t xml:space="preserve"> within a firm </w:t>
            </w:r>
          </w:p>
          <w:p w:rsidR="00000000" w:rsidRPr="00F43261" w:rsidP="00F43261">
            <w:pPr>
              <w:pStyle w:val="List2"/>
            </w:pPr>
            <w:r w:rsidRPr="00F43261">
              <w:t>2.3.</w:t>
            </w:r>
            <w:r w:rsidRPr="00F43261">
              <w:tab/>
              <w:t xml:space="preserve">Identify </w:t>
            </w:r>
            <w:r w:rsidRPr="00F43261">
              <w:rPr>
                <w:rStyle w:val="BoldandItalics"/>
              </w:rPr>
              <w:t>personnel responsible for authorisation of specific matters</w:t>
            </w:r>
            <w:r w:rsidRPr="00F43261">
              <w:t xml:space="preserve"> (eg. partner for authorising movement of funds </w:t>
            </w:r>
            <w:r w:rsidRPr="00F43261">
              <w:t>in trust accounts)</w:t>
            </w:r>
          </w:p>
          <w:p w:rsidR="00000000" w:rsidP="00F43261">
            <w:pPr>
              <w:pStyle w:val="List2"/>
              <w:rPr>
                <w:lang w:val="en-NZ"/>
              </w:rPr>
            </w:pPr>
            <w:r w:rsidRPr="00F43261">
              <w:t>2.4.</w:t>
            </w:r>
            <w:r w:rsidRPr="00F43261">
              <w:tab/>
              <w:t xml:space="preserve">Use the correct names of personnel/sections in administrative tasks according to </w:t>
            </w:r>
            <w:r w:rsidRPr="00F43261">
              <w:rPr>
                <w:rStyle w:val="BoldandItalics"/>
              </w:rPr>
              <w:t>a firm's policies and procedures</w:t>
            </w:r>
          </w:p>
        </w:tc>
      </w:tr>
      <w:tr w:rsidTr="002D649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List"/>
              <w:rPr>
                <w:lang w:val="en-NZ"/>
              </w:rPr>
            </w:pPr>
            <w:r w:rsidRPr="00F43261">
              <w:t>3.</w:t>
            </w:r>
            <w:r w:rsidRPr="00F43261">
              <w:tab/>
              <w:t>Produce and despatch legal documentation</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2"/>
            </w:pPr>
            <w:r w:rsidRPr="00F43261">
              <w:t>3.1.</w:t>
            </w:r>
            <w:r w:rsidRPr="00F43261">
              <w:tab/>
              <w:t xml:space="preserve">Ensure purpose of </w:t>
            </w:r>
            <w:r w:rsidRPr="00F43261">
              <w:rPr>
                <w:rStyle w:val="BoldandItalics"/>
              </w:rPr>
              <w:t>document</w:t>
            </w:r>
            <w:r w:rsidRPr="00F43261">
              <w:t>/</w:t>
            </w:r>
            <w:r w:rsidRPr="00F43261">
              <w:rPr>
                <w:rStyle w:val="BoldandItalics"/>
              </w:rPr>
              <w:t>form</w:t>
            </w:r>
            <w:r w:rsidRPr="00F43261">
              <w:t xml:space="preserve">, and the stage of the legal process </w:t>
            </w:r>
            <w:r w:rsidRPr="00F43261">
              <w:t>to which it relates, can be explained</w:t>
            </w:r>
          </w:p>
          <w:p w:rsidR="00000000" w:rsidRPr="00F43261" w:rsidP="00F43261">
            <w:pPr>
              <w:pStyle w:val="List2"/>
            </w:pPr>
            <w:r w:rsidRPr="00F43261">
              <w:t>3.2.</w:t>
            </w:r>
            <w:r w:rsidRPr="00F43261">
              <w:tab/>
              <w:t>Access relevant information from the client file</w:t>
            </w:r>
          </w:p>
          <w:p w:rsidR="00000000" w:rsidRPr="00F43261" w:rsidP="00F43261">
            <w:pPr>
              <w:pStyle w:val="List2"/>
            </w:pPr>
            <w:r w:rsidRPr="00F43261">
              <w:t>3.3.</w:t>
            </w:r>
            <w:r w:rsidRPr="00F43261">
              <w:tab/>
              <w:t xml:space="preserve">Access </w:t>
            </w:r>
            <w:r w:rsidRPr="00F43261">
              <w:rPr>
                <w:rStyle w:val="BoldandItalics"/>
              </w:rPr>
              <w:t>precedent</w:t>
            </w:r>
            <w:r w:rsidRPr="00F43261">
              <w:t xml:space="preserve"> from firm's </w:t>
            </w:r>
            <w:r w:rsidRPr="00F43261">
              <w:rPr>
                <w:rStyle w:val="BoldandItalics"/>
              </w:rPr>
              <w:t>bank</w:t>
            </w:r>
            <w:r w:rsidRPr="00F43261">
              <w:t xml:space="preserve"> of forms/routine documentation or draft document according to </w:t>
            </w:r>
            <w:r w:rsidRPr="00F43261">
              <w:rPr>
                <w:rStyle w:val="BoldandItalics"/>
              </w:rPr>
              <w:t>firm's procedures</w:t>
            </w:r>
          </w:p>
          <w:p w:rsidR="00000000" w:rsidRPr="00F43261" w:rsidP="00F43261">
            <w:pPr>
              <w:pStyle w:val="List2"/>
            </w:pPr>
            <w:r w:rsidRPr="00F43261">
              <w:t>3.4.</w:t>
            </w:r>
            <w:r w:rsidRPr="00F43261">
              <w:tab/>
            </w:r>
            <w:r w:rsidRPr="00F43261">
              <w:t>Attach file/matter number to all relevant documentation</w:t>
            </w:r>
          </w:p>
          <w:p w:rsidR="00000000" w:rsidRPr="00F43261" w:rsidP="00F43261">
            <w:pPr>
              <w:pStyle w:val="List2"/>
            </w:pPr>
            <w:r w:rsidRPr="00F43261">
              <w:t>3.5.</w:t>
            </w:r>
            <w:r w:rsidRPr="00F43261">
              <w:tab/>
              <w:t xml:space="preserve">Self-check </w:t>
            </w:r>
            <w:r w:rsidRPr="00F43261">
              <w:rPr>
                <w:rStyle w:val="BoldandItalics"/>
              </w:rPr>
              <w:t>document</w:t>
            </w:r>
            <w:r w:rsidRPr="00F43261">
              <w:t>/</w:t>
            </w:r>
            <w:r w:rsidRPr="00F43261">
              <w:rPr>
                <w:rStyle w:val="BoldandItalics"/>
              </w:rPr>
              <w:t>form</w:t>
            </w:r>
            <w:r w:rsidRPr="00F43261">
              <w:t xml:space="preserve"> for accuracy and present it to the legal practitioner, within agreed timelines</w:t>
            </w:r>
          </w:p>
          <w:p w:rsidR="00000000" w:rsidRPr="00F43261" w:rsidP="00F43261">
            <w:pPr>
              <w:pStyle w:val="List2"/>
            </w:pPr>
            <w:r w:rsidRPr="00F43261">
              <w:t>3.6.</w:t>
            </w:r>
            <w:r w:rsidRPr="00F43261">
              <w:tab/>
              <w:t xml:space="preserve">Organise self or other to despatch document in the </w:t>
            </w:r>
            <w:r w:rsidRPr="00F43261">
              <w:rPr>
                <w:rStyle w:val="BoldandItalics"/>
              </w:rPr>
              <w:t>appropriate manner</w:t>
            </w:r>
          </w:p>
          <w:p w:rsidR="00000000" w:rsidRPr="00F43261" w:rsidP="00F43261">
            <w:pPr>
              <w:pStyle w:val="List2"/>
            </w:pPr>
            <w:r w:rsidRPr="00F43261">
              <w:t>3.7.</w:t>
            </w:r>
            <w:r w:rsidRPr="00F43261">
              <w:tab/>
              <w:t>Document al</w:t>
            </w:r>
            <w:r w:rsidRPr="00F43261">
              <w:t>l activities, actions and outcomes and record time as required</w:t>
            </w:r>
          </w:p>
          <w:p w:rsidR="00000000" w:rsidP="00F43261">
            <w:pPr>
              <w:pStyle w:val="List2"/>
              <w:rPr>
                <w:lang w:val="en-NZ"/>
              </w:rPr>
            </w:pPr>
            <w:r w:rsidRPr="00F43261">
              <w:t>3.8.</w:t>
            </w:r>
            <w:r w:rsidRPr="00F43261">
              <w:tab/>
              <w:t>File documentation correctly</w:t>
            </w:r>
          </w:p>
        </w:tc>
      </w:tr>
      <w:tr w:rsidTr="002D649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List"/>
              <w:rPr>
                <w:lang w:val="en-NZ"/>
              </w:rPr>
            </w:pPr>
            <w:r w:rsidRPr="00F43261">
              <w:t>4.</w:t>
            </w:r>
            <w:r w:rsidRPr="00F43261">
              <w:tab/>
              <w:t>Organise self or other to apply for certificates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2"/>
            </w:pPr>
            <w:r w:rsidRPr="00F43261">
              <w:t>4.1.</w:t>
            </w:r>
            <w:r w:rsidRPr="00F43261">
              <w:tab/>
              <w:t xml:space="preserve">Arrange, document/record timelines with designated person </w:t>
            </w:r>
          </w:p>
          <w:p w:rsidR="00000000" w:rsidRPr="00F43261" w:rsidP="00F43261">
            <w:pPr>
              <w:pStyle w:val="List2"/>
            </w:pPr>
            <w:r w:rsidRPr="00F43261">
              <w:t>4.2.</w:t>
            </w:r>
            <w:r w:rsidRPr="00F43261">
              <w:tab/>
              <w:t xml:space="preserve">Identify and locate </w:t>
            </w:r>
            <w:r w:rsidRPr="00F43261">
              <w:rPr>
                <w:rStyle w:val="BoldandItalics"/>
              </w:rPr>
              <w:t>supplier of certi</w:t>
            </w:r>
            <w:r w:rsidRPr="00F43261">
              <w:rPr>
                <w:rStyle w:val="BoldandItalics"/>
              </w:rPr>
              <w:t>ficate</w:t>
            </w:r>
            <w:r w:rsidRPr="00F43261">
              <w:t xml:space="preserve"> </w:t>
            </w:r>
          </w:p>
          <w:p w:rsidR="00000000" w:rsidRPr="00F43261" w:rsidP="00F43261">
            <w:pPr>
              <w:pStyle w:val="List2"/>
            </w:pPr>
            <w:r w:rsidRPr="00F43261">
              <w:t>4.3.</w:t>
            </w:r>
            <w:r w:rsidRPr="00F43261">
              <w:tab/>
              <w:t>Identify and advise applicable fees, taxes and rebates to client, if appropriate</w:t>
            </w:r>
          </w:p>
          <w:p w:rsidR="00000000" w:rsidRPr="00F43261" w:rsidP="00F43261">
            <w:pPr>
              <w:pStyle w:val="List2"/>
            </w:pPr>
            <w:r w:rsidRPr="00F43261">
              <w:t>4.4.</w:t>
            </w:r>
            <w:r w:rsidRPr="00F43261">
              <w:tab/>
              <w:t xml:space="preserve">Organise self or other to apply for </w:t>
            </w:r>
            <w:r w:rsidRPr="00F43261">
              <w:rPr>
                <w:rStyle w:val="BoldandItalics"/>
              </w:rPr>
              <w:t>certificate</w:t>
            </w:r>
            <w:r w:rsidRPr="00F43261">
              <w:t xml:space="preserve"> using appropriate </w:t>
            </w:r>
            <w:r w:rsidRPr="00F43261">
              <w:rPr>
                <w:rStyle w:val="BoldandItalics"/>
              </w:rPr>
              <w:t>application</w:t>
            </w:r>
            <w:r w:rsidRPr="00F43261">
              <w:t xml:space="preserve"> forms and processes</w:t>
            </w:r>
          </w:p>
          <w:p w:rsidR="00000000" w:rsidRPr="00F43261" w:rsidP="00F43261">
            <w:pPr>
              <w:pStyle w:val="List2"/>
            </w:pPr>
            <w:r w:rsidRPr="00F43261">
              <w:t>4.5.</w:t>
            </w:r>
            <w:r w:rsidRPr="00F43261">
              <w:tab/>
              <w:t xml:space="preserve">Obtain record of </w:t>
            </w:r>
            <w:r w:rsidRPr="00F43261">
              <w:rPr>
                <w:rStyle w:val="BoldandItalics"/>
              </w:rPr>
              <w:t>application</w:t>
            </w:r>
            <w:r w:rsidRPr="00F43261">
              <w:t xml:space="preserve"> as appropriate</w:t>
            </w:r>
          </w:p>
          <w:p w:rsidR="00000000" w:rsidRPr="00F43261" w:rsidP="00F43261">
            <w:pPr>
              <w:pStyle w:val="List2"/>
            </w:pPr>
            <w:r w:rsidRPr="00F43261">
              <w:t>4.6.</w:t>
            </w:r>
            <w:r w:rsidRPr="00F43261">
              <w:tab/>
            </w:r>
            <w:r w:rsidRPr="00F43261">
              <w:t xml:space="preserve">Facilitate legal practitioner's review of self or other's work </w:t>
            </w:r>
          </w:p>
          <w:p w:rsidR="00000000" w:rsidP="00F43261">
            <w:pPr>
              <w:pStyle w:val="List2"/>
              <w:rPr>
                <w:lang w:val="en-NZ"/>
              </w:rPr>
            </w:pPr>
            <w:r w:rsidRPr="00F43261">
              <w:t>4.7.</w:t>
            </w:r>
            <w:r w:rsidRPr="00F43261">
              <w:tab/>
              <w:t xml:space="preserve">Organise self or other to pursue appropriate follow-up action if </w:t>
            </w:r>
            <w:r w:rsidRPr="00F43261">
              <w:rPr>
                <w:rStyle w:val="BoldandItalics"/>
              </w:rPr>
              <w:t>certificates</w:t>
            </w:r>
            <w:r w:rsidRPr="00F43261">
              <w:t xml:space="preserve"> are not received on time or further information is required</w:t>
            </w:r>
          </w:p>
        </w:tc>
      </w:tr>
      <w:tr w:rsidTr="002D649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List"/>
              <w:rPr>
                <w:lang w:val="en-NZ"/>
              </w:rPr>
            </w:pPr>
            <w:r w:rsidRPr="00F43261">
              <w:t>5.</w:t>
            </w:r>
            <w:r w:rsidRPr="00F43261">
              <w:tab/>
              <w:t>Use court etiquette appropriate to the variou</w:t>
            </w:r>
            <w:r w:rsidRPr="00F43261">
              <w:t>s courts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2"/>
            </w:pPr>
            <w:r w:rsidRPr="00F43261">
              <w:t>5.1.</w:t>
            </w:r>
            <w:r w:rsidRPr="00F43261">
              <w:tab/>
              <w:t xml:space="preserve">Use the appropriate manner of entering into and departing from the courts/tribunals </w:t>
            </w:r>
          </w:p>
          <w:p w:rsidR="00000000" w:rsidRPr="00F43261" w:rsidP="00F43261">
            <w:pPr>
              <w:pStyle w:val="List2"/>
            </w:pPr>
            <w:r w:rsidRPr="00F43261">
              <w:t>5.2.</w:t>
            </w:r>
            <w:r w:rsidRPr="00F43261">
              <w:tab/>
              <w:t xml:space="preserve">Use the appropriate manner of addressing the courts/tribunals </w:t>
            </w:r>
          </w:p>
          <w:p w:rsidR="00000000" w:rsidRPr="00F43261" w:rsidP="00F43261">
            <w:pPr>
              <w:pStyle w:val="List2"/>
            </w:pPr>
            <w:r w:rsidRPr="00F43261">
              <w:t>5.3.</w:t>
            </w:r>
            <w:r w:rsidRPr="00F43261">
              <w:tab/>
              <w:t>Use relevant legal language where appropriate</w:t>
            </w:r>
          </w:p>
          <w:p w:rsidR="00000000" w:rsidRPr="00F43261" w:rsidP="00F43261">
            <w:pPr>
              <w:pStyle w:val="List2"/>
            </w:pPr>
            <w:r w:rsidRPr="00F43261">
              <w:t>5.4.</w:t>
            </w:r>
            <w:r w:rsidRPr="00F43261">
              <w:tab/>
              <w:t xml:space="preserve">Identify and research gaps </w:t>
            </w:r>
            <w:r w:rsidRPr="00F43261">
              <w:t xml:space="preserve">in knowledge of </w:t>
            </w:r>
            <w:r w:rsidRPr="00F43261">
              <w:rPr>
                <w:rStyle w:val="BoldandItalics"/>
              </w:rPr>
              <w:t>court etiquette</w:t>
            </w: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9" w:name="O_65375"/>
      <w:bookmarkEnd w:id="9"/>
      <w:r w:rsidRPr="00F43261">
        <w:t>Required Skills and Knowledge</w:t>
      </w:r>
    </w:p>
    <w:tbl>
      <w:tblPr>
        <w:tblW w:w="0" w:type="auto"/>
        <w:tblLayout w:type="fixed"/>
        <w:tblCellMar>
          <w:left w:w="62" w:type="dxa"/>
          <w:right w:w="62" w:type="dxa"/>
        </w:tblCellMar>
        <w:tblLook w:val="0000"/>
      </w:tblPr>
      <w:tblGrid>
        <w:gridCol w:w="8522"/>
      </w:tblGrid>
      <w:tr w:rsidTr="002D64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REQUIRED SKILLS AND KNOWLEDGE</w:t>
            </w:r>
          </w:p>
        </w:tc>
      </w:tr>
      <w:tr w:rsidTr="002D64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t>This section describes the skills and knowledge required for this unit.</w:t>
            </w:r>
          </w:p>
        </w:tc>
      </w:tr>
      <w:tr w:rsidTr="002D6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Required skills</w:t>
            </w:r>
          </w:p>
        </w:tc>
      </w:tr>
      <w:tr w:rsidTr="002D6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literacy skills to read and interpret documents/forms; follow sequenced written instructions; use appropriate legal terminology and sentence structures; display awareness of purpose and context of documents</w:t>
            </w:r>
          </w:p>
          <w:p w:rsidR="00000000" w:rsidRPr="00F43261" w:rsidP="00F43261">
            <w:pPr>
              <w:pStyle w:val="ListBullet"/>
            </w:pPr>
            <w:r w:rsidRPr="00F43261">
              <w:t>organisational skills to select and apply the pro</w:t>
            </w:r>
            <w:r w:rsidRPr="00F43261">
              <w:t>cedures and strategies needed to perform a range of tasks, eg. legal forms and enclosures; and to undertake tasks concurrently</w:t>
            </w:r>
          </w:p>
          <w:p w:rsidR="00000000" w:rsidRPr="00F43261" w:rsidP="00F43261">
            <w:pPr>
              <w:pStyle w:val="ListBullet"/>
            </w:pPr>
            <w:r w:rsidRPr="00F43261">
              <w:t>proofreading skills</w:t>
            </w:r>
          </w:p>
          <w:p w:rsidR="00000000" w:rsidRPr="00F43261" w:rsidP="00F43261">
            <w:pPr>
              <w:pStyle w:val="ListBullet"/>
            </w:pPr>
            <w:r w:rsidRPr="00F43261">
              <w:t>research skills to identify gaps in knowledge and search and assemble relevant information</w:t>
            </w:r>
          </w:p>
          <w:p w:rsidR="00000000" w:rsidRPr="00F43261" w:rsidP="00F43261">
            <w:pPr>
              <w:pStyle w:val="ListBullet"/>
            </w:pPr>
            <w:r w:rsidRPr="00F43261">
              <w:t>communication skil</w:t>
            </w:r>
            <w:r w:rsidRPr="00F43261">
              <w:t>ls to listen and question to clarify information; explain legal terminology to others; modify language to meet audience requirements; and consult where necessary with team members and clients</w:t>
            </w:r>
          </w:p>
          <w:p w:rsidR="00000000" w:rsidRPr="00F43261" w:rsidP="00F43261">
            <w:pPr>
              <w:pStyle w:val="ListBullet"/>
            </w:pPr>
            <w:r w:rsidRPr="00F43261">
              <w:t>numeracy skills to use a combination of oral and written mathema</w:t>
            </w:r>
            <w:r w:rsidRPr="00F43261">
              <w:t>tical and general language for record keeping purposes</w:t>
            </w:r>
          </w:p>
          <w:p w:rsidR="00000000" w:rsidP="00F43261">
            <w:pPr>
              <w:pStyle w:val="ListBullet"/>
              <w:rPr>
                <w:lang w:val="en-NZ"/>
              </w:rPr>
            </w:pPr>
            <w:r w:rsidRPr="00F43261">
              <w:t>technology skills to use a range of software applications, electronic mail and internet.</w:t>
            </w:r>
          </w:p>
        </w:tc>
      </w:tr>
      <w:tr w:rsidTr="002D6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Required knowledge</w:t>
            </w:r>
          </w:p>
        </w:tc>
      </w:tr>
      <w:tr w:rsidTr="002D6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 xml:space="preserve">scope of legal practitioner/support role and own responsibilities and obligations </w:t>
            </w:r>
            <w:r w:rsidRPr="00F43261">
              <w:t>to provide legal advice, complete or sign off on legal work and/or appear in court as described by relevant jurisdiction(s)</w:t>
            </w:r>
          </w:p>
          <w:p w:rsidR="00000000" w:rsidRPr="00F43261" w:rsidP="00F43261">
            <w:pPr>
              <w:pStyle w:val="ListBullet"/>
            </w:pPr>
            <w:r w:rsidRPr="00F43261">
              <w:t>firm's policies and procedures</w:t>
            </w:r>
          </w:p>
          <w:p w:rsidR="00000000" w:rsidRPr="00F43261" w:rsidP="00F43261">
            <w:pPr>
              <w:pStyle w:val="ListBullet"/>
            </w:pPr>
            <w:r w:rsidRPr="00F43261">
              <w:t xml:space="preserve">accepted codes of conduct including those relating to: </w:t>
            </w:r>
          </w:p>
          <w:p w:rsidR="00000000" w:rsidRPr="00F43261" w:rsidP="00F43261">
            <w:pPr>
              <w:pStyle w:val="ListBullet"/>
            </w:pPr>
            <w:r w:rsidRPr="00F43261">
              <w:t>privacy and confidentiality</w:t>
            </w:r>
          </w:p>
          <w:p w:rsidR="00000000" w:rsidRPr="00F43261" w:rsidP="00F43261">
            <w:pPr>
              <w:pStyle w:val="ListBullet"/>
            </w:pPr>
            <w:r w:rsidRPr="00F43261">
              <w:t>use of company pr</w:t>
            </w:r>
            <w:r w:rsidRPr="00F43261">
              <w:t>operty</w:t>
            </w:r>
          </w:p>
          <w:p w:rsidR="00000000" w:rsidRPr="00F43261" w:rsidP="00F43261">
            <w:pPr>
              <w:pStyle w:val="ListBullet"/>
            </w:pPr>
            <w:r w:rsidRPr="00F43261">
              <w:t>duty of care</w:t>
            </w:r>
          </w:p>
          <w:p w:rsidR="00000000" w:rsidRPr="00F43261" w:rsidP="00F43261">
            <w:pPr>
              <w:pStyle w:val="ListBullet"/>
            </w:pPr>
            <w:r w:rsidRPr="00F43261">
              <w:t>ethical behaviour</w:t>
            </w:r>
          </w:p>
          <w:p w:rsidR="00000000" w:rsidRPr="00F43261" w:rsidP="00F43261">
            <w:pPr>
              <w:pStyle w:val="ListBullet"/>
            </w:pPr>
            <w:r w:rsidRPr="00F43261">
              <w:t>non-discriminatory practice</w:t>
            </w:r>
          </w:p>
          <w:p w:rsidR="00000000" w:rsidRPr="00F43261" w:rsidP="00F43261">
            <w:pPr>
              <w:pStyle w:val="ListBullet"/>
            </w:pPr>
            <w:r w:rsidRPr="00F43261">
              <w:t xml:space="preserve">conflict of interest </w:t>
            </w:r>
          </w:p>
          <w:p w:rsidR="00000000" w:rsidRPr="00F43261" w:rsidP="00F43261">
            <w:pPr>
              <w:pStyle w:val="ListBullet"/>
            </w:pPr>
            <w:r w:rsidRPr="00F43261">
              <w:t>compliance with reasonable direction</w:t>
            </w:r>
          </w:p>
          <w:p w:rsidR="00000000" w:rsidRPr="00F43261" w:rsidP="00F43261">
            <w:pPr>
              <w:pStyle w:val="ListBullet"/>
            </w:pPr>
            <w:r w:rsidRPr="00F43261">
              <w:t>legal terminology in relation to the area of law and the relevant legal process</w:t>
            </w:r>
          </w:p>
          <w:p w:rsidR="00000000" w:rsidRPr="00F43261" w:rsidP="00F43261">
            <w:pPr>
              <w:pStyle w:val="ListBullet"/>
            </w:pPr>
            <w:r w:rsidRPr="00F43261">
              <w:t>purpose of a range of certificates, documents and f</w:t>
            </w:r>
            <w:r w:rsidRPr="00F43261">
              <w:t>orms in relation to the area of law</w:t>
            </w:r>
          </w:p>
          <w:p w:rsidR="00000000" w:rsidRPr="00F43261" w:rsidP="00F43261">
            <w:pPr>
              <w:pStyle w:val="ListBullet"/>
            </w:pPr>
            <w:r w:rsidRPr="00F43261">
              <w:t>authorised 'signing parties'.</w:t>
            </w: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10" w:name="O_65376"/>
      <w:bookmarkEnd w:id="10"/>
      <w:r w:rsidRPr="00F43261">
        <w:t>Evidence Guide</w:t>
      </w:r>
    </w:p>
    <w:tbl>
      <w:tblPr>
        <w:tblW w:w="9570" w:type="dxa"/>
        <w:tblLayout w:type="fixed"/>
        <w:tblCellMar>
          <w:left w:w="62" w:type="dxa"/>
          <w:right w:w="62" w:type="dxa"/>
        </w:tblCellMar>
        <w:tblLook w:val="0000"/>
      </w:tblPr>
      <w:tblGrid>
        <w:gridCol w:w="3908"/>
        <w:gridCol w:w="5662"/>
      </w:tblGrid>
      <w:tr w:rsidTr="002D64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EVIDENCE GUIDE</w:t>
            </w:r>
          </w:p>
        </w:tc>
      </w:tr>
      <w:tr w:rsidTr="002D64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t>The Evidence Guide provides advice on assessment and must be read in conjunction with the performance criteria, required skills and knowledge, range statement and the Assessment Guidelines for the Training Package.</w:t>
            </w:r>
          </w:p>
        </w:tc>
      </w:tr>
      <w:tr w:rsidTr="002D6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p>
        </w:tc>
      </w:tr>
      <w:tr w:rsidTr="002D6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Critical aspec</w:t>
            </w:r>
            <w:r w:rsidRPr="00F4326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Evidence of the following is essential:</w:t>
            </w:r>
          </w:p>
          <w:p w:rsidR="00000000" w:rsidRPr="00F43261" w:rsidP="00F43261">
            <w:pPr>
              <w:pStyle w:val="ListBullet"/>
            </w:pPr>
            <w:r w:rsidRPr="00F43261">
              <w:t>accurately explaining relevant legal terminology in simple terms and using it correctly where appropriate</w:t>
            </w:r>
          </w:p>
          <w:p w:rsidR="00000000" w:rsidRPr="00F43261" w:rsidP="00F43261">
            <w:pPr>
              <w:pStyle w:val="ListBullet"/>
            </w:pPr>
            <w:r w:rsidRPr="00F43261">
              <w:t>applying knowledge of the purpose of different types of documents/forms to read and interpret client's file and select appropriate information for inclusion</w:t>
            </w:r>
          </w:p>
          <w:p w:rsidR="00000000" w:rsidRPr="00F43261" w:rsidP="00F43261">
            <w:pPr>
              <w:pStyle w:val="ListBullet"/>
            </w:pPr>
            <w:r w:rsidRPr="00F43261">
              <w:t>correctly preparing a range of relevant documents/ forms for lodgement or delivery in accordance wi</w:t>
            </w:r>
            <w:r w:rsidRPr="00F43261">
              <w:t>th firm's procedures, relevant timelines and legislative requirements</w:t>
            </w:r>
          </w:p>
          <w:p w:rsidR="00000000" w:rsidRPr="00F43261" w:rsidP="00F43261">
            <w:pPr>
              <w:pStyle w:val="ListBullet"/>
            </w:pPr>
            <w:r w:rsidRPr="00F43261">
              <w:t>accurately referring tokey personnel/sections of a firm according to their functions in all administrative tasks, written information and when responding to enquiries</w:t>
            </w:r>
          </w:p>
          <w:p w:rsidR="00000000" w:rsidP="00F43261">
            <w:pPr>
              <w:pStyle w:val="ListBullet"/>
              <w:rPr>
                <w:lang w:val="en-NZ"/>
              </w:rPr>
            </w:pPr>
            <w:r w:rsidRPr="00F43261">
              <w:t>applying correct pr</w:t>
            </w:r>
            <w:r w:rsidRPr="00F43261">
              <w:t>ocesses, as designated by supplier, for the lodgement and receipt of certificates.</w:t>
            </w:r>
          </w:p>
        </w:tc>
      </w:tr>
      <w:tr w:rsidTr="002D6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 xml:space="preserve"> Assessment must ensure:</w:t>
            </w:r>
          </w:p>
          <w:p w:rsidR="00000000" w:rsidRPr="00F43261" w:rsidP="00F43261">
            <w:pPr>
              <w:pStyle w:val="ListBullet"/>
            </w:pPr>
            <w:r w:rsidRPr="00F43261">
              <w:t>wherever possible the context is a real or simulated workplace</w:t>
            </w:r>
          </w:p>
          <w:p w:rsidR="00000000" w:rsidRPr="00F43261" w:rsidP="00F43261">
            <w:pPr>
              <w:pStyle w:val="ListBullet"/>
            </w:pPr>
            <w:r w:rsidRPr="00F43261">
              <w:t>access to workplace manuals and re</w:t>
            </w:r>
            <w:r w:rsidRPr="00F43261">
              <w:t>ference materials such as company policy, procedural manuals and checklists</w:t>
            </w:r>
          </w:p>
          <w:p w:rsidR="00000000" w:rsidRPr="00F43261" w:rsidP="00F43261">
            <w:pPr>
              <w:pStyle w:val="ListBullet"/>
            </w:pPr>
            <w:r w:rsidRPr="00F43261">
              <w:t>access to list of relevant sources of documentation and sample forms</w:t>
            </w:r>
          </w:p>
          <w:p w:rsidR="00000000" w:rsidRPr="00F43261" w:rsidP="00F43261">
            <w:pPr>
              <w:pStyle w:val="ListBullet"/>
            </w:pPr>
            <w:r w:rsidRPr="00F43261">
              <w:t>access to background information on courts, their jurisdiction and behavioural requirements</w:t>
            </w:r>
          </w:p>
          <w:p w:rsidR="00000000" w:rsidRPr="00F43261" w:rsidP="00F43261">
            <w:pPr>
              <w:pStyle w:val="ListBullet"/>
            </w:pPr>
            <w:r w:rsidRPr="00F43261">
              <w:t>access to appropria</w:t>
            </w:r>
            <w:r w:rsidRPr="00F43261">
              <w:t>te technology such as computers with relevant software</w:t>
            </w:r>
          </w:p>
          <w:p w:rsidR="00000000" w:rsidRPr="00F43261" w:rsidP="00F43261">
            <w:pPr>
              <w:pStyle w:val="ListBullet"/>
            </w:pPr>
            <w:r w:rsidRPr="00F43261">
              <w:t>access to appropriate texts and access to person's with expert knowledge such as legal practitioners</w:t>
            </w:r>
          </w:p>
          <w:p w:rsidR="00000000" w:rsidRPr="00F43261" w:rsidP="00F43261">
            <w:pPr>
              <w:pStyle w:val="ListBullet"/>
            </w:pPr>
            <w:r w:rsidRPr="00F43261">
              <w:t>access to appropriate legislation and regulations relevant to common legal matters, such as that acc</w:t>
            </w:r>
            <w:r w:rsidRPr="00F43261">
              <w:t>essible via:</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law</w:t>
            </w:r>
            <w:r w:rsidRPr="00F43261">
              <w:t>.</w:t>
            </w:r>
            <w:r w:rsidRPr="00F43261">
              <w:rPr>
                <w:rStyle w:val="Underline"/>
              </w:rPr>
              <w:t>gov</w:t>
            </w:r>
            <w:r w:rsidRPr="00F43261">
              <w:t>.</w:t>
            </w:r>
            <w:r w:rsidRPr="00F43261">
              <w:rPr>
                <w:rStyle w:val="Underline"/>
              </w:rPr>
              <w:t>au</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ag</w:t>
            </w:r>
            <w:r w:rsidRPr="00F43261">
              <w:t>.</w:t>
            </w:r>
            <w:r w:rsidRPr="00F43261">
              <w:rPr>
                <w:rStyle w:val="Underline"/>
              </w:rPr>
              <w:t>gov</w:t>
            </w:r>
            <w:r w:rsidRPr="00F43261">
              <w:t>.</w:t>
            </w:r>
            <w:r w:rsidRPr="00F43261">
              <w:rPr>
                <w:rStyle w:val="Underline"/>
              </w:rPr>
              <w:t>au</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austlii</w:t>
            </w:r>
            <w:r w:rsidRPr="00F43261">
              <w:t>.</w:t>
            </w:r>
            <w:r w:rsidRPr="00F43261">
              <w:rPr>
                <w:rStyle w:val="Underline"/>
              </w:rPr>
              <w:t>edu</w:t>
            </w:r>
            <w:r w:rsidRPr="00F43261">
              <w:t>.</w:t>
            </w:r>
            <w:r w:rsidRPr="00F43261">
              <w:rPr>
                <w:rStyle w:val="Underline"/>
              </w:rPr>
              <w:t>au</w:t>
            </w:r>
            <w:r w:rsidRPr="00F43261">
              <w:t>/</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australia</w:t>
            </w:r>
            <w:r w:rsidRPr="00F43261">
              <w:t>.</w:t>
            </w:r>
            <w:r w:rsidRPr="00F43261">
              <w:rPr>
                <w:rStyle w:val="Underline"/>
              </w:rPr>
              <w:t>gov</w:t>
            </w:r>
            <w:r w:rsidRPr="00F43261">
              <w:t>.</w:t>
            </w:r>
            <w:r w:rsidRPr="00F43261">
              <w:rPr>
                <w:rStyle w:val="Underline"/>
              </w:rPr>
              <w:t>au</w:t>
            </w:r>
            <w:r w:rsidRPr="00F43261">
              <w:t>/</w:t>
            </w:r>
            <w:r w:rsidRPr="00F43261">
              <w:rPr>
                <w:rStyle w:val="Underline"/>
              </w:rPr>
              <w:t>states</w:t>
            </w:r>
            <w:r w:rsidRPr="00F43261">
              <w:t>-</w:t>
            </w:r>
            <w:r w:rsidRPr="00F43261">
              <w:rPr>
                <w:rStyle w:val="Underline"/>
              </w:rPr>
              <w:t>territories</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act</w:t>
            </w:r>
            <w:r w:rsidRPr="00F43261">
              <w:t>.</w:t>
            </w:r>
            <w:r w:rsidRPr="00F43261">
              <w:rPr>
                <w:rStyle w:val="Underline"/>
              </w:rPr>
              <w:t>gov</w:t>
            </w:r>
            <w:r w:rsidRPr="00F43261">
              <w:t>.</w:t>
            </w:r>
            <w:r w:rsidRPr="00F43261">
              <w:rPr>
                <w:rStyle w:val="Underline"/>
              </w:rPr>
              <w:t>au</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nsw</w:t>
            </w:r>
            <w:r w:rsidRPr="00F43261">
              <w:t>.</w:t>
            </w:r>
            <w:r w:rsidRPr="00F43261">
              <w:rPr>
                <w:rStyle w:val="Underline"/>
              </w:rPr>
              <w:t>gov</w:t>
            </w:r>
            <w:r w:rsidRPr="00F43261">
              <w:t>.</w:t>
            </w:r>
            <w:r w:rsidRPr="00F43261">
              <w:rPr>
                <w:rStyle w:val="Underline"/>
              </w:rPr>
              <w:t>au</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nt</w:t>
            </w:r>
            <w:r w:rsidRPr="00F43261">
              <w:t>.</w:t>
            </w:r>
            <w:r w:rsidRPr="00F43261">
              <w:rPr>
                <w:rStyle w:val="Underline"/>
              </w:rPr>
              <w:t>gov</w:t>
            </w:r>
            <w:r w:rsidRPr="00F43261">
              <w:t>.</w:t>
            </w:r>
            <w:r w:rsidRPr="00F43261">
              <w:rPr>
                <w:rStyle w:val="Underline"/>
              </w:rPr>
              <w:t>au</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qld</w:t>
            </w:r>
            <w:r w:rsidRPr="00F43261">
              <w:t>.</w:t>
            </w:r>
            <w:r w:rsidRPr="00F43261">
              <w:rPr>
                <w:rStyle w:val="Underline"/>
              </w:rPr>
              <w:t>gov</w:t>
            </w:r>
            <w:r w:rsidRPr="00F43261">
              <w:t>.</w:t>
            </w:r>
            <w:r w:rsidRPr="00F43261">
              <w:rPr>
                <w:rStyle w:val="Underline"/>
              </w:rPr>
              <w:t>au</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sa</w:t>
            </w:r>
            <w:r w:rsidRPr="00F43261">
              <w:t>.</w:t>
            </w:r>
            <w:r w:rsidRPr="00F43261">
              <w:rPr>
                <w:rStyle w:val="Underline"/>
              </w:rPr>
              <w:t>gov</w:t>
            </w:r>
            <w:r w:rsidRPr="00F43261">
              <w:t>.</w:t>
            </w:r>
            <w:r w:rsidRPr="00F43261">
              <w:rPr>
                <w:rStyle w:val="Underline"/>
              </w:rPr>
              <w:t>au</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tas</w:t>
            </w:r>
            <w:r w:rsidRPr="00F43261">
              <w:t>.</w:t>
            </w:r>
            <w:r w:rsidRPr="00F43261">
              <w:rPr>
                <w:rStyle w:val="Underline"/>
              </w:rPr>
              <w:t>gov</w:t>
            </w:r>
            <w:r w:rsidRPr="00F43261">
              <w:t>.</w:t>
            </w:r>
            <w:r w:rsidRPr="00F43261">
              <w:rPr>
                <w:rStyle w:val="Underline"/>
              </w:rPr>
              <w:t>au</w:t>
            </w:r>
          </w:p>
          <w:p w:rsidR="00000000" w:rsidRPr="00F43261" w:rsidP="00F43261">
            <w:pPr>
              <w:pStyle w:val="ListBullet2"/>
            </w:pPr>
            <w:r w:rsidRPr="00F43261">
              <w:rPr>
                <w:rStyle w:val="Underline"/>
              </w:rPr>
              <w:t>http</w:t>
            </w:r>
            <w:r w:rsidRPr="00F43261">
              <w:t>://</w:t>
            </w:r>
            <w:r w:rsidRPr="00F43261">
              <w:rPr>
                <w:rStyle w:val="Underline"/>
              </w:rPr>
              <w:t>www</w:t>
            </w:r>
            <w:r w:rsidRPr="00F43261">
              <w:t>.</w:t>
            </w:r>
            <w:r w:rsidRPr="00F43261">
              <w:rPr>
                <w:rStyle w:val="Underline"/>
              </w:rPr>
              <w:t>vic</w:t>
            </w:r>
            <w:r w:rsidRPr="00F43261">
              <w:t>.</w:t>
            </w:r>
            <w:r w:rsidRPr="00F43261">
              <w:rPr>
                <w:rStyle w:val="Underline"/>
              </w:rPr>
              <w:t>gov</w:t>
            </w:r>
            <w:r w:rsidRPr="00F43261">
              <w:t>.</w:t>
            </w:r>
            <w:r w:rsidRPr="00F43261">
              <w:rPr>
                <w:rStyle w:val="Underline"/>
              </w:rPr>
              <w:t>au</w:t>
            </w:r>
          </w:p>
          <w:p w:rsidR="00000000" w:rsidP="00F43261">
            <w:pPr>
              <w:pStyle w:val="ListBullet2"/>
              <w:rPr>
                <w:lang w:val="en-NZ"/>
              </w:rPr>
            </w:pPr>
            <w:r w:rsidRPr="00F43261">
              <w:rPr>
                <w:rStyle w:val="Underline"/>
              </w:rPr>
              <w:t>http</w:t>
            </w:r>
            <w:r w:rsidRPr="00F43261">
              <w:t>://</w:t>
            </w:r>
            <w:r w:rsidRPr="00F43261">
              <w:rPr>
                <w:rStyle w:val="Underline"/>
              </w:rPr>
              <w:t>www</w:t>
            </w:r>
            <w:r w:rsidRPr="00F43261">
              <w:t>.</w:t>
            </w:r>
            <w:r w:rsidRPr="00F43261">
              <w:rPr>
                <w:rStyle w:val="Underline"/>
              </w:rPr>
              <w:t>wa</w:t>
            </w:r>
            <w:r w:rsidRPr="00F43261">
              <w:t>.</w:t>
            </w:r>
            <w:r w:rsidRPr="00F43261">
              <w:rPr>
                <w:rStyle w:val="Underline"/>
              </w:rPr>
              <w:t>gov</w:t>
            </w:r>
            <w:r w:rsidRPr="00F43261">
              <w:t>.</w:t>
            </w:r>
            <w:r w:rsidRPr="00F43261">
              <w:rPr>
                <w:rStyle w:val="Underline"/>
              </w:rPr>
              <w:t>au</w:t>
            </w:r>
          </w:p>
        </w:tc>
      </w:tr>
      <w:tr w:rsidTr="002D6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 xml:space="preserve"> A range of assessment methods should be used to assess practical skills and knowledge. The following examples are appropriate for this unit:</w:t>
            </w:r>
          </w:p>
          <w:p w:rsidR="00000000" w:rsidRPr="00F43261" w:rsidP="00F43261">
            <w:pPr>
              <w:pStyle w:val="ListBullet"/>
            </w:pPr>
            <w:r w:rsidRPr="00F43261">
              <w:t>analysis of responses to case studies and scenarios</w:t>
            </w:r>
          </w:p>
          <w:p w:rsidR="00000000" w:rsidRPr="00F43261" w:rsidP="00F43261">
            <w:pPr>
              <w:pStyle w:val="ListBullet"/>
            </w:pPr>
            <w:r w:rsidRPr="00F43261">
              <w:t>assessment of written reports</w:t>
            </w:r>
          </w:p>
          <w:p w:rsidR="00000000" w:rsidRPr="00F43261" w:rsidP="00F43261">
            <w:pPr>
              <w:pStyle w:val="ListBullet"/>
            </w:pPr>
            <w:r w:rsidRPr="00F43261">
              <w:t>direct questioning combined with review of portfolios of evidence and third party workplace reports of on-the-job performance by the candidate</w:t>
            </w:r>
          </w:p>
          <w:p w:rsidR="00000000" w:rsidRPr="00F43261" w:rsidP="00F43261">
            <w:pPr>
              <w:pStyle w:val="ListBullet"/>
            </w:pPr>
            <w:r w:rsidRPr="00F43261">
              <w:t>observation of presentations</w:t>
            </w:r>
          </w:p>
          <w:p w:rsidR="00000000" w:rsidRPr="00F43261" w:rsidP="00F43261">
            <w:pPr>
              <w:pStyle w:val="ListBullet"/>
            </w:pPr>
            <w:r w:rsidRPr="00F43261">
              <w:t>qu</w:t>
            </w:r>
            <w:r w:rsidRPr="00F43261">
              <w:t>estioning (oral or written)</w:t>
            </w:r>
          </w:p>
          <w:p w:rsidR="00000000" w:rsidRPr="00F43261" w:rsidP="00F43261">
            <w:pPr>
              <w:pStyle w:val="ListBullet"/>
            </w:pPr>
            <w:r w:rsidRPr="00F43261">
              <w:t>review of testimony from team members, colleagues, supervisors or managers</w:t>
            </w:r>
          </w:p>
          <w:p w:rsidR="00000000" w:rsidP="00F43261">
            <w:pPr>
              <w:pStyle w:val="ListBullet"/>
              <w:rPr>
                <w:lang w:val="en-NZ"/>
              </w:rPr>
            </w:pPr>
            <w:r w:rsidRPr="00F43261">
              <w:t>tests of knowledge on relevant legislation, rules, regulations, codes of practice and research resources.</w:t>
            </w:r>
          </w:p>
        </w:tc>
      </w:tr>
      <w:tr w:rsidTr="002D6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Holistic a</w:t>
            </w:r>
            <w:r w:rsidRPr="00F43261">
              <w:t>ssessment with other units relevant to the industry sector, workplace and job role is recommended, for example:</w:t>
            </w:r>
          </w:p>
          <w:p w:rsidR="00000000" w:rsidRPr="00F43261" w:rsidP="00F43261">
            <w:pPr>
              <w:pStyle w:val="ListBullet"/>
            </w:pPr>
            <w:r w:rsidRPr="00F43261">
              <w:t>other legal services administration or general administration units.</w:t>
            </w: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11" w:name="O_65377"/>
      <w:bookmarkEnd w:id="11"/>
      <w:r w:rsidRPr="00F43261">
        <w:t>Range Statement</w:t>
      </w:r>
    </w:p>
    <w:tbl>
      <w:tblPr>
        <w:tblW w:w="0" w:type="auto"/>
        <w:tblLayout w:type="fixed"/>
        <w:tblCellMar>
          <w:left w:w="62" w:type="dxa"/>
          <w:right w:w="62" w:type="dxa"/>
        </w:tblCellMar>
        <w:tblLook w:val="0000"/>
      </w:tblPr>
      <w:tblGrid>
        <w:gridCol w:w="3553"/>
        <w:gridCol w:w="4969"/>
      </w:tblGrid>
      <w:tr w:rsidTr="002D64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RANGE STATEMENT</w:t>
            </w:r>
          </w:p>
        </w:tc>
      </w:tr>
      <w:tr w:rsidTr="002D64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t>The range statement relates to the unit of competency as a whole. It allows for different work environments and situations that may affect performance. Bold italicised wording, if used in the performance criteria, is detailed below. Essential operating con</w:t>
            </w:r>
            <w:r w:rsidRPr="00F43261">
              <w:t>ditions that may be present with training and assessment (depending on the work situation, needs of the candidate, accessibility of the item, and local industry and regional contexts) may also be included.</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Courts</w:t>
            </w:r>
            <w:r w:rsidRPr="00F43261">
              <w:t xml:space="preserve">, </w:t>
            </w:r>
            <w:r w:rsidRPr="00F43261">
              <w:rPr>
                <w:rStyle w:val="BoldandItalics"/>
              </w:rPr>
              <w:t>regulatory bodies and other legal servic</w:t>
            </w:r>
            <w:r w:rsidRPr="00F43261">
              <w:rPr>
                <w:rStyle w:val="BoldandItalics"/>
              </w:rPr>
              <w:t>e providers</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County Court</w:t>
            </w:r>
          </w:p>
          <w:p w:rsidR="00000000" w:rsidRPr="00F43261" w:rsidP="00F43261">
            <w:pPr>
              <w:pStyle w:val="ListBullet"/>
            </w:pPr>
            <w:r w:rsidRPr="00F43261">
              <w:t>Federal Court</w:t>
            </w:r>
          </w:p>
          <w:p w:rsidR="00000000" w:rsidRPr="00F43261" w:rsidP="00F43261">
            <w:pPr>
              <w:pStyle w:val="ListBullet"/>
            </w:pPr>
            <w:r w:rsidRPr="00F43261">
              <w:t>Industrial Relations Court</w:t>
            </w:r>
          </w:p>
          <w:p w:rsidR="00000000" w:rsidRPr="00F43261" w:rsidP="00F43261">
            <w:pPr>
              <w:pStyle w:val="ListBullet"/>
            </w:pPr>
            <w:r w:rsidRPr="00F43261">
              <w:t>Family Court</w:t>
            </w:r>
          </w:p>
          <w:p w:rsidR="00000000" w:rsidRPr="00F43261" w:rsidP="00F43261">
            <w:pPr>
              <w:pStyle w:val="ListBullet"/>
            </w:pPr>
            <w:r w:rsidRPr="00F43261">
              <w:t>Supreme Court</w:t>
            </w:r>
          </w:p>
          <w:p w:rsidR="00000000" w:rsidRPr="00F43261" w:rsidP="00F43261">
            <w:pPr>
              <w:pStyle w:val="ListBullet"/>
            </w:pPr>
            <w:r w:rsidRPr="00F43261">
              <w:t>Magistrates Court</w:t>
            </w:r>
          </w:p>
          <w:p w:rsidR="00000000" w:rsidRPr="00F43261" w:rsidP="00F43261">
            <w:pPr>
              <w:pStyle w:val="ListBullet"/>
            </w:pPr>
            <w:r w:rsidRPr="00F43261">
              <w:t>Civil Registry Courts</w:t>
            </w:r>
          </w:p>
          <w:p w:rsidR="00000000" w:rsidRPr="00F43261" w:rsidP="00F43261">
            <w:pPr>
              <w:pStyle w:val="ListBullet"/>
            </w:pPr>
            <w:r w:rsidRPr="00F43261">
              <w:t>State and Commonwealth Administrative Appeals Tribunal</w:t>
            </w:r>
          </w:p>
          <w:p w:rsidR="00000000" w:rsidRPr="00F43261" w:rsidP="00F43261">
            <w:pPr>
              <w:pStyle w:val="ListBullet"/>
            </w:pPr>
            <w:r w:rsidRPr="00F43261">
              <w:t>Registrar of Probates</w:t>
            </w:r>
          </w:p>
          <w:p w:rsidR="00000000" w:rsidRPr="00F43261" w:rsidP="00F43261">
            <w:pPr>
              <w:pStyle w:val="ListBullet"/>
            </w:pPr>
            <w:r w:rsidRPr="00F43261">
              <w:t>Liquor Licensing Commission</w:t>
            </w:r>
          </w:p>
          <w:p w:rsidR="00000000" w:rsidP="00F43261">
            <w:pPr>
              <w:pStyle w:val="ListBullet"/>
              <w:rPr>
                <w:lang w:val="en-NZ"/>
              </w:rPr>
            </w:pPr>
            <w:r w:rsidRPr="00F43261">
              <w:t>others not included in this listing</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Key personnel in the legal industry</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Barristers</w:t>
            </w:r>
          </w:p>
          <w:p w:rsidR="00000000" w:rsidRPr="00F43261" w:rsidP="00F43261">
            <w:pPr>
              <w:pStyle w:val="ListBullet"/>
            </w:pPr>
            <w:r w:rsidRPr="00F43261">
              <w:t>Coroners</w:t>
            </w:r>
          </w:p>
          <w:p w:rsidR="00000000" w:rsidRPr="00F43261" w:rsidP="00F43261">
            <w:pPr>
              <w:pStyle w:val="ListBullet"/>
            </w:pPr>
            <w:r w:rsidRPr="00F43261">
              <w:t>Crown Prosecutor</w:t>
            </w:r>
          </w:p>
          <w:p w:rsidR="00000000" w:rsidRPr="00F43261" w:rsidP="00F43261">
            <w:pPr>
              <w:pStyle w:val="ListBullet"/>
            </w:pPr>
            <w:r w:rsidRPr="00F43261">
              <w:t>Crown Solicitor</w:t>
            </w:r>
          </w:p>
          <w:p w:rsidR="00000000" w:rsidRPr="00F43261" w:rsidP="00F43261">
            <w:pPr>
              <w:pStyle w:val="ListBullet"/>
            </w:pPr>
            <w:r w:rsidRPr="00F43261">
              <w:t>Director of Public Prosecutions</w:t>
            </w:r>
          </w:p>
          <w:p w:rsidR="00000000" w:rsidRPr="00F43261" w:rsidP="00F43261">
            <w:pPr>
              <w:pStyle w:val="ListBullet"/>
            </w:pPr>
            <w:r w:rsidRPr="00F43261">
              <w:t>Judges</w:t>
            </w:r>
          </w:p>
          <w:p w:rsidR="00000000" w:rsidRPr="00F43261" w:rsidP="00F43261">
            <w:pPr>
              <w:pStyle w:val="ListBullet"/>
            </w:pPr>
            <w:r w:rsidRPr="00F43261">
              <w:t>Judges' associates</w:t>
            </w:r>
          </w:p>
          <w:p w:rsidR="00000000" w:rsidRPr="00F43261" w:rsidP="00F43261">
            <w:pPr>
              <w:pStyle w:val="ListBullet"/>
            </w:pPr>
            <w:r w:rsidRPr="00F43261">
              <w:t>Magistrates</w:t>
            </w:r>
          </w:p>
          <w:p w:rsidR="00000000" w:rsidRPr="00F43261" w:rsidP="00F43261">
            <w:pPr>
              <w:pStyle w:val="ListBullet"/>
            </w:pPr>
            <w:r w:rsidRPr="00F43261">
              <w:t>public defenders</w:t>
            </w:r>
          </w:p>
          <w:p w:rsidR="00000000" w:rsidRPr="00F43261" w:rsidP="00F43261">
            <w:pPr>
              <w:pStyle w:val="ListBullet"/>
            </w:pPr>
            <w:r w:rsidRPr="00F43261">
              <w:t>public solicitors</w:t>
            </w:r>
          </w:p>
          <w:p w:rsidR="00000000" w:rsidRPr="00F43261" w:rsidP="00F43261">
            <w:pPr>
              <w:pStyle w:val="ListBullet"/>
            </w:pPr>
            <w:r w:rsidRPr="00F43261">
              <w:t>solicitors</w:t>
            </w:r>
          </w:p>
          <w:p w:rsidR="00000000" w:rsidRPr="00F43261" w:rsidP="00F43261">
            <w:pPr>
              <w:pStyle w:val="ListBullet"/>
            </w:pPr>
            <w:r w:rsidRPr="00F43261">
              <w:t>solicitor for public prosecutions</w:t>
            </w:r>
          </w:p>
          <w:p w:rsidR="00000000" w:rsidRPr="00F43261" w:rsidP="00F43261">
            <w:pPr>
              <w:pStyle w:val="ListBullet"/>
            </w:pPr>
            <w:r w:rsidRPr="00F43261">
              <w:t>paralegals</w:t>
            </w:r>
          </w:p>
          <w:p w:rsidR="00000000" w:rsidRPr="00F43261" w:rsidP="00F43261">
            <w:pPr>
              <w:pStyle w:val="ListBullet"/>
            </w:pPr>
            <w:r w:rsidRPr="00F43261">
              <w:t>legal secretaries</w:t>
            </w:r>
          </w:p>
          <w:p w:rsidR="00000000" w:rsidRPr="00F43261" w:rsidP="00F43261">
            <w:pPr>
              <w:pStyle w:val="ListBullet"/>
            </w:pPr>
            <w:r w:rsidRPr="00F43261">
              <w:t>partner</w:t>
            </w:r>
          </w:p>
          <w:p w:rsidR="00000000" w:rsidRPr="00F43261" w:rsidP="00F43261">
            <w:pPr>
              <w:pStyle w:val="ListBullet"/>
            </w:pPr>
            <w:r w:rsidRPr="00F43261">
              <w:t>managing partner</w:t>
            </w:r>
          </w:p>
          <w:p w:rsidR="00000000" w:rsidRPr="00F43261" w:rsidP="00F43261">
            <w:pPr>
              <w:pStyle w:val="ListBullet"/>
            </w:pPr>
            <w:r w:rsidRPr="00F43261">
              <w:t>legal practice manager</w:t>
            </w:r>
          </w:p>
          <w:p w:rsidR="00000000" w:rsidRPr="00F43261" w:rsidP="00F43261">
            <w:pPr>
              <w:pStyle w:val="ListBullet"/>
            </w:pPr>
            <w:r w:rsidRPr="00F43261">
              <w:t>law clerk</w:t>
            </w:r>
          </w:p>
          <w:p w:rsidR="00000000" w:rsidRPr="00F43261" w:rsidP="00F43261">
            <w:pPr>
              <w:pStyle w:val="ListBullet"/>
            </w:pPr>
            <w:r w:rsidRPr="00F43261">
              <w:t>Queen's counsel</w:t>
            </w:r>
          </w:p>
          <w:p w:rsidR="00000000" w:rsidRPr="00F43261" w:rsidP="00F43261">
            <w:pPr>
              <w:pStyle w:val="ListBullet"/>
            </w:pPr>
            <w:r w:rsidRPr="00F43261">
              <w:t>process server</w:t>
            </w:r>
          </w:p>
          <w:p w:rsidR="00000000" w:rsidRPr="00F43261" w:rsidP="00F43261">
            <w:pPr>
              <w:pStyle w:val="ListBullet"/>
            </w:pPr>
            <w:r w:rsidRPr="00F43261">
              <w:t>authorised signing parties</w:t>
            </w:r>
          </w:p>
          <w:p w:rsidR="00000000" w:rsidP="00F43261">
            <w:pPr>
              <w:pStyle w:val="ListBullet"/>
              <w:rPr>
                <w:lang w:val="en-NZ"/>
              </w:rPr>
            </w:pPr>
            <w:r w:rsidRPr="00F43261">
              <w:t>other key personal in the legal industry not included in this listing.</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Relevant legal practice legislation requirements</w:t>
            </w:r>
            <w:r w:rsidRPr="00F43261">
              <w:t xml:space="preserve"> may relate to:</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relevant State/Territory/Commonwealth legislation (eg. Legal Practice Act, The Judiciary Act)</w:t>
            </w:r>
          </w:p>
          <w:p w:rsidR="00000000" w:rsidRPr="00F43261" w:rsidP="00F43261">
            <w:pPr>
              <w:pStyle w:val="ListBullet"/>
            </w:pPr>
            <w:r w:rsidRPr="00F43261">
              <w:t>schedules of fees and duties payable</w:t>
            </w:r>
          </w:p>
          <w:p w:rsidR="00000000" w:rsidRPr="00F43261" w:rsidP="00F43261">
            <w:pPr>
              <w:pStyle w:val="ListBullet"/>
            </w:pPr>
            <w:r w:rsidRPr="00F43261">
              <w:t>the area of law</w:t>
            </w:r>
          </w:p>
          <w:p w:rsidR="00000000" w:rsidRPr="00F43261" w:rsidP="00F43261">
            <w:pPr>
              <w:pStyle w:val="ListBullet"/>
            </w:pPr>
            <w:r w:rsidRPr="00F43261">
              <w:t>the client and a firm (eg. Consumer Credit C</w:t>
            </w:r>
            <w:r w:rsidRPr="00F43261">
              <w:t>ode, Privacy Act, secrecy laws, Codes of Practice)</w:t>
            </w:r>
          </w:p>
          <w:p w:rsidR="00000000" w:rsidRPr="00F43261" w:rsidP="00F43261">
            <w:pPr>
              <w:pStyle w:val="ListBullet"/>
            </w:pPr>
            <w:r w:rsidRPr="00F43261">
              <w:t>trust accounting</w:t>
            </w:r>
          </w:p>
          <w:p w:rsidR="00000000" w:rsidP="00F43261">
            <w:pPr>
              <w:pStyle w:val="ListBullet"/>
              <w:rPr>
                <w:lang w:val="en-NZ"/>
              </w:rPr>
            </w:pPr>
            <w:r w:rsidRPr="00F43261">
              <w:t>other Commonwealth, state/territory and/or local legislations, rules, regulations and/or codes of practice not included in this listing.</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Key functions of a firm</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commercial l</w:t>
            </w:r>
            <w:r w:rsidRPr="00F43261">
              <w:t>aw</w:t>
            </w:r>
          </w:p>
          <w:p w:rsidR="00000000" w:rsidRPr="00F43261" w:rsidP="00F43261">
            <w:pPr>
              <w:pStyle w:val="ListBullet"/>
            </w:pPr>
            <w:r w:rsidRPr="00F43261">
              <w:t>corporate law</w:t>
            </w:r>
          </w:p>
          <w:p w:rsidR="00000000" w:rsidRPr="00F43261" w:rsidP="00F43261">
            <w:pPr>
              <w:pStyle w:val="ListBullet"/>
            </w:pPr>
            <w:r w:rsidRPr="00F43261">
              <w:t>criminal law</w:t>
            </w:r>
          </w:p>
          <w:p w:rsidR="00000000" w:rsidRPr="00F43261" w:rsidP="00F43261">
            <w:pPr>
              <w:pStyle w:val="ListBullet"/>
            </w:pPr>
            <w:r w:rsidRPr="00F43261">
              <w:t>family law</w:t>
            </w:r>
          </w:p>
          <w:p w:rsidR="00000000" w:rsidRPr="00F43261" w:rsidP="00F43261">
            <w:pPr>
              <w:pStyle w:val="ListBullet"/>
            </w:pPr>
            <w:r w:rsidRPr="00F43261">
              <w:t>industrial relations/employment law</w:t>
            </w:r>
          </w:p>
          <w:p w:rsidR="00000000" w:rsidRPr="00F43261" w:rsidP="00F43261">
            <w:pPr>
              <w:pStyle w:val="ListBullet"/>
            </w:pPr>
            <w:r w:rsidRPr="00F43261">
              <w:t>litigation</w:t>
            </w:r>
          </w:p>
          <w:p w:rsidR="00000000" w:rsidRPr="00F43261" w:rsidP="00F43261">
            <w:pPr>
              <w:pStyle w:val="ListBullet"/>
            </w:pPr>
            <w:r w:rsidRPr="00F43261">
              <w:t>property law</w:t>
            </w:r>
          </w:p>
          <w:p w:rsidR="00000000" w:rsidRPr="00F43261" w:rsidP="00F43261">
            <w:pPr>
              <w:pStyle w:val="ListBullet"/>
            </w:pPr>
            <w:r w:rsidRPr="00F43261">
              <w:t>services in a specific area of law such as:</w:t>
            </w:r>
          </w:p>
          <w:p w:rsidR="00000000" w:rsidRPr="00F43261" w:rsidP="00F43261">
            <w:pPr>
              <w:pStyle w:val="ListBullet"/>
            </w:pPr>
            <w:r w:rsidRPr="00F43261">
              <w:t>tax law</w:t>
            </w:r>
          </w:p>
          <w:p w:rsidR="00000000" w:rsidRPr="00F43261" w:rsidP="00F43261">
            <w:pPr>
              <w:pStyle w:val="ListBullet"/>
            </w:pPr>
            <w:r w:rsidRPr="00F43261">
              <w:t>wills and probate</w:t>
            </w:r>
          </w:p>
          <w:p w:rsidR="00000000" w:rsidRPr="00F43261" w:rsidP="00F43261">
            <w:pPr>
              <w:pStyle w:val="ListBullet"/>
            </w:pPr>
            <w:r w:rsidRPr="00F43261">
              <w:t>a range of legal services in specific settings such as:</w:t>
            </w:r>
          </w:p>
          <w:p w:rsidR="00000000" w:rsidRPr="00F43261" w:rsidP="00F43261">
            <w:pPr>
              <w:pStyle w:val="ListBullet"/>
            </w:pPr>
            <w:r w:rsidRPr="00F43261">
              <w:t>Community Legal Centres</w:t>
            </w:r>
          </w:p>
          <w:p w:rsidR="00000000" w:rsidRPr="00F43261" w:rsidP="00F43261">
            <w:pPr>
              <w:pStyle w:val="ListBullet"/>
            </w:pPr>
            <w:r w:rsidRPr="00F43261">
              <w:t>Government Solicitor's offices</w:t>
            </w:r>
          </w:p>
          <w:p w:rsidR="00000000" w:rsidRPr="00F43261" w:rsidP="00F43261">
            <w:pPr>
              <w:pStyle w:val="ListBullet"/>
            </w:pPr>
            <w:r w:rsidRPr="00F43261">
              <w:t>Legal Aid Commissions</w:t>
            </w:r>
          </w:p>
          <w:p w:rsidR="00000000" w:rsidRPr="00F43261" w:rsidP="00F43261">
            <w:pPr>
              <w:pStyle w:val="ListBullet"/>
            </w:pPr>
            <w:r w:rsidRPr="00F43261">
              <w:t>legal departments in large businesses</w:t>
            </w:r>
          </w:p>
          <w:p w:rsidR="00000000" w:rsidRPr="00F43261" w:rsidP="00F43261">
            <w:pPr>
              <w:pStyle w:val="ListBullet"/>
            </w:pPr>
            <w:r w:rsidRPr="00F43261">
              <w:t>paralegal agencies (debt recovery, conveyancing)</w:t>
            </w:r>
          </w:p>
          <w:p w:rsidR="00000000" w:rsidRPr="00F43261" w:rsidP="00F43261">
            <w:pPr>
              <w:pStyle w:val="ListBullet"/>
            </w:pPr>
            <w:r w:rsidRPr="00F43261">
              <w:t>private law firms (large, medium and small)</w:t>
            </w:r>
          </w:p>
          <w:p w:rsidR="00000000" w:rsidP="00F43261">
            <w:pPr>
              <w:pStyle w:val="ListBullet"/>
              <w:rPr>
                <w:lang w:val="en-NZ"/>
              </w:rPr>
            </w:pPr>
            <w:r w:rsidRPr="00F43261">
              <w:t>other areas of law not included in this listing</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Key functions of person</w:t>
            </w:r>
            <w:r w:rsidRPr="00F43261">
              <w:rPr>
                <w:rStyle w:val="BoldandItalics"/>
              </w:rPr>
              <w:t>nel</w:t>
            </w:r>
            <w:r w:rsidRPr="00F43261">
              <w:t>/</w:t>
            </w:r>
            <w:r w:rsidRPr="00F43261">
              <w:rPr>
                <w:rStyle w:val="BoldandItalics"/>
              </w:rPr>
              <w:t>departments</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accounts</w:t>
            </w:r>
          </w:p>
          <w:p w:rsidR="00000000" w:rsidRPr="00F43261" w:rsidP="00F43261">
            <w:pPr>
              <w:pStyle w:val="ListBullet"/>
            </w:pPr>
            <w:r w:rsidRPr="00F43261">
              <w:t>catering</w:t>
            </w:r>
          </w:p>
          <w:p w:rsidR="00000000" w:rsidRPr="00F43261" w:rsidP="00F43261">
            <w:pPr>
              <w:pStyle w:val="ListBullet"/>
            </w:pPr>
            <w:r w:rsidRPr="00F43261">
              <w:t>financial management</w:t>
            </w:r>
          </w:p>
          <w:p w:rsidR="00000000" w:rsidRPr="00F43261" w:rsidP="00F43261">
            <w:pPr>
              <w:pStyle w:val="ListBullet"/>
            </w:pPr>
            <w:r w:rsidRPr="00F43261">
              <w:t>human resources</w:t>
            </w:r>
          </w:p>
          <w:p w:rsidR="00000000" w:rsidRPr="00F43261" w:rsidP="00F43261">
            <w:pPr>
              <w:pStyle w:val="ListBullet"/>
            </w:pPr>
            <w:r w:rsidRPr="00F43261">
              <w:t>information technology</w:t>
            </w:r>
          </w:p>
          <w:p w:rsidR="00000000" w:rsidRPr="00F43261" w:rsidP="00F43261">
            <w:pPr>
              <w:pStyle w:val="ListBullet"/>
            </w:pPr>
            <w:r w:rsidRPr="00F43261">
              <w:t>library/information services</w:t>
            </w:r>
          </w:p>
          <w:p w:rsidR="00000000" w:rsidRPr="00F43261" w:rsidP="00F43261">
            <w:pPr>
              <w:pStyle w:val="ListBullet"/>
            </w:pPr>
            <w:r w:rsidRPr="00F43261">
              <w:t>mail room</w:t>
            </w:r>
          </w:p>
          <w:p w:rsidR="00000000" w:rsidRPr="00F43261" w:rsidP="00F43261">
            <w:pPr>
              <w:pStyle w:val="ListBullet"/>
            </w:pPr>
            <w:r w:rsidRPr="00F43261">
              <w:t>marketing</w:t>
            </w:r>
          </w:p>
          <w:p w:rsidR="00000000" w:rsidRPr="00F43261" w:rsidP="00F43261">
            <w:pPr>
              <w:pStyle w:val="ListBullet"/>
            </w:pPr>
            <w:r w:rsidRPr="00F43261">
              <w:t>reception</w:t>
            </w:r>
          </w:p>
          <w:p w:rsidR="00000000" w:rsidP="00F43261">
            <w:pPr>
              <w:pStyle w:val="ListBullet"/>
              <w:rPr>
                <w:lang w:val="en-NZ"/>
              </w:rPr>
            </w:pPr>
            <w:r w:rsidRPr="00F43261">
              <w:t>specialised areas of law.</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Personnel responsible for authorisation of specific matters</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business manager</w:t>
            </w:r>
          </w:p>
          <w:p w:rsidR="00000000" w:rsidRPr="00F43261" w:rsidP="00F43261">
            <w:pPr>
              <w:pStyle w:val="ListBullet"/>
            </w:pPr>
            <w:r w:rsidRPr="00F43261">
              <w:t>lawyer</w:t>
            </w:r>
          </w:p>
          <w:p w:rsidR="00000000" w:rsidRPr="00F43261" w:rsidP="00F43261">
            <w:pPr>
              <w:pStyle w:val="ListBullet"/>
            </w:pPr>
            <w:r w:rsidRPr="00F43261">
              <w:t>legal practice manager</w:t>
            </w:r>
          </w:p>
          <w:p w:rsidR="00000000" w:rsidRPr="00F43261" w:rsidP="00F43261">
            <w:pPr>
              <w:pStyle w:val="ListBullet"/>
            </w:pPr>
            <w:r w:rsidRPr="00F43261">
              <w:t>partner</w:t>
            </w:r>
          </w:p>
          <w:p w:rsidR="00000000" w:rsidRPr="00F43261" w:rsidP="00F43261">
            <w:pPr>
              <w:pStyle w:val="ListBullet"/>
            </w:pPr>
            <w:r w:rsidRPr="00F43261">
              <w:t>supervisor</w:t>
            </w:r>
          </w:p>
          <w:p w:rsidR="00000000" w:rsidRPr="00F43261" w:rsidP="00F43261">
            <w:pPr>
              <w:pStyle w:val="ListBullet"/>
            </w:pPr>
            <w:r w:rsidRPr="00F43261">
              <w:t>teacher/trainer</w:t>
            </w:r>
          </w:p>
          <w:p w:rsidR="00000000" w:rsidRPr="00F43261" w:rsidP="00F43261">
            <w:pPr>
              <w:pStyle w:val="ListBullet"/>
            </w:pPr>
            <w:r w:rsidRPr="00F43261">
              <w:t>work colleague</w:t>
            </w:r>
          </w:p>
          <w:p w:rsidR="00000000" w:rsidP="00F43261">
            <w:pPr>
              <w:pStyle w:val="ListBullet"/>
              <w:rPr>
                <w:lang w:val="en-NZ"/>
              </w:rPr>
            </w:pPr>
            <w:r w:rsidRPr="00F43261">
              <w:t>other personnel not included in this listing.</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t xml:space="preserve">A </w:t>
            </w:r>
            <w:r w:rsidRPr="00F43261">
              <w:rPr>
                <w:rStyle w:val="BoldandItalics"/>
              </w:rPr>
              <w:t>firm's policies and procedures</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accessing files</w:t>
            </w:r>
          </w:p>
          <w:p w:rsidR="00000000" w:rsidRPr="00F43261" w:rsidP="00F43261">
            <w:pPr>
              <w:pStyle w:val="ListBullet"/>
            </w:pPr>
            <w:r w:rsidRPr="00F43261">
              <w:t>checklists</w:t>
            </w:r>
          </w:p>
          <w:p w:rsidR="00000000" w:rsidRPr="00F43261" w:rsidP="00F43261">
            <w:pPr>
              <w:pStyle w:val="ListBullet"/>
            </w:pPr>
            <w:r w:rsidRPr="00F43261">
              <w:t>contingencies</w:t>
            </w:r>
          </w:p>
          <w:p w:rsidR="00000000" w:rsidRPr="00F43261" w:rsidP="00F43261">
            <w:pPr>
              <w:pStyle w:val="ListBullet"/>
            </w:pPr>
            <w:r w:rsidRPr="00F43261">
              <w:t>core values</w:t>
            </w:r>
          </w:p>
          <w:p w:rsidR="00000000" w:rsidRPr="00F43261" w:rsidP="00F43261">
            <w:pPr>
              <w:pStyle w:val="ListBullet"/>
            </w:pPr>
            <w:r w:rsidRPr="00F43261">
              <w:t>emergency procedures</w:t>
            </w:r>
          </w:p>
          <w:p w:rsidR="00000000" w:rsidRPr="00F43261" w:rsidP="00F43261">
            <w:pPr>
              <w:pStyle w:val="ListBullet"/>
            </w:pPr>
            <w:r w:rsidRPr="00F43261">
              <w:t>firm charter</w:t>
            </w:r>
          </w:p>
          <w:p w:rsidR="00000000" w:rsidRPr="00F43261" w:rsidP="00F43261">
            <w:pPr>
              <w:pStyle w:val="ListBullet"/>
            </w:pPr>
            <w:r w:rsidRPr="00F43261">
              <w:t>information sources</w:t>
            </w:r>
          </w:p>
          <w:p w:rsidR="00000000" w:rsidRPr="00F43261" w:rsidP="00F43261">
            <w:pPr>
              <w:pStyle w:val="ListBullet"/>
            </w:pPr>
            <w:r w:rsidRPr="00F43261">
              <w:t>information specific to the firm</w:t>
            </w:r>
          </w:p>
          <w:p w:rsidR="00000000" w:rsidRPr="00F43261" w:rsidP="00F43261">
            <w:pPr>
              <w:pStyle w:val="ListBullet"/>
            </w:pPr>
            <w:r w:rsidRPr="00F43261">
              <w:t>initiation of files</w:t>
            </w:r>
          </w:p>
          <w:p w:rsidR="00000000" w:rsidRPr="00F43261" w:rsidP="00F43261">
            <w:pPr>
              <w:pStyle w:val="ListBullet"/>
            </w:pPr>
            <w:r w:rsidRPr="00F43261">
              <w:t>on-line information manuals</w:t>
            </w:r>
          </w:p>
          <w:p w:rsidR="00000000" w:rsidRPr="00F43261" w:rsidP="00F43261">
            <w:pPr>
              <w:pStyle w:val="ListBullet"/>
            </w:pPr>
            <w:r w:rsidRPr="00F43261">
              <w:t>privacy</w:t>
            </w:r>
          </w:p>
          <w:p w:rsidR="00000000" w:rsidRPr="00F43261" w:rsidP="00F43261">
            <w:pPr>
              <w:pStyle w:val="ListBullet"/>
            </w:pPr>
            <w:r w:rsidRPr="00F43261">
              <w:t>procedure manual</w:t>
            </w:r>
          </w:p>
          <w:p w:rsidR="00000000" w:rsidRPr="00F43261" w:rsidP="00F43261">
            <w:pPr>
              <w:pStyle w:val="ListBullet"/>
            </w:pPr>
            <w:r w:rsidRPr="00F43261">
              <w:t>professional conduct code</w:t>
            </w:r>
          </w:p>
          <w:p w:rsidR="00000000" w:rsidRPr="00F43261" w:rsidP="00F43261">
            <w:pPr>
              <w:pStyle w:val="ListBullet"/>
            </w:pPr>
            <w:r w:rsidRPr="00F43261">
              <w:t>recording information</w:t>
            </w:r>
          </w:p>
          <w:p w:rsidR="00000000" w:rsidRPr="00F43261" w:rsidP="00F43261">
            <w:pPr>
              <w:pStyle w:val="ListBullet"/>
            </w:pPr>
            <w:r w:rsidRPr="00F43261">
              <w:t>security/confidentiality procedures</w:t>
            </w:r>
          </w:p>
          <w:p w:rsidR="00000000" w:rsidRPr="00F43261" w:rsidP="00F43261">
            <w:pPr>
              <w:pStyle w:val="ListBullet"/>
            </w:pPr>
            <w:r w:rsidRPr="00F43261">
              <w:t>telephone protocol</w:t>
            </w:r>
          </w:p>
          <w:p w:rsidR="00000000" w:rsidRPr="00F43261" w:rsidP="00F43261">
            <w:pPr>
              <w:pStyle w:val="ListBullet"/>
            </w:pPr>
            <w:r w:rsidRPr="00F43261">
              <w:t>training guides</w:t>
            </w:r>
          </w:p>
          <w:p w:rsidR="00000000" w:rsidRPr="00F43261" w:rsidP="00F43261">
            <w:pPr>
              <w:pStyle w:val="ListBullet"/>
            </w:pPr>
            <w:r w:rsidRPr="00F43261">
              <w:t>updating files</w:t>
            </w:r>
          </w:p>
          <w:p w:rsidR="00000000" w:rsidP="00F43261">
            <w:pPr>
              <w:pStyle w:val="ListBullet"/>
              <w:rPr>
                <w:lang w:val="en-NZ"/>
              </w:rPr>
            </w:pPr>
            <w:r w:rsidRPr="00F43261">
              <w:t>verifying and authorising information.</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Documents</w:t>
            </w:r>
            <w:r w:rsidRPr="00F43261">
              <w:t>/</w:t>
            </w:r>
            <w:r w:rsidRPr="00F43261">
              <w:rPr>
                <w:rStyle w:val="BoldandItalics"/>
              </w:rPr>
              <w:t>forms</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agreements</w:t>
            </w:r>
          </w:p>
          <w:p w:rsidR="00000000" w:rsidRPr="00F43261" w:rsidP="00F43261">
            <w:pPr>
              <w:pStyle w:val="ListBullet"/>
            </w:pPr>
            <w:r w:rsidRPr="00F43261">
              <w:t>briefs</w:t>
            </w:r>
          </w:p>
          <w:p w:rsidR="00000000" w:rsidRPr="00F43261" w:rsidP="00F43261">
            <w:pPr>
              <w:pStyle w:val="ListBullet"/>
            </w:pPr>
            <w:r w:rsidRPr="00F43261">
              <w:t>emails</w:t>
            </w:r>
          </w:p>
          <w:p w:rsidR="00000000" w:rsidRPr="00F43261" w:rsidP="00F43261">
            <w:pPr>
              <w:pStyle w:val="ListBullet"/>
            </w:pPr>
            <w:r w:rsidRPr="00F43261">
              <w:t>internal correspondence</w:t>
            </w:r>
          </w:p>
          <w:p w:rsidR="00000000" w:rsidRPr="00F43261" w:rsidP="00F43261">
            <w:pPr>
              <w:pStyle w:val="ListBullet"/>
            </w:pPr>
            <w:r w:rsidRPr="00F43261">
              <w:t>letters</w:t>
            </w:r>
          </w:p>
          <w:p w:rsidR="00000000" w:rsidRPr="00F43261" w:rsidP="00F43261">
            <w:pPr>
              <w:pStyle w:val="ListBullet"/>
            </w:pPr>
            <w:r w:rsidRPr="00F43261">
              <w:t>memorandums of law</w:t>
            </w:r>
          </w:p>
          <w:p w:rsidR="00000000" w:rsidRPr="00F43261" w:rsidP="00F43261">
            <w:pPr>
              <w:pStyle w:val="ListBullet"/>
            </w:pPr>
            <w:r w:rsidRPr="00F43261">
              <w:t>opinion letters</w:t>
            </w:r>
          </w:p>
          <w:p w:rsidR="00000000" w:rsidRPr="00F43261" w:rsidP="00F43261">
            <w:pPr>
              <w:pStyle w:val="ListBullet"/>
            </w:pPr>
            <w:r w:rsidRPr="00F43261">
              <w:t>pleadings</w:t>
            </w:r>
          </w:p>
          <w:p w:rsidR="00000000" w:rsidRPr="00F43261" w:rsidP="00F43261">
            <w:pPr>
              <w:pStyle w:val="ListBullet"/>
            </w:pPr>
            <w:r w:rsidRPr="00F43261">
              <w:t>precedents</w:t>
            </w:r>
          </w:p>
          <w:p w:rsidR="00000000" w:rsidRPr="00F43261" w:rsidP="00F43261">
            <w:pPr>
              <w:pStyle w:val="ListBullet"/>
            </w:pPr>
            <w:r w:rsidRPr="00F43261">
              <w:t>registered legal instruments</w:t>
            </w:r>
          </w:p>
          <w:p w:rsidR="00000000" w:rsidP="00F43261">
            <w:pPr>
              <w:pStyle w:val="ListBullet"/>
              <w:rPr>
                <w:lang w:val="en-NZ"/>
              </w:rPr>
            </w:pPr>
            <w:r w:rsidRPr="00F43261">
              <w:t>transcripts from supervisor's notes.</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t xml:space="preserve">Requirements for </w:t>
            </w:r>
            <w:r w:rsidRPr="00F43261">
              <w:rPr>
                <w:rStyle w:val="BoldandItalics"/>
              </w:rPr>
              <w:t>documents</w:t>
            </w:r>
            <w:r w:rsidRPr="00F43261">
              <w:t>/</w:t>
            </w:r>
            <w:r w:rsidRPr="00F43261">
              <w:rPr>
                <w:rStyle w:val="BoldandItalics"/>
              </w:rPr>
              <w:t>forms</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appropriate use of letterhead</w:t>
            </w:r>
          </w:p>
          <w:p w:rsidR="00000000" w:rsidRPr="00F43261" w:rsidP="00F43261">
            <w:pPr>
              <w:pStyle w:val="ListBullet"/>
            </w:pPr>
            <w:r w:rsidRPr="00F43261">
              <w:t>correct line spacing</w:t>
            </w:r>
          </w:p>
          <w:p w:rsidR="00000000" w:rsidRPr="00F43261" w:rsidP="00F43261">
            <w:pPr>
              <w:pStyle w:val="ListBullet"/>
            </w:pPr>
            <w:r w:rsidRPr="00F43261">
              <w:t>correct margins</w:t>
            </w:r>
          </w:p>
          <w:p w:rsidR="00000000" w:rsidRPr="00F43261" w:rsidP="00F43261">
            <w:pPr>
              <w:pStyle w:val="ListBullet"/>
            </w:pPr>
            <w:r w:rsidRPr="00F43261">
              <w:t>correct use of reference</w:t>
            </w:r>
          </w:p>
          <w:p w:rsidR="00000000" w:rsidRPr="00F43261" w:rsidP="00F43261">
            <w:pPr>
              <w:pStyle w:val="ListBullet"/>
            </w:pPr>
            <w:r w:rsidRPr="00F43261">
              <w:t>dual column system</w:t>
            </w:r>
          </w:p>
          <w:p w:rsidR="00000000" w:rsidRPr="00F43261" w:rsidP="00F43261">
            <w:pPr>
              <w:pStyle w:val="ListBullet"/>
            </w:pPr>
            <w:r w:rsidRPr="00F43261">
              <w:t>list of enclosures</w:t>
            </w:r>
          </w:p>
          <w:p w:rsidR="00000000" w:rsidRPr="00F43261" w:rsidP="00F43261">
            <w:pPr>
              <w:pStyle w:val="ListBullet"/>
            </w:pPr>
            <w:r w:rsidRPr="00F43261">
              <w:t>paragraph</w:t>
            </w:r>
            <w:r w:rsidRPr="00F43261">
              <w:t xml:space="preserve"> numbering</w:t>
            </w:r>
          </w:p>
          <w:p w:rsidR="00000000" w:rsidRPr="00F43261" w:rsidP="00F43261">
            <w:pPr>
              <w:pStyle w:val="ListBullet"/>
            </w:pPr>
            <w:r w:rsidRPr="00F43261">
              <w:t>placing of headings</w:t>
            </w:r>
          </w:p>
          <w:p w:rsidR="00000000" w:rsidRPr="00F43261" w:rsidP="00F43261">
            <w:pPr>
              <w:pStyle w:val="ListBullet"/>
            </w:pPr>
            <w:r w:rsidRPr="00F43261">
              <w:t>presence/absence of a back sheet</w:t>
            </w:r>
          </w:p>
          <w:p w:rsidR="00000000" w:rsidRPr="00F43261" w:rsidP="00F43261">
            <w:pPr>
              <w:pStyle w:val="ListBullet"/>
            </w:pPr>
            <w:r w:rsidRPr="00F43261">
              <w:t>presence/absence of a cover sheet</w:t>
            </w:r>
          </w:p>
          <w:p w:rsidR="00000000" w:rsidRPr="00F43261" w:rsidP="00F43261">
            <w:pPr>
              <w:pStyle w:val="ListBullet"/>
            </w:pPr>
            <w:r w:rsidRPr="00F43261">
              <w:t>specific sign off clauses</w:t>
            </w:r>
          </w:p>
          <w:p w:rsidR="00000000" w:rsidRPr="00F43261" w:rsidP="00F43261">
            <w:pPr>
              <w:pStyle w:val="ListBullet"/>
            </w:pPr>
            <w:r w:rsidRPr="00F43261">
              <w:t>usage of keycaps and font features</w:t>
            </w:r>
          </w:p>
          <w:p w:rsidR="00000000" w:rsidP="00F43261">
            <w:pPr>
              <w:pStyle w:val="ListBullet"/>
              <w:rPr>
                <w:lang w:val="en-NZ"/>
              </w:rPr>
            </w:pPr>
            <w:r w:rsidRPr="00F43261">
              <w:t>use of document footers.</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Precedents</w:t>
            </w:r>
            <w:r w:rsidRPr="00F43261">
              <w:t xml:space="preserve"> relevant to the particular area of law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a firm'</w:t>
            </w:r>
            <w:r w:rsidRPr="00F43261">
              <w:t>s templates</w:t>
            </w:r>
          </w:p>
          <w:p w:rsidR="00000000" w:rsidRPr="00F43261" w:rsidP="00F43261">
            <w:pPr>
              <w:pStyle w:val="ListBullet"/>
            </w:pPr>
            <w:r w:rsidRPr="00F43261">
              <w:t>agreements</w:t>
            </w:r>
          </w:p>
          <w:p w:rsidR="00000000" w:rsidRPr="00F43261" w:rsidP="00F43261">
            <w:pPr>
              <w:pStyle w:val="ListBullet"/>
            </w:pPr>
            <w:r w:rsidRPr="00F43261">
              <w:t>contracts</w:t>
            </w:r>
          </w:p>
          <w:p w:rsidR="00000000" w:rsidRPr="00F43261" w:rsidP="00F43261">
            <w:pPr>
              <w:pStyle w:val="ListBullet"/>
            </w:pPr>
            <w:r w:rsidRPr="00F43261">
              <w:t>court documents</w:t>
            </w:r>
          </w:p>
          <w:p w:rsidR="00000000" w:rsidRPr="00F43261" w:rsidP="00F43261">
            <w:pPr>
              <w:pStyle w:val="ListBullet"/>
            </w:pPr>
            <w:r w:rsidRPr="00F43261">
              <w:t>leases</w:t>
            </w:r>
          </w:p>
          <w:p w:rsidR="00000000" w:rsidRPr="00F43261" w:rsidP="00F43261">
            <w:pPr>
              <w:pStyle w:val="ListBullet"/>
            </w:pPr>
            <w:r w:rsidRPr="00F43261">
              <w:t>letter confirming client's instructions and rights</w:t>
            </w:r>
          </w:p>
          <w:p w:rsidR="00000000" w:rsidRPr="00F43261" w:rsidP="00F43261">
            <w:pPr>
              <w:pStyle w:val="ListBullet"/>
            </w:pPr>
            <w:r w:rsidRPr="00F43261">
              <w:t>mortgages</w:t>
            </w:r>
          </w:p>
          <w:p w:rsidR="00000000" w:rsidRPr="00F43261" w:rsidP="00F43261">
            <w:pPr>
              <w:pStyle w:val="ListBullet"/>
            </w:pPr>
            <w:r w:rsidRPr="00F43261">
              <w:t>standard letters</w:t>
            </w:r>
          </w:p>
          <w:p w:rsidR="00000000" w:rsidRPr="00F43261" w:rsidP="00F43261">
            <w:pPr>
              <w:pStyle w:val="ListBullet"/>
            </w:pPr>
            <w:r w:rsidRPr="00F43261">
              <w:t>transfer of shares</w:t>
            </w:r>
          </w:p>
          <w:p w:rsidR="00000000" w:rsidRPr="00F43261" w:rsidP="00F43261">
            <w:pPr>
              <w:pStyle w:val="ListBullet"/>
            </w:pPr>
            <w:r w:rsidRPr="00F43261">
              <w:t>wills</w:t>
            </w:r>
          </w:p>
          <w:p w:rsidR="00000000" w:rsidP="00F43261">
            <w:pPr>
              <w:pStyle w:val="ListBullet"/>
              <w:rPr>
                <w:lang w:val="en-NZ"/>
              </w:rPr>
            </w:pPr>
            <w:r w:rsidRPr="00F43261">
              <w:t>other precedents not included in this listing.</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t xml:space="preserve">The precedent </w:t>
            </w:r>
            <w:r w:rsidRPr="00F43261">
              <w:rPr>
                <w:rStyle w:val="BoldandItalics"/>
              </w:rPr>
              <w:t>bank</w:t>
            </w:r>
            <w:r w:rsidRPr="00F43261">
              <w:t xml:space="preserve"> may be: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external</w:t>
            </w:r>
          </w:p>
          <w:p w:rsidR="00000000" w:rsidRPr="00F43261" w:rsidP="00F43261">
            <w:pPr>
              <w:pStyle w:val="ListBullet"/>
            </w:pPr>
            <w:r w:rsidRPr="00F43261">
              <w:t>in-house</w:t>
            </w:r>
          </w:p>
          <w:p w:rsidR="00000000" w:rsidRPr="00F43261" w:rsidP="00F43261">
            <w:pPr>
              <w:pStyle w:val="ListBullet"/>
            </w:pPr>
            <w:r w:rsidRPr="00F43261">
              <w:t>on-line</w:t>
            </w:r>
          </w:p>
          <w:p w:rsidR="00000000" w:rsidP="00F43261">
            <w:pPr>
              <w:pStyle w:val="ListBullet"/>
              <w:rPr>
                <w:lang w:val="en-NZ"/>
              </w:rPr>
            </w:pPr>
            <w:r w:rsidRPr="00F43261">
              <w:t>stored pre-printed forms.</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Documents</w:t>
            </w:r>
            <w:r w:rsidRPr="00F43261">
              <w:t xml:space="preserve"> may be despatched via:</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courier</w:t>
            </w:r>
          </w:p>
          <w:p w:rsidR="00000000" w:rsidRPr="00F43261" w:rsidP="00F43261">
            <w:pPr>
              <w:pStyle w:val="ListBullet"/>
            </w:pPr>
            <w:r w:rsidRPr="00F43261">
              <w:t>email</w:t>
            </w:r>
          </w:p>
          <w:p w:rsidR="00000000" w:rsidRPr="00F43261" w:rsidP="00F43261">
            <w:pPr>
              <w:pStyle w:val="ListBullet"/>
            </w:pPr>
            <w:r w:rsidRPr="00F43261">
              <w:t>fax</w:t>
            </w:r>
          </w:p>
          <w:p w:rsidR="00000000" w:rsidRPr="00F43261" w:rsidP="00F43261">
            <w:pPr>
              <w:pStyle w:val="ListBullet"/>
            </w:pPr>
            <w:r w:rsidRPr="00F43261">
              <w:t>hand delivery</w:t>
            </w:r>
          </w:p>
          <w:p w:rsidR="00000000" w:rsidRPr="00F43261" w:rsidP="00F43261">
            <w:pPr>
              <w:pStyle w:val="ListBullet"/>
            </w:pPr>
            <w:r w:rsidRPr="00F43261">
              <w:t>pick up by client</w:t>
            </w:r>
          </w:p>
          <w:p w:rsidR="00000000" w:rsidP="00F43261">
            <w:pPr>
              <w:pStyle w:val="ListBullet"/>
              <w:rPr>
                <w:lang w:val="en-NZ"/>
              </w:rPr>
            </w:pPr>
            <w:r w:rsidRPr="00F43261">
              <w:t>post AUSDOC.</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Supplier of certificates</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clients</w:t>
            </w:r>
          </w:p>
          <w:p w:rsidR="00000000" w:rsidRPr="00F43261" w:rsidP="00F43261">
            <w:pPr>
              <w:pStyle w:val="ListBullet"/>
            </w:pPr>
            <w:r w:rsidRPr="00F43261">
              <w:t>contracted supplier</w:t>
            </w:r>
          </w:p>
          <w:p w:rsidR="00000000" w:rsidRPr="00F43261" w:rsidP="00F43261">
            <w:pPr>
              <w:pStyle w:val="ListBullet"/>
            </w:pPr>
            <w:r w:rsidRPr="00F43261">
              <w:t>local government agencies</w:t>
            </w:r>
          </w:p>
          <w:p w:rsidR="00000000" w:rsidRPr="00F43261" w:rsidP="00F43261">
            <w:pPr>
              <w:pStyle w:val="ListBullet"/>
            </w:pPr>
            <w:r w:rsidRPr="00F43261">
              <w:t>other law firms</w:t>
            </w:r>
          </w:p>
          <w:p w:rsidR="00000000" w:rsidP="00F43261">
            <w:pPr>
              <w:pStyle w:val="ListBullet"/>
              <w:rPr>
                <w:lang w:val="en-NZ"/>
              </w:rPr>
            </w:pPr>
            <w:r w:rsidRPr="00F43261">
              <w:t>State and Federal government agencies.</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Certificates</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birth</w:t>
            </w:r>
          </w:p>
          <w:p w:rsidR="00000000" w:rsidRPr="00F43261" w:rsidP="00F43261">
            <w:pPr>
              <w:pStyle w:val="ListBullet"/>
            </w:pPr>
            <w:r w:rsidRPr="00F43261">
              <w:t>business names</w:t>
            </w:r>
          </w:p>
          <w:p w:rsidR="00000000" w:rsidRPr="00F43261" w:rsidP="00F43261">
            <w:pPr>
              <w:pStyle w:val="ListBullet"/>
            </w:pPr>
            <w:r w:rsidRPr="00F43261">
              <w:t>citizenship</w:t>
            </w:r>
          </w:p>
          <w:p w:rsidR="00000000" w:rsidRPr="00F43261" w:rsidP="00F43261">
            <w:pPr>
              <w:pStyle w:val="ListBullet"/>
            </w:pPr>
            <w:r w:rsidRPr="00F43261">
              <w:t>death</w:t>
            </w:r>
          </w:p>
          <w:p w:rsidR="00000000" w:rsidRPr="00F43261" w:rsidP="00F43261">
            <w:pPr>
              <w:pStyle w:val="ListBullet"/>
            </w:pPr>
            <w:r w:rsidRPr="00F43261">
              <w:t>incorporation</w:t>
            </w:r>
          </w:p>
          <w:p w:rsidR="00000000" w:rsidRPr="00F43261" w:rsidP="00F43261">
            <w:pPr>
              <w:pStyle w:val="ListBullet"/>
            </w:pPr>
            <w:r w:rsidRPr="00F43261">
              <w:t>marriage</w:t>
            </w:r>
          </w:p>
          <w:p w:rsidR="00000000" w:rsidRPr="00F43261" w:rsidP="00F43261">
            <w:pPr>
              <w:pStyle w:val="ListBullet"/>
            </w:pPr>
            <w:r w:rsidRPr="00F43261">
              <w:t>rate and planning certificates</w:t>
            </w:r>
          </w:p>
          <w:p w:rsidR="00000000" w:rsidRPr="00F43261" w:rsidP="00F43261">
            <w:pPr>
              <w:pStyle w:val="ListBullet"/>
            </w:pPr>
            <w:r w:rsidRPr="00F43261">
              <w:t>registration of business</w:t>
            </w:r>
          </w:p>
          <w:p w:rsidR="00000000" w:rsidRPr="00F43261" w:rsidP="00F43261">
            <w:pPr>
              <w:pStyle w:val="ListBullet"/>
            </w:pPr>
            <w:r w:rsidRPr="00F43261">
              <w:t>title</w:t>
            </w:r>
          </w:p>
          <w:p w:rsidR="00000000" w:rsidP="00F43261">
            <w:pPr>
              <w:pStyle w:val="ListBullet"/>
              <w:rPr>
                <w:lang w:val="en-NZ"/>
              </w:rPr>
            </w:pPr>
            <w:r w:rsidRPr="00F43261">
              <w:t>trademark registration.</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Certificates</w:t>
            </w:r>
            <w:r w:rsidRPr="00F43261">
              <w:t xml:space="preserve"> may be requested:</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by letter</w:t>
            </w:r>
          </w:p>
          <w:p w:rsidR="00000000" w:rsidRPr="00F43261" w:rsidP="00F43261">
            <w:pPr>
              <w:pStyle w:val="ListBullet"/>
            </w:pPr>
            <w:r w:rsidRPr="00F43261">
              <w:t>in person</w:t>
            </w:r>
          </w:p>
          <w:p w:rsidR="00000000" w:rsidRPr="00F43261" w:rsidP="00F43261">
            <w:pPr>
              <w:pStyle w:val="ListBullet"/>
            </w:pPr>
            <w:r w:rsidRPr="00F43261">
              <w:t>on-line</w:t>
            </w:r>
          </w:p>
          <w:p w:rsidR="00000000" w:rsidRPr="00F43261" w:rsidP="00F43261">
            <w:pPr>
              <w:pStyle w:val="ListBullet"/>
            </w:pPr>
            <w:r w:rsidRPr="00F43261">
              <w:t>via fax</w:t>
            </w:r>
          </w:p>
          <w:p w:rsidR="00000000" w:rsidP="00F43261">
            <w:pPr>
              <w:pStyle w:val="ListBullet"/>
              <w:rPr>
                <w:lang w:val="en-NZ"/>
              </w:rPr>
            </w:pPr>
            <w:r w:rsidRPr="00F43261">
              <w:t>via telephone.</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t xml:space="preserve">Documentation for </w:t>
            </w:r>
            <w:r w:rsidRPr="00F43261">
              <w:rPr>
                <w:rStyle w:val="BoldandItalics"/>
              </w:rPr>
              <w:t>application</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application for reservation of a name</w:t>
            </w:r>
          </w:p>
          <w:p w:rsidR="00000000" w:rsidRPr="00F43261" w:rsidP="00F43261">
            <w:pPr>
              <w:pStyle w:val="ListBullet"/>
            </w:pPr>
            <w:r w:rsidRPr="00F43261">
              <w:t>articles of association</w:t>
            </w:r>
          </w:p>
          <w:p w:rsidR="00000000" w:rsidP="00F43261">
            <w:pPr>
              <w:pStyle w:val="ListBullet"/>
              <w:rPr>
                <w:lang w:val="en-NZ"/>
              </w:rPr>
            </w:pPr>
            <w:r w:rsidRPr="00F43261">
              <w:t>memorandum of association.</w:t>
            </w:r>
          </w:p>
        </w:tc>
      </w:tr>
      <w:tr w:rsidTr="002D649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BoldandItalics"/>
              </w:rPr>
              <w:t>Court etiquette</w:t>
            </w:r>
            <w:r w:rsidRPr="00F43261">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ListBullet"/>
            </w:pPr>
            <w:r w:rsidRPr="00F43261">
              <w:t>acknowledging the Judge as he/she enters the court/tribunal at commencement of proceedings</w:t>
            </w:r>
          </w:p>
          <w:p w:rsidR="00000000" w:rsidRPr="00F43261" w:rsidP="00F43261">
            <w:pPr>
              <w:pStyle w:val="ListBullet"/>
            </w:pPr>
            <w:r w:rsidRPr="00F43261">
              <w:t>acknowledging the Judge as he/she leaves the court/tribunal at the conclusion/adjournment of proceedings</w:t>
            </w:r>
          </w:p>
          <w:p w:rsidR="00000000" w:rsidRPr="00F43261" w:rsidP="00F43261">
            <w:pPr>
              <w:pStyle w:val="ListBullet"/>
            </w:pPr>
            <w:r w:rsidRPr="00F43261">
              <w:t>behaving appropriately when entering or leaving the court/tr</w:t>
            </w:r>
            <w:r w:rsidRPr="00F43261">
              <w:t>ibunal during proceedings</w:t>
            </w:r>
          </w:p>
          <w:p w:rsidR="00000000" w:rsidRPr="00F43261" w:rsidP="00F43261">
            <w:pPr>
              <w:pStyle w:val="ListBullet"/>
            </w:pPr>
            <w:r w:rsidRPr="00F43261">
              <w:t>not speaking in the court/tribunal unless required to do so</w:t>
            </w:r>
          </w:p>
          <w:p w:rsidR="00000000" w:rsidRPr="00F43261" w:rsidP="00F43261">
            <w:pPr>
              <w:pStyle w:val="ListBullet"/>
            </w:pPr>
            <w:r w:rsidRPr="00F43261">
              <w:t>remaining standing until the Judge is seated</w:t>
            </w:r>
          </w:p>
          <w:p w:rsidR="00000000" w:rsidRPr="00F43261" w:rsidP="00F43261">
            <w:pPr>
              <w:pStyle w:val="ListBullet"/>
            </w:pPr>
            <w:r w:rsidRPr="00F43261">
              <w:t>using the appropriate form of address for a Judge or a Magistrate.</w:t>
            </w:r>
          </w:p>
        </w:tc>
      </w:tr>
    </w:tbl>
    <w:p w:rsidR="002D649F" w:rsidP="00F43261">
      <w:pPr>
        <w:pStyle w:val="BodyText"/>
      </w:pPr>
    </w:p>
    <w:p w:rsidR="002D649F" w:rsidP="00F43261">
      <w:pPr>
        <w:pStyle w:val="BodyText"/>
      </w:pPr>
    </w:p>
    <w:p w:rsidR="00000000" w:rsidRPr="00F43261" w:rsidP="00F43261">
      <w:pPr>
        <w:pStyle w:val="Heading1"/>
      </w:pPr>
      <w:bookmarkStart w:id="12" w:name="O_65378"/>
      <w:bookmarkEnd w:id="12"/>
      <w:r w:rsidRPr="00F43261">
        <w:t>Unit Sector(s)</w:t>
      </w:r>
    </w:p>
    <w:tbl>
      <w:tblPr>
        <w:tblW w:w="0" w:type="auto"/>
        <w:tblLayout w:type="fixed"/>
        <w:tblCellMar>
          <w:left w:w="62" w:type="dxa"/>
          <w:right w:w="62" w:type="dxa"/>
        </w:tblCellMar>
        <w:tblLook w:val="0000"/>
      </w:tblPr>
      <w:tblGrid>
        <w:gridCol w:w="2654"/>
        <w:gridCol w:w="5868"/>
      </w:tblGrid>
      <w:tr w:rsidTr="002D64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13" w:name="O_154187"/>
      <w:bookmarkEnd w:id="13"/>
      <w:r w:rsidRPr="00F43261">
        <w:t>Competency field</w:t>
      </w:r>
    </w:p>
    <w:tbl>
      <w:tblPr>
        <w:tblW w:w="0" w:type="auto"/>
        <w:tblLayout w:type="fixed"/>
        <w:tblCellMar>
          <w:left w:w="62" w:type="dxa"/>
          <w:right w:w="62" w:type="dxa"/>
        </w:tblCellMar>
        <w:tblLook w:val="0000"/>
      </w:tblPr>
      <w:tblGrid>
        <w:gridCol w:w="2774"/>
        <w:gridCol w:w="5748"/>
      </w:tblGrid>
      <w:tr w:rsidTr="002D649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r w:rsidRPr="00F43261">
              <w:t>Administration - Legal Services Administration</w:t>
            </w:r>
          </w:p>
        </w:tc>
      </w:tr>
    </w:tbl>
    <w:p w:rsidR="00000000" w:rsidRPr="00F43261" w:rsidP="00F43261">
      <w:pPr>
        <w:pStyle w:val="BodyText"/>
      </w:pPr>
    </w:p>
    <w:p w:rsidR="00000000" w:rsidRPr="00F43261" w:rsidP="00F43261">
      <w:pPr>
        <w:pStyle w:val="AllowPageBreak"/>
      </w:pPr>
    </w:p>
    <w:p w:rsidR="00000000" w:rsidRPr="00F43261" w:rsidP="00F43261">
      <w:pPr>
        <w:pStyle w:val="Heading1"/>
      </w:pPr>
      <w:bookmarkStart w:id="14" w:name="O_154186"/>
      <w:bookmarkEnd w:id="14"/>
      <w:r w:rsidRPr="00F43261">
        <w:t>Co-requisite units</w:t>
      </w:r>
    </w:p>
    <w:tbl>
      <w:tblPr>
        <w:tblW w:w="0" w:type="auto"/>
        <w:tblLayout w:type="fixed"/>
        <w:tblCellMar>
          <w:left w:w="62" w:type="dxa"/>
          <w:right w:w="62" w:type="dxa"/>
        </w:tblCellMar>
        <w:tblLook w:val="0000"/>
      </w:tblPr>
      <w:tblGrid>
        <w:gridCol w:w="2641"/>
        <w:gridCol w:w="1322"/>
        <w:gridCol w:w="4559"/>
      </w:tblGrid>
      <w:tr w:rsidTr="002D64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r w:rsidRPr="00F432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p>
        </w:tc>
      </w:tr>
      <w:tr w:rsidTr="002D64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261">
            <w:pPr>
              <w:pStyle w:val="BodyText"/>
              <w:rPr>
                <w:lang w:val="en-NZ"/>
              </w:rPr>
            </w:pPr>
          </w:p>
        </w:tc>
      </w:tr>
      <w:tr w:rsidTr="002D64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261" w:rsidP="00F43261">
            <w:pPr>
              <w:pStyle w:val="BodyText"/>
            </w:pPr>
          </w:p>
        </w:tc>
      </w:tr>
    </w:tbl>
    <w:p w:rsidR="00000000" w:rsidRPr="00F43261" w:rsidP="00F43261">
      <w:pPr>
        <w:pStyle w:val="BodyText"/>
      </w:pPr>
    </w:p>
    <w:p w:rsidR="00000000" w:rsidRPr="00F43261" w:rsidP="00F43261"/>
    <w:sectPr w:rsidSect="00F432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49F" w:rsidP="002D6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49F" w:rsidP="00F43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D649F" w:rsidP="00F432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649F" w:rsidP="00F432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49F" w:rsidP="002D64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49F" w:rsidP="00F43261">
    <w:pPr>
      <w:pStyle w:val="Header"/>
      <w:framePr w:wrap="around"/>
    </w:pPr>
    <w:r>
      <w:fldChar w:fldCharType="begin"/>
    </w:r>
    <w:r>
      <w:instrText xml:space="preserve"> TITLE   \* MERGEFORMAT </w:instrText>
    </w:r>
    <w:r>
      <w:fldChar w:fldCharType="separate"/>
    </w:r>
    <w:r>
      <w:t>BSBLEG301A Apply knowledge of the legal system to complete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649F" w:rsidP="00F432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C5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A3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26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2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261"/>
    <w:pPr>
      <w:spacing w:before="360" w:after="60"/>
      <w:outlineLvl w:val="0"/>
    </w:pPr>
    <w:rPr>
      <w:sz w:val="32"/>
    </w:rPr>
  </w:style>
  <w:style w:type="paragraph" w:styleId="Heading2">
    <w:name w:val="heading 2"/>
    <w:basedOn w:val="HeadingBase"/>
    <w:next w:val="BodyText"/>
    <w:link w:val="Heading2Char"/>
    <w:qFormat/>
    <w:rsid w:val="00F43261"/>
    <w:pPr>
      <w:keepLines/>
      <w:spacing w:before="240" w:after="120"/>
      <w:outlineLvl w:val="1"/>
    </w:pPr>
    <w:rPr>
      <w:sz w:val="28"/>
      <w:szCs w:val="40"/>
    </w:rPr>
  </w:style>
  <w:style w:type="paragraph" w:styleId="Heading3">
    <w:name w:val="heading 3"/>
    <w:basedOn w:val="HeadingBase"/>
    <w:next w:val="BodyText"/>
    <w:link w:val="Heading3Char"/>
    <w:qFormat/>
    <w:rsid w:val="00F43261"/>
    <w:pPr>
      <w:spacing w:before="180" w:after="120"/>
      <w:outlineLvl w:val="2"/>
    </w:pPr>
    <w:rPr>
      <w:spacing w:val="-10"/>
      <w:kern w:val="32"/>
    </w:rPr>
  </w:style>
  <w:style w:type="paragraph" w:styleId="Heading4">
    <w:name w:val="heading 4"/>
    <w:basedOn w:val="HeadingBase"/>
    <w:next w:val="BodyText"/>
    <w:link w:val="Heading4Char"/>
    <w:qFormat/>
    <w:rsid w:val="00F43261"/>
    <w:pPr>
      <w:spacing w:before="160" w:after="120"/>
      <w:outlineLvl w:val="3"/>
    </w:pPr>
    <w:rPr>
      <w:sz w:val="22"/>
    </w:rPr>
  </w:style>
  <w:style w:type="paragraph" w:styleId="Heading5">
    <w:name w:val="heading 5"/>
    <w:basedOn w:val="HeadingBase"/>
    <w:next w:val="Normal"/>
    <w:link w:val="Heading5Char"/>
    <w:qFormat/>
    <w:rsid w:val="00F43261"/>
    <w:pPr>
      <w:spacing w:before="80"/>
      <w:outlineLvl w:val="4"/>
    </w:pPr>
    <w:rPr>
      <w:color w:val="918585"/>
      <w:sz w:val="20"/>
    </w:rPr>
  </w:style>
  <w:style w:type="paragraph" w:styleId="Heading6">
    <w:name w:val="heading 6"/>
    <w:basedOn w:val="HeadingBase"/>
    <w:next w:val="Normal"/>
    <w:link w:val="Heading6Char"/>
    <w:qFormat/>
    <w:rsid w:val="00F43261"/>
    <w:pPr>
      <w:spacing w:before="60"/>
      <w:outlineLvl w:val="5"/>
    </w:pPr>
    <w:rPr>
      <w:color w:val="918585"/>
      <w:sz w:val="20"/>
    </w:rPr>
  </w:style>
  <w:style w:type="paragraph" w:styleId="Heading7">
    <w:name w:val="heading 7"/>
    <w:basedOn w:val="Normal"/>
    <w:next w:val="Normal"/>
    <w:link w:val="Heading7Char"/>
    <w:qFormat/>
    <w:rsid w:val="00F43261"/>
    <w:pPr>
      <w:ind w:left="720"/>
      <w:outlineLvl w:val="6"/>
    </w:pPr>
    <w:rPr>
      <w:i/>
    </w:rPr>
  </w:style>
  <w:style w:type="paragraph" w:styleId="Heading8">
    <w:name w:val="heading 8"/>
    <w:basedOn w:val="Normal"/>
    <w:next w:val="Normal"/>
    <w:link w:val="Heading8Char"/>
    <w:qFormat/>
    <w:rsid w:val="00F43261"/>
    <w:pPr>
      <w:ind w:left="720"/>
      <w:outlineLvl w:val="7"/>
    </w:pPr>
    <w:rPr>
      <w:i/>
    </w:rPr>
  </w:style>
  <w:style w:type="paragraph" w:styleId="Heading9">
    <w:name w:val="heading 9"/>
    <w:basedOn w:val="Normal"/>
    <w:next w:val="Normal"/>
    <w:link w:val="Heading9Char"/>
    <w:qFormat/>
    <w:rsid w:val="00F43261"/>
    <w:pPr>
      <w:ind w:left="720"/>
      <w:outlineLvl w:val="8"/>
    </w:pPr>
    <w:rPr>
      <w:i/>
    </w:rPr>
  </w:style>
  <w:style w:type="character" w:default="1" w:styleId="DefaultParagraphFont">
    <w:name w:val="Default Paragraph Font"/>
    <w:uiPriority w:val="1"/>
    <w:unhideWhenUsed/>
    <w:rsid w:val="00F43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261"/>
  </w:style>
  <w:style w:type="character" w:customStyle="1" w:styleId="Heading1Char">
    <w:name w:val="Heading 1 Char"/>
    <w:link w:val="Heading1"/>
    <w:rsid w:val="00F43261"/>
    <w:rPr>
      <w:rFonts w:ascii="Times New Roman" w:eastAsia="Times New Roman" w:hAnsi="Times New Roman" w:cs="Times New Roman"/>
      <w:b/>
      <w:sz w:val="32"/>
      <w:szCs w:val="20"/>
      <w:lang w:eastAsia="en-US"/>
    </w:rPr>
  </w:style>
  <w:style w:type="paragraph" w:styleId="BodyText">
    <w:name w:val="Body Text"/>
    <w:basedOn w:val="Normal"/>
    <w:link w:val="BodyTextChar"/>
    <w:rsid w:val="00F43261"/>
    <w:pPr>
      <w:spacing w:before="120" w:after="120"/>
      <w:contextualSpacing/>
    </w:pPr>
    <w:rPr>
      <w:rFonts w:ascii="Times New Roman" w:hAnsi="Times New Roman"/>
      <w:sz w:val="24"/>
      <w:szCs w:val="22"/>
    </w:rPr>
  </w:style>
  <w:style w:type="character" w:customStyle="1" w:styleId="BodyTextChar">
    <w:name w:val="Body Text Char"/>
    <w:link w:val="BodyText"/>
    <w:rsid w:val="00F43261"/>
    <w:rPr>
      <w:rFonts w:ascii="Times New Roman" w:eastAsia="Times New Roman" w:hAnsi="Times New Roman" w:cs="Times New Roman"/>
      <w:sz w:val="24"/>
      <w:lang w:val="en-US" w:eastAsia="en-US"/>
    </w:rPr>
  </w:style>
  <w:style w:type="paragraph" w:styleId="Footer">
    <w:name w:val="footer"/>
    <w:basedOn w:val="Normal"/>
    <w:link w:val="FooterChar"/>
    <w:rsid w:val="00F43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3261"/>
    <w:rPr>
      <w:rFonts w:ascii="Times New Roman" w:eastAsia="Times New Roman" w:hAnsi="Times New Roman" w:cs="Times New Roman"/>
      <w:sz w:val="16"/>
      <w:lang w:val="en-US" w:eastAsia="en-US"/>
    </w:rPr>
  </w:style>
  <w:style w:type="paragraph" w:styleId="List">
    <w:name w:val="List"/>
    <w:basedOn w:val="BodyText"/>
    <w:next w:val="BodyText"/>
    <w:rsid w:val="00F43261"/>
    <w:pPr>
      <w:tabs>
        <w:tab w:val="left" w:pos="340"/>
      </w:tabs>
      <w:spacing w:before="60" w:after="60"/>
      <w:ind w:left="340" w:hanging="340"/>
    </w:pPr>
  </w:style>
  <w:style w:type="paragraph" w:styleId="ListBullet">
    <w:name w:val="List Bullet"/>
    <w:basedOn w:val="List"/>
    <w:rsid w:val="00F43261"/>
    <w:pPr>
      <w:numPr>
        <w:numId w:val="13"/>
      </w:numPr>
      <w:tabs>
        <w:tab w:val="clear" w:pos="340"/>
      </w:tabs>
      <w:spacing w:before="40" w:after="40"/>
    </w:pPr>
  </w:style>
  <w:style w:type="character" w:customStyle="1" w:styleId="SpecialBold">
    <w:name w:val="Special Bold"/>
    <w:rsid w:val="00F43261"/>
    <w:rPr>
      <w:b/>
      <w:spacing w:val="0"/>
    </w:rPr>
  </w:style>
  <w:style w:type="paragraph" w:styleId="ListBullet2">
    <w:name w:val="List Bullet 2"/>
    <w:basedOn w:val="List2"/>
    <w:rsid w:val="00F43261"/>
    <w:pPr>
      <w:numPr>
        <w:numId w:val="14"/>
      </w:numPr>
      <w:tabs>
        <w:tab w:val="clear" w:pos="680"/>
      </w:tabs>
    </w:pPr>
  </w:style>
  <w:style w:type="paragraph" w:styleId="Header">
    <w:name w:val="header"/>
    <w:basedOn w:val="Normal"/>
    <w:link w:val="HeaderChar"/>
    <w:rsid w:val="00F43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32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261"/>
    <w:pPr>
      <w:spacing w:before="240" w:after="120"/>
      <w:outlineLvl w:val="0"/>
    </w:pPr>
    <w:rPr>
      <w:rFonts w:ascii="Times New Roman" w:hAnsi="Times New Roman"/>
      <w:b/>
      <w:sz w:val="28"/>
    </w:rPr>
  </w:style>
  <w:style w:type="paragraph" w:customStyle="1" w:styleId="AllowPageBreak">
    <w:name w:val="AllowPageBreak"/>
    <w:rsid w:val="00F432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261"/>
    <w:pPr>
      <w:tabs>
        <w:tab w:val="left" w:pos="680"/>
      </w:tabs>
      <w:spacing w:before="60" w:after="60"/>
      <w:ind w:left="680" w:hanging="340"/>
    </w:pPr>
  </w:style>
  <w:style w:type="character" w:customStyle="1" w:styleId="Underline">
    <w:name w:val="Underline"/>
    <w:qFormat/>
    <w:rsid w:val="00F43261"/>
    <w:rPr>
      <w:u w:val="single"/>
    </w:rPr>
  </w:style>
  <w:style w:type="character" w:customStyle="1" w:styleId="BoldandItalics">
    <w:name w:val="Bold and Italics"/>
    <w:qFormat/>
    <w:rsid w:val="00F43261"/>
    <w:rPr>
      <w:b/>
      <w:i/>
      <w:u w:val="none"/>
    </w:rPr>
  </w:style>
  <w:style w:type="character" w:customStyle="1" w:styleId="Heading2Char">
    <w:name w:val="Heading 2 Char"/>
    <w:link w:val="Heading2"/>
    <w:rsid w:val="00F43261"/>
    <w:rPr>
      <w:rFonts w:ascii="Times New Roman" w:eastAsia="Times New Roman" w:hAnsi="Times New Roman" w:cs="Times New Roman"/>
      <w:b/>
      <w:sz w:val="28"/>
      <w:szCs w:val="40"/>
      <w:lang w:eastAsia="en-US"/>
    </w:rPr>
  </w:style>
  <w:style w:type="character" w:customStyle="1" w:styleId="Heading3Char">
    <w:name w:val="Heading 3 Char"/>
    <w:link w:val="Heading3"/>
    <w:rsid w:val="00F432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3261"/>
    <w:rPr>
      <w:rFonts w:ascii="Times New Roman" w:eastAsia="Times New Roman" w:hAnsi="Times New Roman" w:cs="Times New Roman"/>
      <w:b/>
      <w:szCs w:val="20"/>
      <w:lang w:eastAsia="en-US"/>
    </w:rPr>
  </w:style>
  <w:style w:type="character" w:customStyle="1" w:styleId="Heading5Char">
    <w:name w:val="Heading 5 Char"/>
    <w:link w:val="Heading5"/>
    <w:rsid w:val="00F432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3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2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2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261"/>
    <w:rPr>
      <w:rFonts w:ascii="Courier New" w:eastAsia="Times New Roman" w:hAnsi="Courier New" w:cs="Times New Roman"/>
      <w:i/>
      <w:szCs w:val="20"/>
      <w:lang w:val="en-US" w:eastAsia="en-US"/>
    </w:rPr>
  </w:style>
  <w:style w:type="paragraph" w:customStyle="1" w:styleId="HeadingBase">
    <w:name w:val="Heading Base"/>
    <w:rsid w:val="00F43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261"/>
    <w:pPr>
      <w:tabs>
        <w:tab w:val="right" w:leader="dot" w:pos="9072"/>
      </w:tabs>
      <w:ind w:left="567"/>
    </w:pPr>
    <w:rPr>
      <w:szCs w:val="22"/>
    </w:rPr>
  </w:style>
  <w:style w:type="paragraph" w:customStyle="1" w:styleId="TOCBase">
    <w:name w:val="TOC Base"/>
    <w:rsid w:val="00F43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261"/>
    <w:pPr>
      <w:tabs>
        <w:tab w:val="right" w:leader="dot" w:pos="9072"/>
      </w:tabs>
      <w:spacing w:before="40" w:after="40"/>
      <w:ind w:left="284"/>
    </w:pPr>
    <w:rPr>
      <w:rFonts w:ascii="Times New Roman" w:hAnsi="Times New Roman"/>
    </w:rPr>
  </w:style>
  <w:style w:type="paragraph" w:styleId="TOC1">
    <w:name w:val="toc 1"/>
    <w:basedOn w:val="TOCBase"/>
    <w:next w:val="Normal"/>
    <w:rsid w:val="00F432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261"/>
    <w:pPr>
      <w:spacing w:before="5040"/>
      <w:jc w:val="center"/>
    </w:pPr>
    <w:rPr>
      <w:sz w:val="48"/>
      <w:szCs w:val="72"/>
      <w:lang w:val="en-US"/>
    </w:rPr>
  </w:style>
  <w:style w:type="character" w:customStyle="1" w:styleId="TitleChar">
    <w:name w:val="Title Char"/>
    <w:link w:val="Title"/>
    <w:rsid w:val="00F43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261"/>
    <w:pPr>
      <w:tabs>
        <w:tab w:val="left" w:pos="3600"/>
        <w:tab w:val="left" w:pos="3958"/>
      </w:tabs>
    </w:pPr>
  </w:style>
  <w:style w:type="paragraph" w:customStyle="1" w:styleId="Note">
    <w:name w:val="Note"/>
    <w:basedOn w:val="BodyText"/>
    <w:rsid w:val="00F43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261"/>
    <w:pPr>
      <w:framePr w:wrap="auto" w:hAnchor="text" w:y="6049"/>
    </w:pPr>
    <w:rPr>
      <w:color w:val="000000"/>
      <w:sz w:val="40"/>
    </w:rPr>
  </w:style>
  <w:style w:type="paragraph" w:customStyle="1" w:styleId="TOCTitle">
    <w:name w:val="TOCTitle"/>
    <w:basedOn w:val="Heading1"/>
    <w:rsid w:val="00F43261"/>
    <w:pPr>
      <w:spacing w:after="240"/>
      <w:jc w:val="center"/>
      <w:outlineLvl w:val="9"/>
    </w:pPr>
    <w:rPr>
      <w:caps/>
    </w:rPr>
  </w:style>
  <w:style w:type="paragraph" w:customStyle="1" w:styleId="Version">
    <w:name w:val="Version"/>
    <w:rsid w:val="00F432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261"/>
    <w:pPr>
      <w:keepNext w:val="0"/>
      <w:tabs>
        <w:tab w:val="right" w:pos="4176"/>
      </w:tabs>
      <w:ind w:left="198" w:hanging="198"/>
    </w:pPr>
    <w:rPr>
      <w:rFonts w:ascii="Garamond" w:hAnsi="Garamond"/>
    </w:rPr>
  </w:style>
  <w:style w:type="paragraph" w:styleId="IndexHeading">
    <w:name w:val="index heading"/>
    <w:basedOn w:val="Normal"/>
    <w:next w:val="Index1"/>
    <w:semiHidden/>
    <w:rsid w:val="00F43261"/>
    <w:pPr>
      <w:spacing w:before="120" w:after="120"/>
    </w:pPr>
    <w:rPr>
      <w:rFonts w:ascii="Arial" w:hAnsi="Arial"/>
      <w:b/>
      <w:color w:val="918585"/>
      <w:sz w:val="24"/>
    </w:rPr>
  </w:style>
  <w:style w:type="paragraph" w:customStyle="1" w:styleId="Chapter">
    <w:name w:val="Chapter"/>
    <w:basedOn w:val="Normal"/>
    <w:rsid w:val="00F43261"/>
    <w:pPr>
      <w:spacing w:before="240"/>
    </w:pPr>
    <w:rPr>
      <w:rFonts w:ascii="Times New Roman" w:hAnsi="Times New Roman"/>
      <w:smallCaps/>
      <w:spacing w:val="80"/>
      <w:sz w:val="28"/>
    </w:rPr>
  </w:style>
  <w:style w:type="paragraph" w:customStyle="1" w:styleId="InChapter">
    <w:name w:val="InChapter"/>
    <w:basedOn w:val="Heading3"/>
    <w:rsid w:val="00F43261"/>
    <w:pPr>
      <w:spacing w:after="240"/>
      <w:outlineLvl w:val="9"/>
    </w:pPr>
    <w:rPr>
      <w:noProof/>
    </w:rPr>
  </w:style>
  <w:style w:type="paragraph" w:styleId="Index2">
    <w:name w:val="index 2"/>
    <w:basedOn w:val="Normal"/>
    <w:next w:val="Normal"/>
    <w:semiHidden/>
    <w:rsid w:val="00F43261"/>
    <w:pPr>
      <w:tabs>
        <w:tab w:val="right" w:pos="4176"/>
      </w:tabs>
      <w:ind w:left="568" w:hanging="284"/>
    </w:pPr>
    <w:rPr>
      <w:rFonts w:ascii="Garamond" w:hAnsi="Garamond"/>
    </w:rPr>
  </w:style>
  <w:style w:type="paragraph" w:customStyle="1" w:styleId="Byline">
    <w:name w:val="Byline"/>
    <w:rsid w:val="00F43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261"/>
    <w:pPr>
      <w:tabs>
        <w:tab w:val="clear" w:pos="3600"/>
        <w:tab w:val="clear" w:pos="3958"/>
      </w:tabs>
      <w:jc w:val="right"/>
    </w:pPr>
  </w:style>
  <w:style w:type="character" w:styleId="Emphasis">
    <w:name w:val="Emphasis"/>
    <w:qFormat/>
    <w:rsid w:val="00F43261"/>
    <w:rPr>
      <w:i/>
    </w:rPr>
  </w:style>
  <w:style w:type="paragraph" w:styleId="Caption">
    <w:name w:val="caption"/>
    <w:basedOn w:val="BodyText"/>
    <w:next w:val="Normal"/>
    <w:qFormat/>
    <w:rsid w:val="00F43261"/>
    <w:pPr>
      <w:framePr w:w="2268" w:hSpace="181" w:vSpace="181" w:wrap="around" w:vAnchor="text" w:hAnchor="page" w:x="1135" w:y="285" w:anchorLock="1"/>
    </w:pPr>
    <w:rPr>
      <w:i/>
    </w:rPr>
  </w:style>
  <w:style w:type="paragraph" w:customStyle="1" w:styleId="MiniTOCTitle">
    <w:name w:val="MiniTOCTitle"/>
    <w:basedOn w:val="Heading4"/>
    <w:rsid w:val="00F43261"/>
    <w:pPr>
      <w:spacing w:before="240"/>
      <w:outlineLvl w:val="9"/>
    </w:pPr>
    <w:rPr>
      <w:noProof/>
      <w:sz w:val="24"/>
    </w:rPr>
  </w:style>
  <w:style w:type="paragraph" w:customStyle="1" w:styleId="MiniTOCItem">
    <w:name w:val="MiniTOCItem"/>
    <w:basedOn w:val="ListBullet"/>
    <w:rsid w:val="00F43261"/>
    <w:pPr>
      <w:numPr>
        <w:numId w:val="0"/>
      </w:numPr>
      <w:tabs>
        <w:tab w:val="right" w:leader="dot" w:pos="6521"/>
      </w:tabs>
      <w:spacing w:before="0" w:after="0"/>
    </w:pPr>
  </w:style>
  <w:style w:type="paragraph" w:customStyle="1" w:styleId="TOFTitle">
    <w:name w:val="TOFTitle"/>
    <w:basedOn w:val="TOCTitle"/>
    <w:rsid w:val="00F43261"/>
  </w:style>
  <w:style w:type="paragraph" w:styleId="TableofFigures">
    <w:name w:val="table of figures"/>
    <w:basedOn w:val="Normal"/>
    <w:next w:val="Normal"/>
    <w:semiHidden/>
    <w:rsid w:val="00F43261"/>
    <w:pPr>
      <w:tabs>
        <w:tab w:val="right" w:leader="dot" w:pos="9072"/>
      </w:tabs>
      <w:ind w:left="970" w:hanging="403"/>
    </w:pPr>
    <w:rPr>
      <w:rFonts w:ascii="Times New Roman" w:hAnsi="Times New Roman"/>
      <w:b/>
    </w:rPr>
  </w:style>
  <w:style w:type="paragraph" w:styleId="ListNumber">
    <w:name w:val="List Number"/>
    <w:basedOn w:val="List"/>
    <w:rsid w:val="00F43261"/>
    <w:pPr>
      <w:numPr>
        <w:numId w:val="11"/>
      </w:numPr>
    </w:pPr>
  </w:style>
  <w:style w:type="character" w:customStyle="1" w:styleId="WingdingSymbols">
    <w:name w:val="Wingding Symbols"/>
    <w:rsid w:val="00F43261"/>
    <w:rPr>
      <w:rFonts w:ascii="Wingdings" w:hAnsi="Wingdings"/>
    </w:rPr>
  </w:style>
  <w:style w:type="paragraph" w:customStyle="1" w:styleId="TableHeading">
    <w:name w:val="Table Heading"/>
    <w:basedOn w:val="HeadingBase"/>
    <w:rsid w:val="00F43261"/>
    <w:pPr>
      <w:keepLines/>
      <w:pBdr>
        <w:bottom w:val="single" w:sz="6" w:space="1" w:color="918585"/>
      </w:pBdr>
      <w:spacing w:before="240"/>
    </w:pPr>
  </w:style>
  <w:style w:type="character" w:customStyle="1" w:styleId="HotSpot">
    <w:name w:val="HotSpot"/>
    <w:rsid w:val="00F43261"/>
    <w:rPr>
      <w:color w:val="0033CC"/>
      <w:u w:val="none"/>
    </w:rPr>
  </w:style>
  <w:style w:type="paragraph" w:customStyle="1" w:styleId="BodyTextRight">
    <w:name w:val="Body Text Right"/>
    <w:basedOn w:val="BodyText"/>
    <w:rsid w:val="00F43261"/>
    <w:pPr>
      <w:spacing w:before="0" w:after="0"/>
      <w:jc w:val="right"/>
    </w:pPr>
  </w:style>
  <w:style w:type="paragraph" w:styleId="Index3">
    <w:name w:val="index 3"/>
    <w:basedOn w:val="ListNumber2"/>
    <w:next w:val="Normal"/>
    <w:semiHidden/>
    <w:rsid w:val="00F43261"/>
    <w:pPr>
      <w:numPr>
        <w:numId w:val="0"/>
      </w:numPr>
      <w:tabs>
        <w:tab w:val="right" w:leader="dot" w:pos="4176"/>
      </w:tabs>
    </w:pPr>
  </w:style>
  <w:style w:type="paragraph" w:styleId="ListNumber2">
    <w:name w:val="List Number 2"/>
    <w:basedOn w:val="List2"/>
    <w:rsid w:val="00F43261"/>
    <w:pPr>
      <w:numPr>
        <w:numId w:val="10"/>
      </w:numPr>
      <w:tabs>
        <w:tab w:val="clear" w:pos="1060"/>
      </w:tabs>
    </w:pPr>
  </w:style>
  <w:style w:type="paragraph" w:customStyle="1" w:styleId="MarginNote">
    <w:name w:val="Margin Note"/>
    <w:basedOn w:val="BodyText"/>
    <w:rsid w:val="00F43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32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261"/>
    <w:rPr>
      <w:sz w:val="32"/>
    </w:rPr>
  </w:style>
  <w:style w:type="paragraph" w:customStyle="1" w:styleId="HeadingProcedure">
    <w:name w:val="Heading Procedure"/>
    <w:basedOn w:val="HeadingBase"/>
    <w:next w:val="Normal"/>
    <w:rsid w:val="00F43261"/>
    <w:pPr>
      <w:tabs>
        <w:tab w:val="left" w:pos="0"/>
      </w:tabs>
      <w:spacing w:before="120" w:after="60"/>
    </w:pPr>
    <w:rPr>
      <w:i/>
      <w:color w:val="918585"/>
      <w:sz w:val="22"/>
    </w:rPr>
  </w:style>
  <w:style w:type="paragraph" w:customStyle="1" w:styleId="TableBodyText">
    <w:name w:val="Table Body Text"/>
    <w:basedOn w:val="BodyText"/>
    <w:rsid w:val="00F43261"/>
    <w:pPr>
      <w:spacing w:before="60" w:after="60"/>
    </w:pPr>
  </w:style>
  <w:style w:type="paragraph" w:styleId="ListContinue">
    <w:name w:val="List Continue"/>
    <w:basedOn w:val="List"/>
    <w:rsid w:val="00F43261"/>
    <w:pPr>
      <w:ind w:firstLine="0"/>
    </w:pPr>
  </w:style>
  <w:style w:type="paragraph" w:customStyle="1" w:styleId="ListNote">
    <w:name w:val="List Note"/>
    <w:basedOn w:val="List"/>
    <w:rsid w:val="00F43261"/>
    <w:pPr>
      <w:pBdr>
        <w:top w:val="single" w:sz="6" w:space="2" w:color="918585"/>
        <w:bottom w:val="single" w:sz="6" w:space="2" w:color="918585"/>
      </w:pBdr>
      <w:tabs>
        <w:tab w:val="left" w:pos="1021"/>
      </w:tabs>
      <w:ind w:firstLine="0"/>
    </w:pPr>
  </w:style>
  <w:style w:type="paragraph" w:customStyle="1" w:styleId="Warning">
    <w:name w:val="Warning"/>
    <w:basedOn w:val="BodyText"/>
    <w:rsid w:val="00F43261"/>
    <w:pPr>
      <w:shd w:val="clear" w:color="auto" w:fill="D9D9D9"/>
      <w:tabs>
        <w:tab w:val="left" w:pos="992"/>
      </w:tabs>
      <w:ind w:left="119" w:right="119"/>
    </w:pPr>
    <w:rPr>
      <w:sz w:val="20"/>
    </w:rPr>
  </w:style>
  <w:style w:type="paragraph" w:customStyle="1" w:styleId="MarginIcons">
    <w:name w:val="Margin Icons"/>
    <w:basedOn w:val="BodyText"/>
    <w:rsid w:val="00F432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3261"/>
    <w:rPr>
      <w:rFonts w:ascii="Courier New" w:hAnsi="Courier New"/>
    </w:rPr>
  </w:style>
  <w:style w:type="paragraph" w:customStyle="1" w:styleId="NoteBullet">
    <w:name w:val="Note Bullet"/>
    <w:basedOn w:val="Note"/>
    <w:rsid w:val="00F43261"/>
    <w:pPr>
      <w:tabs>
        <w:tab w:val="clear" w:pos="680"/>
      </w:tabs>
      <w:spacing w:before="60" w:after="60"/>
    </w:pPr>
  </w:style>
  <w:style w:type="paragraph" w:customStyle="1" w:styleId="SubHeading2">
    <w:name w:val="SubHeading2"/>
    <w:basedOn w:val="HeadingBase"/>
    <w:rsid w:val="00F43261"/>
    <w:pPr>
      <w:spacing w:before="240" w:after="60"/>
    </w:pPr>
    <w:rPr>
      <w:sz w:val="20"/>
    </w:rPr>
  </w:style>
  <w:style w:type="paragraph" w:customStyle="1" w:styleId="SubHeading1">
    <w:name w:val="SubHeading1"/>
    <w:basedOn w:val="HeadingBase"/>
    <w:rsid w:val="00F43261"/>
    <w:pPr>
      <w:spacing w:before="240" w:after="60"/>
    </w:pPr>
    <w:rPr>
      <w:color w:val="918585"/>
      <w:sz w:val="22"/>
    </w:rPr>
  </w:style>
  <w:style w:type="paragraph" w:customStyle="1" w:styleId="SideHeading">
    <w:name w:val="Side Heading"/>
    <w:basedOn w:val="HeadingBase"/>
    <w:rsid w:val="00F43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261"/>
    <w:pPr>
      <w:numPr>
        <w:numId w:val="12"/>
      </w:numPr>
    </w:pPr>
  </w:style>
  <w:style w:type="paragraph" w:styleId="PlainText">
    <w:name w:val="Plain Text"/>
    <w:basedOn w:val="Normal"/>
    <w:link w:val="PlainTextChar"/>
    <w:rsid w:val="00F43261"/>
    <w:rPr>
      <w:sz w:val="20"/>
    </w:rPr>
  </w:style>
  <w:style w:type="character" w:customStyle="1" w:styleId="PlainTextChar">
    <w:name w:val="Plain Text Char"/>
    <w:basedOn w:val="DefaultParagraphFont"/>
    <w:link w:val="PlainText"/>
    <w:rsid w:val="00F43261"/>
    <w:rPr>
      <w:rFonts w:ascii="Courier New" w:eastAsia="Times New Roman" w:hAnsi="Courier New" w:cs="Times New Roman"/>
      <w:sz w:val="20"/>
      <w:szCs w:val="20"/>
      <w:lang w:val="en-US" w:eastAsia="en-US"/>
    </w:rPr>
  </w:style>
  <w:style w:type="character" w:customStyle="1" w:styleId="MenuOption">
    <w:name w:val="Menu Option"/>
    <w:rsid w:val="00F43261"/>
    <w:rPr>
      <w:b/>
      <w:smallCaps/>
    </w:rPr>
  </w:style>
  <w:style w:type="paragraph" w:customStyle="1" w:styleId="TableListNumber">
    <w:name w:val="Table List Number"/>
    <w:basedOn w:val="ListNumber"/>
    <w:rsid w:val="00F43261"/>
    <w:pPr>
      <w:numPr>
        <w:numId w:val="0"/>
      </w:numPr>
    </w:pPr>
  </w:style>
  <w:style w:type="paragraph" w:styleId="TOC4">
    <w:name w:val="toc 4"/>
    <w:basedOn w:val="TOCBase"/>
    <w:next w:val="Normal"/>
    <w:semiHidden/>
    <w:rsid w:val="00F43261"/>
    <w:pPr>
      <w:tabs>
        <w:tab w:val="right" w:leader="dot" w:pos="9071"/>
      </w:tabs>
      <w:ind w:left="1701"/>
    </w:pPr>
  </w:style>
  <w:style w:type="paragraph" w:customStyle="1" w:styleId="ListAlpha">
    <w:name w:val="List Alpha"/>
    <w:basedOn w:val="List"/>
    <w:rsid w:val="00F43261"/>
    <w:pPr>
      <w:numPr>
        <w:numId w:val="9"/>
      </w:numPr>
    </w:pPr>
  </w:style>
  <w:style w:type="paragraph" w:customStyle="1" w:styleId="ListAlpha2">
    <w:name w:val="List Alpha 2"/>
    <w:basedOn w:val="List2"/>
    <w:rsid w:val="00F43261"/>
    <w:pPr>
      <w:numPr>
        <w:numId w:val="8"/>
      </w:numPr>
    </w:pPr>
  </w:style>
  <w:style w:type="paragraph" w:styleId="List3">
    <w:name w:val="List 3"/>
    <w:basedOn w:val="BodyText"/>
    <w:rsid w:val="00F43261"/>
    <w:pPr>
      <w:tabs>
        <w:tab w:val="left" w:pos="1021"/>
      </w:tabs>
      <w:spacing w:before="60" w:after="60"/>
      <w:ind w:left="1020" w:hanging="340"/>
    </w:pPr>
  </w:style>
  <w:style w:type="paragraph" w:styleId="List4">
    <w:name w:val="List 4"/>
    <w:basedOn w:val="BodyText"/>
    <w:rsid w:val="00F43261"/>
    <w:pPr>
      <w:tabs>
        <w:tab w:val="left" w:pos="1361"/>
      </w:tabs>
      <w:spacing w:before="60" w:after="60"/>
      <w:ind w:left="1361" w:hanging="340"/>
    </w:pPr>
  </w:style>
  <w:style w:type="paragraph" w:styleId="List5">
    <w:name w:val="List 5"/>
    <w:basedOn w:val="BodyText"/>
    <w:rsid w:val="00F43261"/>
    <w:pPr>
      <w:tabs>
        <w:tab w:val="left" w:pos="1701"/>
      </w:tabs>
      <w:spacing w:before="60" w:after="60"/>
      <w:ind w:left="1701" w:hanging="340"/>
    </w:pPr>
  </w:style>
  <w:style w:type="paragraph" w:styleId="ListBullet3">
    <w:name w:val="List Bullet 3"/>
    <w:basedOn w:val="List3"/>
    <w:rsid w:val="00F43261"/>
    <w:pPr>
      <w:numPr>
        <w:numId w:val="15"/>
      </w:numPr>
      <w:tabs>
        <w:tab w:val="clear" w:pos="1021"/>
      </w:tabs>
      <w:ind w:left="1037" w:hanging="357"/>
    </w:pPr>
  </w:style>
  <w:style w:type="paragraph" w:styleId="ListBullet4">
    <w:name w:val="List Bullet 4"/>
    <w:basedOn w:val="List4"/>
    <w:rsid w:val="00F43261"/>
    <w:pPr>
      <w:numPr>
        <w:numId w:val="3"/>
      </w:numPr>
    </w:pPr>
  </w:style>
  <w:style w:type="paragraph" w:styleId="ListBullet5">
    <w:name w:val="List Bullet 5"/>
    <w:basedOn w:val="List5"/>
    <w:rsid w:val="00F43261"/>
    <w:pPr>
      <w:numPr>
        <w:numId w:val="4"/>
      </w:numPr>
    </w:pPr>
  </w:style>
  <w:style w:type="paragraph" w:styleId="ListContinue2">
    <w:name w:val="List Continue 2"/>
    <w:basedOn w:val="List2"/>
    <w:rsid w:val="00F43261"/>
    <w:pPr>
      <w:ind w:firstLine="0"/>
    </w:pPr>
  </w:style>
  <w:style w:type="paragraph" w:styleId="ListContinue3">
    <w:name w:val="List Continue 3"/>
    <w:basedOn w:val="List3"/>
    <w:rsid w:val="00F43261"/>
    <w:pPr>
      <w:ind w:left="1021" w:firstLine="0"/>
    </w:pPr>
  </w:style>
  <w:style w:type="paragraph" w:styleId="ListContinue4">
    <w:name w:val="List Continue 4"/>
    <w:basedOn w:val="List4"/>
    <w:rsid w:val="00F43261"/>
    <w:pPr>
      <w:ind w:firstLine="0"/>
    </w:pPr>
  </w:style>
  <w:style w:type="paragraph" w:styleId="ListContinue5">
    <w:name w:val="List Continue 5"/>
    <w:basedOn w:val="List5"/>
    <w:rsid w:val="00F43261"/>
    <w:pPr>
      <w:ind w:firstLine="0"/>
    </w:pPr>
  </w:style>
  <w:style w:type="paragraph" w:styleId="ListNumber3">
    <w:name w:val="List Number 3"/>
    <w:basedOn w:val="List3"/>
    <w:rsid w:val="00F43261"/>
    <w:pPr>
      <w:numPr>
        <w:numId w:val="5"/>
      </w:numPr>
    </w:pPr>
  </w:style>
  <w:style w:type="paragraph" w:styleId="ListNumber4">
    <w:name w:val="List Number 4"/>
    <w:basedOn w:val="List4"/>
    <w:rsid w:val="00F43261"/>
    <w:pPr>
      <w:numPr>
        <w:numId w:val="6"/>
      </w:numPr>
    </w:pPr>
  </w:style>
  <w:style w:type="paragraph" w:styleId="ListNumber5">
    <w:name w:val="List Number 5"/>
    <w:basedOn w:val="List5"/>
    <w:rsid w:val="00F43261"/>
    <w:pPr>
      <w:numPr>
        <w:numId w:val="7"/>
      </w:numPr>
    </w:pPr>
  </w:style>
  <w:style w:type="paragraph" w:styleId="BlockText">
    <w:name w:val="Block Text"/>
    <w:basedOn w:val="Normal"/>
    <w:rsid w:val="00F43261"/>
    <w:pPr>
      <w:spacing w:after="120"/>
      <w:ind w:left="1440" w:right="1440"/>
    </w:pPr>
  </w:style>
  <w:style w:type="character" w:customStyle="1" w:styleId="Subscript">
    <w:name w:val="Subscript"/>
    <w:rsid w:val="00F43261"/>
    <w:rPr>
      <w:sz w:val="16"/>
      <w:vertAlign w:val="subscript"/>
    </w:rPr>
  </w:style>
  <w:style w:type="character" w:customStyle="1" w:styleId="Superscript">
    <w:name w:val="Superscript"/>
    <w:rsid w:val="00F43261"/>
    <w:rPr>
      <w:sz w:val="16"/>
      <w:vertAlign w:val="superscript"/>
    </w:rPr>
  </w:style>
  <w:style w:type="character" w:customStyle="1" w:styleId="Symbols">
    <w:name w:val="Symbols"/>
    <w:rsid w:val="00F43261"/>
    <w:rPr>
      <w:rFonts w:ascii="Symbol" w:hAnsi="Symbol"/>
    </w:rPr>
  </w:style>
  <w:style w:type="character" w:customStyle="1" w:styleId="MenuOptions">
    <w:name w:val="Menu Options"/>
    <w:rsid w:val="00F43261"/>
    <w:rPr>
      <w:rFonts w:ascii="Arial Narrow" w:hAnsi="Arial Narrow"/>
      <w:smallCaps/>
    </w:rPr>
  </w:style>
  <w:style w:type="character" w:customStyle="1" w:styleId="Buttons">
    <w:name w:val="Buttons"/>
    <w:rsid w:val="00F43261"/>
    <w:rPr>
      <w:b/>
    </w:rPr>
  </w:style>
  <w:style w:type="character" w:customStyle="1" w:styleId="Underlined">
    <w:name w:val="Underlined"/>
    <w:rsid w:val="00F43261"/>
    <w:rPr>
      <w:u w:val="single"/>
    </w:rPr>
  </w:style>
  <w:style w:type="paragraph" w:customStyle="1" w:styleId="TableBodyTextRight">
    <w:name w:val="Table Body Text Right"/>
    <w:basedOn w:val="TableBodyText"/>
    <w:rsid w:val="00F43261"/>
    <w:pPr>
      <w:widowControl w:val="0"/>
      <w:autoSpaceDE w:val="0"/>
      <w:autoSpaceDN w:val="0"/>
      <w:adjustRightInd w:val="0"/>
      <w:jc w:val="right"/>
    </w:pPr>
    <w:rPr>
      <w:rFonts w:cs="Arial"/>
      <w:szCs w:val="18"/>
    </w:rPr>
  </w:style>
  <w:style w:type="paragraph" w:customStyle="1" w:styleId="CopyrightText">
    <w:name w:val="Copyright Text"/>
    <w:basedOn w:val="BodyText"/>
    <w:rsid w:val="00F43261"/>
    <w:rPr>
      <w:sz w:val="18"/>
    </w:rPr>
  </w:style>
  <w:style w:type="paragraph" w:customStyle="1" w:styleId="BodySmallRight">
    <w:name w:val="Body Small Right"/>
    <w:basedOn w:val="BodyTextRight"/>
    <w:rsid w:val="00F43261"/>
    <w:rPr>
      <w:sz w:val="18"/>
      <w:szCs w:val="18"/>
    </w:rPr>
  </w:style>
  <w:style w:type="paragraph" w:customStyle="1" w:styleId="MarginEdition">
    <w:name w:val="Margin Edition"/>
    <w:basedOn w:val="MarginNote"/>
    <w:rsid w:val="00F43261"/>
    <w:pPr>
      <w:spacing w:before="0" w:after="0"/>
    </w:pPr>
    <w:rPr>
      <w:rFonts w:ascii="Times New Roman" w:hAnsi="Times New Roman"/>
      <w:color w:val="999999"/>
    </w:rPr>
  </w:style>
  <w:style w:type="paragraph" w:customStyle="1" w:styleId="Spacer">
    <w:name w:val="Spacer"/>
    <w:basedOn w:val="Normal"/>
    <w:rsid w:val="00F43261"/>
    <w:rPr>
      <w:sz w:val="2"/>
      <w:szCs w:val="2"/>
    </w:rPr>
  </w:style>
  <w:style w:type="character" w:customStyle="1" w:styleId="Small">
    <w:name w:val="Small"/>
    <w:rsid w:val="00F43261"/>
    <w:rPr>
      <w:sz w:val="16"/>
    </w:rPr>
  </w:style>
  <w:style w:type="paragraph" w:customStyle="1" w:styleId="WideTable">
    <w:name w:val="Wide Table"/>
    <w:basedOn w:val="Normal"/>
    <w:rsid w:val="00F43261"/>
    <w:pPr>
      <w:ind w:left="-1418"/>
    </w:pPr>
    <w:rPr>
      <w:sz w:val="2"/>
      <w:szCs w:val="2"/>
    </w:rPr>
  </w:style>
  <w:style w:type="character" w:styleId="PageNumber">
    <w:name w:val="page number"/>
    <w:rsid w:val="00F43261"/>
  </w:style>
  <w:style w:type="paragraph" w:styleId="Quote">
    <w:name w:val="Quote"/>
    <w:basedOn w:val="Heading1"/>
    <w:link w:val="QuoteChar"/>
    <w:qFormat/>
    <w:rsid w:val="00F43261"/>
    <w:rPr>
      <w:b w:val="0"/>
      <w:sz w:val="72"/>
      <w:szCs w:val="72"/>
      <w:lang w:val="en-NZ"/>
    </w:rPr>
  </w:style>
  <w:style w:type="character" w:customStyle="1" w:styleId="QuoteChar">
    <w:name w:val="Quote Char"/>
    <w:link w:val="Quote"/>
    <w:rsid w:val="00F43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261"/>
    <w:pPr>
      <w:pageBreakBefore/>
    </w:pPr>
  </w:style>
  <w:style w:type="paragraph" w:customStyle="1" w:styleId="Border">
    <w:name w:val="Border"/>
    <w:basedOn w:val="Normal"/>
    <w:qFormat/>
    <w:rsid w:val="00F43261"/>
    <w:pPr>
      <w:pBdr>
        <w:top w:val="single" w:sz="18" w:space="1" w:color="auto"/>
      </w:pBdr>
    </w:pPr>
    <w:rPr>
      <w:rFonts w:ascii="Times New Roman" w:hAnsi="Times New Roman"/>
      <w:color w:val="FFFFFF"/>
      <w:sz w:val="2"/>
    </w:rPr>
  </w:style>
  <w:style w:type="character" w:styleId="IntenseEmphasis">
    <w:name w:val="Intense Emphasis"/>
    <w:uiPriority w:val="21"/>
    <w:qFormat/>
    <w:rsid w:val="00F43261"/>
    <w:rPr>
      <w:b/>
      <w:bCs/>
      <w:i/>
      <w:iCs/>
      <w:color w:val="auto"/>
    </w:rPr>
  </w:style>
  <w:style w:type="paragraph" w:styleId="IntenseQuote">
    <w:name w:val="Intense Quote"/>
    <w:basedOn w:val="Normal"/>
    <w:next w:val="Normal"/>
    <w:link w:val="IntenseQuoteChar"/>
    <w:uiPriority w:val="30"/>
    <w:qFormat/>
    <w:rsid w:val="00F432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3261"/>
    <w:rPr>
      <w:rFonts w:ascii="Courier New" w:eastAsia="Times New Roman" w:hAnsi="Courier New" w:cs="Times New Roman"/>
      <w:b/>
      <w:bCs/>
      <w:i/>
      <w:iCs/>
      <w:szCs w:val="20"/>
      <w:lang w:val="en-US" w:eastAsia="en-US"/>
    </w:rPr>
  </w:style>
  <w:style w:type="character" w:styleId="SubtleReference">
    <w:name w:val="Subtle Reference"/>
    <w:uiPriority w:val="31"/>
    <w:qFormat/>
    <w:rsid w:val="00F43261"/>
    <w:rPr>
      <w:smallCaps/>
      <w:color w:val="auto"/>
      <w:u w:val="single"/>
    </w:rPr>
  </w:style>
  <w:style w:type="character" w:styleId="IntenseReference">
    <w:name w:val="Intense Reference"/>
    <w:uiPriority w:val="32"/>
    <w:qFormat/>
    <w:rsid w:val="00F43261"/>
    <w:rPr>
      <w:b/>
      <w:bCs/>
      <w:smallCaps/>
      <w:color w:val="auto"/>
      <w:spacing w:val="5"/>
      <w:u w:val="single"/>
    </w:rPr>
  </w:style>
  <w:style w:type="paragraph" w:customStyle="1" w:styleId="2ColumnHeading">
    <w:name w:val="2Column Heading"/>
    <w:basedOn w:val="BodyText"/>
    <w:qFormat/>
    <w:rsid w:val="00F43261"/>
    <w:pPr>
      <w:spacing w:after="60"/>
      <w:ind w:left="-2268"/>
    </w:pPr>
    <w:rPr>
      <w:b/>
    </w:rPr>
  </w:style>
  <w:style w:type="paragraph" w:customStyle="1" w:styleId="Heading1TOC">
    <w:name w:val="Heading1 TOC"/>
    <w:basedOn w:val="Normal"/>
    <w:qFormat/>
    <w:rsid w:val="00F43261"/>
    <w:pPr>
      <w:spacing w:before="240" w:after="120"/>
    </w:pPr>
    <w:rPr>
      <w:rFonts w:ascii="Times New Roman" w:hAnsi="Times New Roman"/>
      <w:b/>
      <w:sz w:val="32"/>
    </w:rPr>
  </w:style>
  <w:style w:type="paragraph" w:customStyle="1" w:styleId="Heading2TOC">
    <w:name w:val="Heading2 TOC"/>
    <w:basedOn w:val="Normal"/>
    <w:qFormat/>
    <w:rsid w:val="00F43261"/>
    <w:pPr>
      <w:spacing w:before="240" w:after="60"/>
    </w:pPr>
    <w:rPr>
      <w:rFonts w:ascii="Times New Roman" w:hAnsi="Times New Roman"/>
      <w:b/>
      <w:sz w:val="28"/>
    </w:rPr>
  </w:style>
  <w:style w:type="paragraph" w:styleId="BalloonText">
    <w:name w:val="Balloon Text"/>
    <w:basedOn w:val="Normal"/>
    <w:link w:val="BalloonTextChar"/>
    <w:rsid w:val="00F43261"/>
    <w:rPr>
      <w:rFonts w:ascii="Tahoma" w:hAnsi="Tahoma" w:cs="Tahoma"/>
      <w:sz w:val="16"/>
      <w:szCs w:val="16"/>
    </w:rPr>
  </w:style>
  <w:style w:type="character" w:customStyle="1" w:styleId="BalloonTextChar">
    <w:name w:val="Balloon Text Char"/>
    <w:link w:val="BalloonText"/>
    <w:rsid w:val="00F432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2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32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5FC217EB.dotm</Template>
  <TotalTime>0</TotalTime>
  <Pages>10</Pages>
  <Words>1951</Words>
  <Characters>12472</Characters>
  <Application>Microsoft Office Word</Application>
  <DocSecurity>0</DocSecurity>
  <Lines>505</Lines>
  <Paragraphs>321</Paragraphs>
  <ScaleCrop>false</ScaleCrop>
  <Company>Author-it Software Corporation Ltd.</Company>
  <LinksUpToDate>false</LinksUpToDate>
  <CharactersWithSpaces>14335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BSBLEG301A Apply knowledge of the legal system to complete tasks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2012-05-26T13:59:00Z</dcterms:created>
  <dcterms:modified xsi:type="dcterms:W3CDTF">2012-05-26T13:59:00Z</dcterms:modified>
</cp:coreProperties>
</file>