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B30" w:rsidP="00060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BSBLED502A Manage programs that promote personal effectiveness</w:t>
      </w:r>
      <w:r>
        <w:fldChar w:fldCharType="end"/>
      </w:r>
    </w:p>
    <w:p w:rsidR="00060B30" w:rsidP="00060B30">
      <w:pPr>
        <w:pStyle w:val="Version"/>
        <w:sectPr w:rsidSect="00A76A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76A09" w:rsidP="00A76A09">
      <w:pPr>
        <w:pStyle w:val="SuperHeading"/>
      </w:pPr>
      <w:r w:rsidRPr="00A76A09">
        <w:t>BSBLED502A Manage programs that promote personal effectiveness</w:t>
      </w:r>
    </w:p>
    <w:p w:rsidR="00000000" w:rsidRPr="00A76A09" w:rsidP="00A76A09">
      <w:pPr>
        <w:pStyle w:val="SuperHeading"/>
      </w:pPr>
    </w:p>
    <w:p w:rsidR="00000000" w:rsidRPr="00A76A09" w:rsidP="00A76A09">
      <w:pPr>
        <w:pStyle w:val="Heading1"/>
      </w:pPr>
      <w:bookmarkStart w:id="1" w:name="O_65223"/>
      <w:bookmarkEnd w:id="1"/>
      <w:r w:rsidRPr="00A76A09">
        <w:t>Modification History</w:t>
      </w:r>
    </w:p>
    <w:p w:rsidR="00000000" w:rsidRPr="00A76A09" w:rsidP="00A76A09">
      <w:pPr>
        <w:pStyle w:val="BodyText"/>
      </w:pPr>
      <w:r w:rsidRPr="00A76A09">
        <w:t>Not applicable.</w:t>
      </w: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2" w:name="O_65224"/>
      <w:bookmarkEnd w:id="2"/>
      <w:r w:rsidRPr="00A76A0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This</w:t>
            </w:r>
            <w:r w:rsidRPr="00A76A09">
              <w:t xml:space="preserve"> unit describes the performance outcomes, skills and knowledge required to manage programs within a health and wellbeing focus. The unit addresses the management of the range of programs that would typically be associated with health and wellbeing such as </w:t>
            </w:r>
            <w:r w:rsidRPr="00A76A09">
              <w:t>stress management, smoking cessation, exercise, Employee Assistance Programs (EAPs).</w:t>
            </w:r>
          </w:p>
          <w:p w:rsidR="00000000" w:rsidRPr="00A76A09" w:rsidP="00A76A09">
            <w:pPr>
              <w:pStyle w:val="BodyText"/>
            </w:pPr>
          </w:p>
          <w:p w:rsidR="00000000" w:rsidRPr="00A76A09" w:rsidP="00A76A09">
            <w:pPr>
              <w:pStyle w:val="BodyText"/>
            </w:pPr>
            <w:r w:rsidRPr="00A76A09">
              <w:t>No licensing, legislative, regulatory or certification requirements apply to this unit at the time of endorsement.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3" w:name="O_65225"/>
      <w:bookmarkEnd w:id="3"/>
      <w:r w:rsidRPr="00A76A0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 xml:space="preserve">This unit applies to human resources managers, human resources personnel or other managers who take responsibility for managing staff health and wellbeing program/s or activities.  </w:t>
            </w:r>
          </w:p>
          <w:p w:rsidR="00000000" w:rsidRPr="00A76A09" w:rsidP="00A76A09">
            <w:pPr>
              <w:pStyle w:val="BodyText"/>
            </w:pPr>
          </w:p>
          <w:p w:rsidR="00000000" w:rsidRPr="00A76A09" w:rsidP="00A76A09">
            <w:pPr>
              <w:pStyle w:val="BodyText"/>
            </w:pPr>
            <w:r w:rsidRPr="00A76A09">
              <w:t>It has particular relevance for managers of human</w:t>
            </w:r>
            <w:r w:rsidRPr="00A76A09">
              <w:t xml:space="preserve"> resources or diversity programs, frontline managers and specialist consultants responsible for promoting a balance between work demands and personal life.</w:t>
            </w:r>
          </w:p>
          <w:p w:rsidR="00000000" w:rsidRPr="00A76A09" w:rsidP="00A76A09">
            <w:pPr>
              <w:pStyle w:val="BodyText"/>
            </w:pPr>
          </w:p>
          <w:p w:rsidR="00000000" w:rsidRPr="00A76A09" w:rsidP="00A76A09">
            <w:pPr>
              <w:pStyle w:val="BodyText"/>
            </w:pPr>
            <w:r w:rsidRPr="00A76A09">
              <w:t>It is not assumed that the manager will be directly involved in delivering the program/s.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4" w:name="O_65226"/>
      <w:bookmarkEnd w:id="4"/>
      <w:r w:rsidRPr="00A76A09">
        <w:t>Licensing/Regulatory Information</w:t>
      </w:r>
    </w:p>
    <w:p w:rsidR="00000000" w:rsidRPr="00A76A09" w:rsidP="00A76A09">
      <w:pPr>
        <w:pStyle w:val="BodyText"/>
      </w:pPr>
      <w:r w:rsidRPr="00A76A09">
        <w:t>Not applicable.</w:t>
      </w: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5" w:name="O_65227"/>
      <w:bookmarkEnd w:id="5"/>
      <w:r w:rsidRPr="00A76A0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6" w:name="O_65228"/>
      <w:bookmarkEnd w:id="6"/>
      <w:r w:rsidRPr="00A76A0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This unit contains employability skills.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7" w:name="O_65229"/>
      <w:bookmarkEnd w:id="7"/>
      <w:r w:rsidRPr="00A76A0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t>Elements describe the essential outcomes of a unit of competency.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Performance criteria describe the performance needed to demonstrate achievement of the element. Where bold italicised text is used, further info</w:t>
            </w:r>
            <w:r w:rsidRPr="00A76A09">
              <w:t>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8" w:name="O_65230"/>
      <w:bookmarkEnd w:id="8"/>
      <w:r w:rsidRPr="00A76A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rPr>
                <w:rStyle w:val="SpecialBold"/>
              </w:rPr>
              <w:t>ELEMENT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PERFORMANCE CRITERIA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List"/>
              <w:rPr>
                <w:lang w:val="en-NZ"/>
              </w:rPr>
            </w:pPr>
            <w:r w:rsidRPr="00A76A09">
              <w:t>1.</w:t>
            </w:r>
            <w:r w:rsidRPr="00A76A09">
              <w:tab/>
            </w:r>
            <w:r w:rsidRPr="00A76A09">
              <w:t>Research and analyse employee health issues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2"/>
            </w:pPr>
            <w:r w:rsidRPr="00A76A09">
              <w:t>1.1.</w:t>
            </w:r>
            <w:r w:rsidRPr="00A76A09">
              <w:tab/>
              <w:t xml:space="preserve">Identify and collect information on </w:t>
            </w:r>
            <w:r w:rsidRPr="00A76A09">
              <w:rPr>
                <w:rStyle w:val="BoldandItalics"/>
              </w:rPr>
              <w:t>employee health issues</w:t>
            </w:r>
            <w:r w:rsidRPr="00A76A09">
              <w:t xml:space="preserve"> from appropriate internal and external sources</w:t>
            </w:r>
          </w:p>
          <w:p w:rsidR="00000000" w:rsidRPr="00A76A09" w:rsidP="00A76A09">
            <w:pPr>
              <w:pStyle w:val="List2"/>
            </w:pPr>
            <w:r w:rsidRPr="00A76A09">
              <w:t>1.2.</w:t>
            </w:r>
            <w:r w:rsidRPr="00A76A09">
              <w:tab/>
              <w:t xml:space="preserve">Review findings and their implications for the organisation and </w:t>
            </w:r>
            <w:r w:rsidRPr="00A76A09">
              <w:rPr>
                <w:rStyle w:val="BoldandItalics"/>
              </w:rPr>
              <w:t>business objectives</w:t>
            </w:r>
          </w:p>
          <w:p w:rsidR="00000000" w:rsidRPr="00A76A09" w:rsidP="00A76A09">
            <w:pPr>
              <w:pStyle w:val="List2"/>
            </w:pPr>
            <w:r w:rsidRPr="00A76A09">
              <w:t>1.3.</w:t>
            </w:r>
            <w:r w:rsidRPr="00A76A09">
              <w:tab/>
              <w:t>Develop</w:t>
            </w:r>
            <w:r w:rsidRPr="00A76A09">
              <w:t xml:space="preserve"> </w:t>
            </w:r>
            <w:r w:rsidRPr="00A76A09">
              <w:rPr>
                <w:rStyle w:val="BoldandItalics"/>
              </w:rPr>
              <w:t>options</w:t>
            </w:r>
            <w:r w:rsidRPr="00A76A09">
              <w:t xml:space="preserve"> for addressing identified health issues</w:t>
            </w:r>
          </w:p>
          <w:p w:rsidR="00000000" w:rsidP="00A76A09">
            <w:pPr>
              <w:pStyle w:val="List2"/>
              <w:rPr>
                <w:lang w:val="en-NZ"/>
              </w:rPr>
            </w:pPr>
            <w:r w:rsidRPr="00A76A09">
              <w:t>1.4.</w:t>
            </w:r>
            <w:r w:rsidRPr="00A76A09">
              <w:tab/>
              <w:t>Obtain support from senior managers for preferred option/s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List"/>
              <w:rPr>
                <w:lang w:val="en-NZ"/>
              </w:rPr>
            </w:pPr>
            <w:r w:rsidRPr="00A76A09">
              <w:t>2.</w:t>
            </w:r>
            <w:r w:rsidRPr="00A76A09">
              <w:tab/>
              <w:t>Plan health and wellbeing program/s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2"/>
            </w:pPr>
            <w:r w:rsidRPr="00A76A09">
              <w:t>2.1.</w:t>
            </w:r>
            <w:r w:rsidRPr="00A76A09">
              <w:tab/>
              <w:t>Develop program/s scope and objectives in consultation with appropriate industry consultants, coll</w:t>
            </w:r>
            <w:r w:rsidRPr="00A76A09">
              <w:t>eagues and managers</w:t>
            </w:r>
          </w:p>
          <w:p w:rsidR="00000000" w:rsidRPr="00A76A09" w:rsidP="00A76A09">
            <w:pPr>
              <w:pStyle w:val="List2"/>
            </w:pPr>
            <w:r w:rsidRPr="00A76A09">
              <w:t>2.2.</w:t>
            </w:r>
            <w:r w:rsidRPr="00A76A09">
              <w:tab/>
              <w:t xml:space="preserve">Plan and create administrative structure and resources for the program/s </w:t>
            </w:r>
          </w:p>
          <w:p w:rsidR="00000000" w:rsidRPr="00A76A09" w:rsidP="00A76A09">
            <w:pPr>
              <w:pStyle w:val="List2"/>
            </w:pPr>
            <w:r w:rsidRPr="00A76A09">
              <w:t>2.3.</w:t>
            </w:r>
            <w:r w:rsidRPr="00A76A09">
              <w:tab/>
              <w:t xml:space="preserve">Establish program responsibilities and clearly communicate to all </w:t>
            </w:r>
            <w:r w:rsidRPr="00A76A09">
              <w:rPr>
                <w:rStyle w:val="BoldandItalics"/>
              </w:rPr>
              <w:t>stakeholders</w:t>
            </w:r>
          </w:p>
          <w:p w:rsidR="00000000" w:rsidRPr="00A76A09" w:rsidP="00A76A09">
            <w:pPr>
              <w:pStyle w:val="List2"/>
            </w:pPr>
            <w:r w:rsidRPr="00A76A09">
              <w:t>2.4.</w:t>
            </w:r>
            <w:r w:rsidRPr="00A76A09">
              <w:tab/>
              <w:t>Plan communications and marketing strategies in conjunction with sta</w:t>
            </w:r>
            <w:r w:rsidRPr="00A76A09">
              <w:t>keholders</w:t>
            </w:r>
          </w:p>
          <w:p w:rsidR="00000000" w:rsidP="00A76A09">
            <w:pPr>
              <w:pStyle w:val="List2"/>
              <w:rPr>
                <w:lang w:val="en-NZ"/>
              </w:rPr>
            </w:pPr>
            <w:r w:rsidRPr="00A76A09">
              <w:t>2.5.</w:t>
            </w:r>
            <w:r w:rsidRPr="00A76A09">
              <w:tab/>
              <w:t xml:space="preserve">Establish suitable evaluation methods, develop an overall </w:t>
            </w:r>
            <w:r w:rsidRPr="00A76A09">
              <w:rPr>
                <w:rStyle w:val="BoldandItalics"/>
              </w:rPr>
              <w:t>program management plan</w:t>
            </w:r>
            <w:r w:rsidRPr="00A76A09">
              <w:t xml:space="preserve"> and communicate this plan to stakeholders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List"/>
              <w:rPr>
                <w:lang w:val="en-NZ"/>
              </w:rPr>
            </w:pPr>
            <w:r w:rsidRPr="00A76A09">
              <w:t>3.</w:t>
            </w:r>
            <w:r w:rsidRPr="00A76A09">
              <w:tab/>
              <w:t>Implement, administer and monitor program/s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2"/>
            </w:pPr>
            <w:r w:rsidRPr="00A76A09">
              <w:t>3.1.</w:t>
            </w:r>
            <w:r w:rsidRPr="00A76A09">
              <w:tab/>
            </w:r>
            <w:r w:rsidRPr="00A76A09">
              <w:t>Prepare policy documents, and implement and monitor strategies in conjunction with program team members</w:t>
            </w:r>
          </w:p>
          <w:p w:rsidR="00000000" w:rsidRPr="00A76A09" w:rsidP="00A76A09">
            <w:pPr>
              <w:pStyle w:val="List2"/>
            </w:pPr>
            <w:r w:rsidRPr="00A76A09">
              <w:t>3.2.</w:t>
            </w:r>
            <w:r w:rsidRPr="00A76A09">
              <w:tab/>
              <w:t>Provide appropriate support, assistance and mentors to relevant personnel</w:t>
            </w:r>
          </w:p>
          <w:p w:rsidR="00000000" w:rsidRPr="00A76A09" w:rsidP="00A76A09">
            <w:pPr>
              <w:pStyle w:val="List2"/>
            </w:pPr>
            <w:r w:rsidRPr="00A76A09">
              <w:t>3.3.</w:t>
            </w:r>
            <w:r w:rsidRPr="00A76A09">
              <w:tab/>
              <w:t>Implement and monitor tracking systems according to program guidelin</w:t>
            </w:r>
            <w:r w:rsidRPr="00A76A09">
              <w:t>es</w:t>
            </w:r>
          </w:p>
          <w:p w:rsidR="00000000" w:rsidP="00A76A09">
            <w:pPr>
              <w:pStyle w:val="List2"/>
              <w:rPr>
                <w:lang w:val="en-NZ"/>
              </w:rPr>
            </w:pPr>
            <w:r w:rsidRPr="00A76A09">
              <w:t>3.4.</w:t>
            </w:r>
            <w:r w:rsidRPr="00A76A09">
              <w:tab/>
              <w:t>Reach program milestones within agreed time lines and provide regular progress reports to stakeholders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List"/>
              <w:rPr>
                <w:lang w:val="en-NZ"/>
              </w:rPr>
            </w:pPr>
            <w:r w:rsidRPr="00A76A09">
              <w:t>4.</w:t>
            </w:r>
            <w:r w:rsidRPr="00A76A09">
              <w:tab/>
              <w:t>Evaluate program/s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2"/>
            </w:pPr>
            <w:r w:rsidRPr="00A76A09">
              <w:t>4.1.</w:t>
            </w:r>
            <w:r w:rsidRPr="00A76A09">
              <w:tab/>
              <w:t xml:space="preserve">Use agreed </w:t>
            </w:r>
            <w:r w:rsidRPr="00A76A09">
              <w:rPr>
                <w:rStyle w:val="BoldandItalics"/>
              </w:rPr>
              <w:t>evaluation methods</w:t>
            </w:r>
            <w:r w:rsidRPr="00A76A09">
              <w:t xml:space="preserve"> to assess the effectiveness of the program at specific stages</w:t>
            </w:r>
          </w:p>
          <w:p w:rsidR="00000000" w:rsidRPr="00A76A09" w:rsidP="00A76A09">
            <w:pPr>
              <w:pStyle w:val="List2"/>
            </w:pPr>
            <w:r w:rsidRPr="00A76A09">
              <w:t>4.2.</w:t>
            </w:r>
            <w:r w:rsidRPr="00A76A09">
              <w:tab/>
              <w:t>Communicate informat</w:t>
            </w:r>
            <w:r w:rsidRPr="00A76A09">
              <w:t>ion from program evaluation process to stakeholders</w:t>
            </w:r>
          </w:p>
          <w:p w:rsidR="00000000" w:rsidRPr="00A76A09" w:rsidP="00A76A09">
            <w:pPr>
              <w:pStyle w:val="List2"/>
            </w:pPr>
            <w:r w:rsidRPr="00A76A09">
              <w:t>4.3.</w:t>
            </w:r>
            <w:r w:rsidRPr="00A76A09">
              <w:tab/>
              <w:t>Incorporate evaluation process and outcomes into continuous improvement strategies, enterprise agreements and future corporate plans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9" w:name="O_65231"/>
      <w:bookmarkEnd w:id="9"/>
      <w:r w:rsidRPr="00A76A0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REQUIRED SKILLS AND</w:t>
            </w:r>
            <w:r w:rsidRPr="00A76A09">
              <w:rPr>
                <w:rStyle w:val="SpecialBold"/>
              </w:rPr>
              <w:t xml:space="preserve"> KNOWLEDGE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t>This section describes the skills and knowledge required for this unit.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Required skills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 xml:space="preserve">planning and organising skills to schedule and monitor activities 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research and analysis skills to explore employee health issues and to review data to determine whether employee health initiatives are meeting their objective.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Required knowledge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>range of employee health issues and options for improving health outcomes</w:t>
            </w:r>
          </w:p>
          <w:p w:rsidR="00000000" w:rsidRPr="00A76A09" w:rsidP="00A76A09">
            <w:pPr>
              <w:pStyle w:val="ListBullet"/>
            </w:pPr>
            <w:r w:rsidRPr="00A76A09">
              <w:t>employee health program design and evaluation techniques.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10" w:name="O_65232"/>
      <w:bookmarkEnd w:id="10"/>
      <w:r w:rsidRPr="00A76A09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EVIDENCE GUIDE</w:t>
            </w:r>
          </w:p>
        </w:tc>
      </w:tr>
      <w:tr w:rsidTr="000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t xml:space="preserve">The Evidence Guide provides advice on assessment and must be read in conjunction with the performance criteria, required skills and knowledge, </w:t>
            </w:r>
            <w:r w:rsidRPr="00A76A09">
              <w:t>range statement and the Assessment Guidelines for the Training Package.</w:t>
            </w:r>
          </w:p>
        </w:tc>
      </w:tr>
      <w:tr w:rsidTr="000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</w:p>
        </w:tc>
      </w:tr>
      <w:tr w:rsidTr="000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Evidence of the following is essential:</w:t>
            </w:r>
          </w:p>
          <w:p w:rsidR="00000000" w:rsidRPr="00A76A09" w:rsidP="00A76A09">
            <w:pPr>
              <w:pStyle w:val="ListBullet"/>
            </w:pPr>
            <w:r w:rsidRPr="00A76A09">
              <w:t>research on employee he</w:t>
            </w:r>
            <w:r w:rsidRPr="00A76A09">
              <w:t>alth issues and a plan to improve employee health in one or more areas</w:t>
            </w:r>
          </w:p>
          <w:p w:rsidR="00000000" w:rsidRPr="00A76A09" w:rsidP="00A76A09">
            <w:pPr>
              <w:pStyle w:val="ListBullet"/>
            </w:pPr>
            <w:r w:rsidRPr="00A76A09">
              <w:t>techniques for monitoring an employee health program and evaluating its effectiveness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knowledge of a range of employee health issues and options for improving health outcomes.</w:t>
            </w:r>
          </w:p>
        </w:tc>
      </w:tr>
      <w:tr w:rsidTr="000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Assessment must ensure: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access to appropriate documentation and resources normally used in the workplace.</w:t>
            </w:r>
          </w:p>
        </w:tc>
      </w:tr>
      <w:tr w:rsidTr="000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A range of assessment methods should be used to assess practical skills and kn</w:t>
            </w:r>
            <w:r w:rsidRPr="00A76A09">
              <w:t>owledge. The following examples are appropriate for this unit:</w:t>
            </w:r>
          </w:p>
          <w:p w:rsidR="00000000" w:rsidRPr="00A76A09" w:rsidP="00A76A09">
            <w:pPr>
              <w:pStyle w:val="ListBullet"/>
            </w:pPr>
            <w:r w:rsidRPr="00A76A09">
              <w:t>assessment of written reports on employee health issues and options to address health issues of concern</w:t>
            </w:r>
          </w:p>
          <w:p w:rsidR="00000000" w:rsidRPr="00A76A09" w:rsidP="00A76A09">
            <w:pPr>
              <w:pStyle w:val="ListBullet"/>
            </w:pPr>
            <w:r w:rsidRPr="00A76A09">
              <w:t>direct questioning combined with review of portfolios of evidence and third party workpl</w:t>
            </w:r>
            <w:r w:rsidRPr="00A76A09">
              <w:t>ace reports of on-the-job performance by the candidate</w:t>
            </w:r>
          </w:p>
          <w:p w:rsidR="00000000" w:rsidRPr="00A76A09" w:rsidP="00A76A09">
            <w:pPr>
              <w:pStyle w:val="ListBullet"/>
            </w:pPr>
            <w:r w:rsidRPr="00A76A09">
              <w:t>observation of presentations on employee health programs</w:t>
            </w:r>
          </w:p>
          <w:p w:rsidR="00000000" w:rsidRPr="00A76A09" w:rsidP="00A76A09">
            <w:pPr>
              <w:pStyle w:val="ListBullet"/>
            </w:pPr>
            <w:r w:rsidRPr="00A76A09">
              <w:t>review of documentation aligning strategies with corporate goals, mission statements and directions</w:t>
            </w:r>
          </w:p>
          <w:p w:rsidR="00000000" w:rsidRPr="00A76A09" w:rsidP="00A76A09">
            <w:pPr>
              <w:pStyle w:val="ListBullet"/>
            </w:pPr>
            <w:r w:rsidRPr="00A76A09">
              <w:t>review of program management plan and how it</w:t>
            </w:r>
            <w:r w:rsidRPr="00A76A09">
              <w:t xml:space="preserve"> was communicated to stakeholders</w:t>
            </w:r>
          </w:p>
          <w:p w:rsidR="00000000" w:rsidRPr="00A76A09" w:rsidP="00A76A09">
            <w:pPr>
              <w:pStyle w:val="ListBullet"/>
            </w:pPr>
            <w:r w:rsidRPr="00A76A09">
              <w:t>evaluation of progress reports to stakeholders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oral or written questioning to assess knowledge of employee health program design and evaluation techniques.</w:t>
            </w:r>
          </w:p>
        </w:tc>
      </w:tr>
      <w:tr w:rsidTr="00060B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Holistic assessment with other units relevant to the industry sector, workplace and job role is recommended, for example:</w:t>
            </w:r>
          </w:p>
          <w:p w:rsidR="00000000" w:rsidRPr="00A76A09" w:rsidP="00A76A09">
            <w:pPr>
              <w:pStyle w:val="ListBullet"/>
            </w:pPr>
            <w:r w:rsidRPr="00A76A09">
              <w:t>other units from the Diploma of Human Resources Management.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11" w:name="O_65233"/>
      <w:bookmarkEnd w:id="11"/>
      <w:r w:rsidRPr="00A76A0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7"/>
        <w:gridCol w:w="5155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RANGE STATEMENT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t>The range sta</w:t>
            </w:r>
            <w:r w:rsidRPr="00A76A09">
              <w:t xml:space="preserve">tement relates to the unit of competency as a whole. It allows for different work environments and situations that may affect performance. Bold italicised wording, if used in the performance criteria, is detailed below. Essential operating conditions that </w:t>
            </w:r>
            <w:r w:rsidRPr="00A76A09">
              <w:t>may be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BoldandItalics"/>
              </w:rPr>
              <w:t>Employee health issues</w:t>
            </w:r>
            <w:r w:rsidRPr="00A76A09">
              <w:t xml:space="preserve"> may include: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>alcohol or other drug use</w:t>
            </w:r>
          </w:p>
          <w:p w:rsidR="00000000" w:rsidRPr="00A76A09" w:rsidP="00A76A09">
            <w:pPr>
              <w:pStyle w:val="ListBullet"/>
            </w:pPr>
            <w:r w:rsidRPr="00A76A09">
              <w:t>diet and obesity</w:t>
            </w:r>
          </w:p>
          <w:p w:rsidR="00000000" w:rsidRPr="00A76A09" w:rsidP="00A76A09">
            <w:pPr>
              <w:pStyle w:val="ListBullet"/>
            </w:pPr>
            <w:r w:rsidRPr="00A76A09">
              <w:t>lifestyle related diseases, such as diabetes</w:t>
            </w:r>
          </w:p>
          <w:p w:rsidR="00000000" w:rsidRPr="00A76A09" w:rsidP="00A76A09">
            <w:pPr>
              <w:pStyle w:val="ListBullet"/>
            </w:pPr>
            <w:r w:rsidRPr="00A76A09">
              <w:t>mental health, including depression and anxiety</w:t>
            </w:r>
          </w:p>
          <w:p w:rsidR="00000000" w:rsidRPr="00A76A09" w:rsidP="00A76A09">
            <w:pPr>
              <w:pStyle w:val="ListBullet"/>
            </w:pPr>
            <w:r w:rsidRPr="00A76A09">
              <w:t>obesity</w:t>
            </w:r>
          </w:p>
          <w:p w:rsidR="00000000" w:rsidRPr="00A76A09" w:rsidP="00A76A09">
            <w:pPr>
              <w:pStyle w:val="ListBullet"/>
            </w:pPr>
            <w:r w:rsidRPr="00A76A09">
              <w:t>physical fitness</w:t>
            </w:r>
          </w:p>
          <w:p w:rsidR="00000000" w:rsidRPr="00A76A09" w:rsidP="00A76A09">
            <w:pPr>
              <w:pStyle w:val="ListBullet"/>
            </w:pPr>
            <w:r w:rsidRPr="00A76A09">
              <w:t>smoking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stress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BoldandItalics"/>
              </w:rPr>
              <w:t>Business objectives</w:t>
            </w:r>
            <w:r w:rsidRPr="00A76A09">
              <w:t xml:space="preserve"> may include: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>becoming an employer of choice</w:t>
            </w:r>
          </w:p>
          <w:p w:rsidR="00000000" w:rsidRPr="00A76A09" w:rsidP="00A76A09">
            <w:pPr>
              <w:pStyle w:val="ListBullet"/>
            </w:pPr>
            <w:r w:rsidRPr="00A76A09">
              <w:t>improving productivity</w:t>
            </w:r>
          </w:p>
          <w:p w:rsidR="00000000" w:rsidRPr="00A76A09" w:rsidP="00A76A09">
            <w:pPr>
              <w:pStyle w:val="ListBullet"/>
            </w:pPr>
            <w:r w:rsidRPr="00A76A09">
              <w:t>reducing illness and absenteeism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triple bottom line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BoldandItalics"/>
              </w:rPr>
              <w:t>Options</w:t>
            </w:r>
            <w:r w:rsidRPr="00A76A09">
              <w:t xml:space="preserve"> may include: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 xml:space="preserve">changing canteen offerings </w:t>
            </w:r>
          </w:p>
          <w:p w:rsidR="00000000" w:rsidRPr="00A76A09" w:rsidP="00A76A09">
            <w:pPr>
              <w:pStyle w:val="ListBullet"/>
            </w:pPr>
            <w:r w:rsidRPr="00A76A09">
              <w:t>conducting information or awareness-raising programs</w:t>
            </w:r>
          </w:p>
          <w:p w:rsidR="00000000" w:rsidRPr="00A76A09" w:rsidP="00A76A09">
            <w:pPr>
              <w:pStyle w:val="ListBullet"/>
            </w:pPr>
            <w:r w:rsidRPr="00A76A09">
              <w:t>developing policies on health food, stress management or other health issues</w:t>
            </w:r>
          </w:p>
          <w:p w:rsidR="00000000" w:rsidRPr="00A76A09" w:rsidP="00A76A09">
            <w:pPr>
              <w:pStyle w:val="ListBullet"/>
            </w:pPr>
            <w:r w:rsidRPr="00A76A09">
              <w:t>EAPs</w:t>
            </w:r>
          </w:p>
          <w:p w:rsidR="00000000" w:rsidRPr="00A76A09" w:rsidP="00A76A09">
            <w:pPr>
              <w:pStyle w:val="ListBullet"/>
            </w:pPr>
            <w:r w:rsidRPr="00A76A09">
              <w:t>offering more flexibility in working hours or leave arrangements</w:t>
            </w:r>
          </w:p>
          <w:p w:rsidR="00000000" w:rsidRPr="00A76A09" w:rsidP="00A76A09">
            <w:pPr>
              <w:pStyle w:val="ListBullet"/>
            </w:pPr>
            <w:r w:rsidRPr="00A76A09">
              <w:t>offering training or skills development programs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subsidising exercise programs, gym membership or smoking cessation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BoldandItalics"/>
              </w:rPr>
              <w:t>Stakeholders</w:t>
            </w:r>
            <w:r w:rsidRPr="00A76A09">
              <w:t xml:space="preserve"> may include: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>colleagues, team members or other staff me</w:t>
            </w:r>
            <w:r w:rsidRPr="00A76A09">
              <w:t>mbers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owners/management/financial backers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BoldandItalics"/>
              </w:rPr>
              <w:t>Program management plan</w:t>
            </w:r>
            <w:r w:rsidRPr="00A76A09">
              <w:t xml:space="preserve"> will normally include: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>additional resource requirements (including technology)</w:t>
            </w:r>
          </w:p>
          <w:p w:rsidR="00000000" w:rsidRPr="00A76A09" w:rsidP="00A76A09">
            <w:pPr>
              <w:pStyle w:val="ListBullet"/>
            </w:pPr>
            <w:r w:rsidRPr="00A76A09">
              <w:t>cost benefit analysis and contingency plans</w:t>
            </w:r>
          </w:p>
          <w:p w:rsidR="00000000" w:rsidRPr="00A76A09" w:rsidP="00A76A09">
            <w:pPr>
              <w:pStyle w:val="ListBullet"/>
            </w:pPr>
            <w:r w:rsidRPr="00A76A09">
              <w:t>key program milestones</w:t>
            </w:r>
          </w:p>
          <w:p w:rsidR="00000000" w:rsidRPr="00A76A09" w:rsidP="00A76A09">
            <w:pPr>
              <w:pStyle w:val="ListBullet"/>
            </w:pPr>
            <w:r w:rsidRPr="00A76A09">
              <w:t>strategies to assess, review and communica</w:t>
            </w:r>
            <w:r w:rsidRPr="00A76A09">
              <w:t>te progress against program goals</w:t>
            </w:r>
          </w:p>
          <w:p w:rsidR="00000000" w:rsidP="00A76A09">
            <w:pPr>
              <w:pStyle w:val="ListBullet"/>
              <w:rPr>
                <w:lang w:val="en-NZ"/>
              </w:rPr>
            </w:pPr>
            <w:r w:rsidRPr="00A76A09">
              <w:t>strategies to obtain management approval for program plan</w:t>
            </w: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BoldandItalics"/>
              </w:rPr>
              <w:t>Evaluation methods</w:t>
            </w:r>
            <w:r w:rsidRPr="00A76A09">
              <w:t xml:space="preserve"> may include: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ListBullet"/>
            </w:pPr>
            <w:r w:rsidRPr="00A76A09">
              <w:t>collection of qualitative data</w:t>
            </w:r>
          </w:p>
          <w:p w:rsidR="00000000" w:rsidRPr="00A76A09" w:rsidP="00A76A09">
            <w:pPr>
              <w:pStyle w:val="ListBullet"/>
            </w:pPr>
            <w:r w:rsidRPr="00A76A09">
              <w:t xml:space="preserve">collection of quantitative data </w:t>
            </w:r>
          </w:p>
          <w:p w:rsidR="00000000" w:rsidRPr="00A76A09" w:rsidP="00A76A09">
            <w:pPr>
              <w:pStyle w:val="ListBullet"/>
            </w:pPr>
            <w:r w:rsidRPr="00A76A09">
              <w:t>cost benefit analysis</w:t>
            </w:r>
          </w:p>
          <w:p w:rsidR="00000000" w:rsidRPr="00A76A09" w:rsidP="00A76A09">
            <w:pPr>
              <w:pStyle w:val="ListBullet"/>
            </w:pPr>
            <w:r w:rsidRPr="00A76A09">
              <w:t>feedback from consultants or staff delivering program/s</w:t>
            </w:r>
          </w:p>
          <w:p w:rsidR="00000000" w:rsidRPr="00A76A09" w:rsidP="00A76A09">
            <w:pPr>
              <w:pStyle w:val="ListBullet"/>
            </w:pPr>
            <w:r w:rsidRPr="00A76A09">
              <w:t>interviews</w:t>
            </w:r>
          </w:p>
          <w:p w:rsidR="00000000" w:rsidRPr="00A76A09" w:rsidP="00A76A09">
            <w:pPr>
              <w:pStyle w:val="ListBullet"/>
            </w:pPr>
            <w:r w:rsidRPr="00A76A09">
              <w:t>mapping against agreed goals and priorities</w:t>
            </w:r>
          </w:p>
        </w:tc>
      </w:tr>
    </w:tbl>
    <w:p w:rsidR="00060B30" w:rsidP="00A76A09">
      <w:pPr>
        <w:pStyle w:val="BodyText"/>
      </w:pPr>
    </w:p>
    <w:p w:rsidR="00060B30" w:rsidP="00A76A09">
      <w:pPr>
        <w:pStyle w:val="BodyText"/>
      </w:pPr>
    </w:p>
    <w:p w:rsidR="00000000" w:rsidRPr="00A76A09" w:rsidP="00A76A09">
      <w:pPr>
        <w:pStyle w:val="Heading1"/>
      </w:pPr>
      <w:bookmarkStart w:id="12" w:name="O_65234"/>
      <w:bookmarkEnd w:id="12"/>
      <w:r w:rsidRPr="00A76A0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5868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Unit sector</w:t>
            </w:r>
          </w:p>
        </w:tc>
        <w:tc>
          <w:tcPr>
            <w:tcW w:w="5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13" w:name="O_154163"/>
      <w:bookmarkEnd w:id="13"/>
      <w:r w:rsidRPr="00A76A0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5746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Competency field</w:t>
            </w:r>
          </w:p>
        </w:tc>
        <w:tc>
          <w:tcPr>
            <w:tcW w:w="5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  <w:r w:rsidRPr="00A76A09">
              <w:t>Workforce Development - Learning and Development</w:t>
            </w:r>
          </w:p>
        </w:tc>
      </w:tr>
    </w:tbl>
    <w:p w:rsidR="00000000" w:rsidRPr="00A76A09" w:rsidP="00A76A09">
      <w:pPr>
        <w:pStyle w:val="BodyText"/>
      </w:pPr>
    </w:p>
    <w:p w:rsidR="00000000" w:rsidRPr="00A76A09" w:rsidP="00A76A09">
      <w:pPr>
        <w:pStyle w:val="AllowPageBreak"/>
      </w:pPr>
    </w:p>
    <w:p w:rsidR="00000000" w:rsidRPr="00A76A09" w:rsidP="00A76A09">
      <w:pPr>
        <w:pStyle w:val="Heading1"/>
      </w:pPr>
      <w:bookmarkStart w:id="14" w:name="O_154162"/>
      <w:bookmarkEnd w:id="14"/>
      <w:r w:rsidRPr="00A76A09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  <w:r w:rsidRPr="00A76A09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A09">
            <w:pPr>
              <w:pStyle w:val="BodyText"/>
              <w:rPr>
                <w:lang w:val="en-NZ"/>
              </w:rPr>
            </w:pPr>
          </w:p>
        </w:tc>
      </w:tr>
      <w:tr w:rsidTr="00060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A09" w:rsidP="00A76A09">
            <w:pPr>
              <w:pStyle w:val="BodyText"/>
            </w:pPr>
          </w:p>
        </w:tc>
      </w:tr>
    </w:tbl>
    <w:p w:rsidR="00000000" w:rsidRPr="00A76A09" w:rsidP="00A76A09">
      <w:pPr>
        <w:pStyle w:val="BodyText"/>
      </w:pPr>
    </w:p>
    <w:p w:rsidR="00000000" w:rsidRPr="00A76A09" w:rsidP="00A76A09"/>
    <w:sectPr w:rsidSect="00A76A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0B30" w:rsidP="00060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30" w:rsidP="00A76A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0B30" w:rsidP="00A76A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0B30" w:rsidP="00A76A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09" w:rsidRPr="00060B30" w:rsidP="00060B3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A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30" w:rsidP="00A76A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BSBLED502A Manage programs that promote personal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60B30" w:rsidP="00A76A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F07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A04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A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76A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A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A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A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A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A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A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A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A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A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A09"/>
  </w:style>
  <w:style w:type="character" w:customStyle="1" w:styleId="Heading1Char">
    <w:name w:val="Heading 1 Char"/>
    <w:link w:val="Heading1"/>
    <w:rsid w:val="00A76A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A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76A0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76A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76A0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76A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A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76A09"/>
    <w:rPr>
      <w:b/>
      <w:spacing w:val="0"/>
    </w:rPr>
  </w:style>
  <w:style w:type="paragraph" w:customStyle="1" w:styleId="SuperHeading">
    <w:name w:val="SuperHeading"/>
    <w:basedOn w:val="Normal"/>
    <w:rsid w:val="00A76A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6A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6A0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76A09"/>
    <w:rPr>
      <w:b/>
      <w:i/>
      <w:u w:val="none"/>
    </w:rPr>
  </w:style>
  <w:style w:type="character" w:customStyle="1" w:styleId="Heading2Char">
    <w:name w:val="Heading 2 Char"/>
    <w:link w:val="Heading2"/>
    <w:rsid w:val="00A76A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76A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76A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76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76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A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76A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76A0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76A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A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A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A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A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6A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76A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A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A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A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A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A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A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A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A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A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76A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A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A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A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A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A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76A09"/>
    <w:rPr>
      <w:i/>
    </w:rPr>
  </w:style>
  <w:style w:type="paragraph" w:styleId="Caption">
    <w:name w:val="caption"/>
    <w:basedOn w:val="BodyText"/>
    <w:next w:val="Normal"/>
    <w:qFormat/>
    <w:rsid w:val="00A76A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A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A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A09"/>
  </w:style>
  <w:style w:type="paragraph" w:styleId="TableofFigures">
    <w:name w:val="table of figures"/>
    <w:basedOn w:val="Normal"/>
    <w:next w:val="Normal"/>
    <w:semiHidden/>
    <w:rsid w:val="00A76A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A09"/>
    <w:pPr>
      <w:numPr>
        <w:numId w:val="10"/>
      </w:numPr>
    </w:pPr>
  </w:style>
  <w:style w:type="character" w:customStyle="1" w:styleId="WingdingSymbols">
    <w:name w:val="Wingding Symbols"/>
    <w:rsid w:val="00A76A09"/>
    <w:rPr>
      <w:rFonts w:ascii="Wingdings" w:hAnsi="Wingdings"/>
    </w:rPr>
  </w:style>
  <w:style w:type="paragraph" w:customStyle="1" w:styleId="TableHeading">
    <w:name w:val="Table Heading"/>
    <w:basedOn w:val="HeadingBase"/>
    <w:rsid w:val="00A76A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A09"/>
    <w:rPr>
      <w:color w:val="0033CC"/>
      <w:u w:val="none"/>
    </w:rPr>
  </w:style>
  <w:style w:type="paragraph" w:customStyle="1" w:styleId="BodyTextRight">
    <w:name w:val="Body Text Right"/>
    <w:basedOn w:val="BodyText"/>
    <w:rsid w:val="00A76A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A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A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A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A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76A0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76A09"/>
    <w:rPr>
      <w:sz w:val="32"/>
    </w:rPr>
  </w:style>
  <w:style w:type="paragraph" w:customStyle="1" w:styleId="HeadingProcedure">
    <w:name w:val="Heading Procedure"/>
    <w:basedOn w:val="HeadingBase"/>
    <w:next w:val="Normal"/>
    <w:rsid w:val="00A76A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A09"/>
    <w:pPr>
      <w:spacing w:before="60" w:after="60"/>
    </w:pPr>
  </w:style>
  <w:style w:type="paragraph" w:styleId="ListContinue">
    <w:name w:val="List Continue"/>
    <w:basedOn w:val="List"/>
    <w:rsid w:val="00A76A09"/>
    <w:pPr>
      <w:ind w:firstLine="0"/>
    </w:pPr>
  </w:style>
  <w:style w:type="paragraph" w:customStyle="1" w:styleId="ListNote">
    <w:name w:val="List Note"/>
    <w:basedOn w:val="List"/>
    <w:rsid w:val="00A76A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A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A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76A09"/>
    <w:rPr>
      <w:rFonts w:ascii="Courier New" w:hAnsi="Courier New"/>
    </w:rPr>
  </w:style>
  <w:style w:type="paragraph" w:customStyle="1" w:styleId="NoteBullet">
    <w:name w:val="Note Bullet"/>
    <w:basedOn w:val="Note"/>
    <w:rsid w:val="00A76A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A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A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A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A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6A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A0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76A09"/>
    <w:rPr>
      <w:b/>
      <w:smallCaps/>
    </w:rPr>
  </w:style>
  <w:style w:type="paragraph" w:customStyle="1" w:styleId="TableListNumber">
    <w:name w:val="Table List Number"/>
    <w:basedOn w:val="ListNumber"/>
    <w:rsid w:val="00A76A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A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A09"/>
    <w:pPr>
      <w:numPr>
        <w:numId w:val="8"/>
      </w:numPr>
    </w:pPr>
  </w:style>
  <w:style w:type="paragraph" w:customStyle="1" w:styleId="ListAlpha2">
    <w:name w:val="List Alpha 2"/>
    <w:basedOn w:val="List2"/>
    <w:rsid w:val="00A76A09"/>
    <w:pPr>
      <w:numPr>
        <w:numId w:val="7"/>
      </w:numPr>
    </w:pPr>
  </w:style>
  <w:style w:type="paragraph" w:styleId="List3">
    <w:name w:val="List 3"/>
    <w:basedOn w:val="BodyText"/>
    <w:rsid w:val="00A76A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A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A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A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A09"/>
    <w:pPr>
      <w:numPr>
        <w:numId w:val="2"/>
      </w:numPr>
    </w:pPr>
  </w:style>
  <w:style w:type="paragraph" w:styleId="ListBullet5">
    <w:name w:val="List Bullet 5"/>
    <w:basedOn w:val="List5"/>
    <w:rsid w:val="00A76A09"/>
    <w:pPr>
      <w:numPr>
        <w:numId w:val="3"/>
      </w:numPr>
    </w:pPr>
  </w:style>
  <w:style w:type="paragraph" w:styleId="ListContinue2">
    <w:name w:val="List Continue 2"/>
    <w:basedOn w:val="List2"/>
    <w:rsid w:val="00A76A09"/>
    <w:pPr>
      <w:ind w:firstLine="0"/>
    </w:pPr>
  </w:style>
  <w:style w:type="paragraph" w:styleId="ListContinue3">
    <w:name w:val="List Continue 3"/>
    <w:basedOn w:val="List3"/>
    <w:rsid w:val="00A76A09"/>
    <w:pPr>
      <w:ind w:left="1021" w:firstLine="0"/>
    </w:pPr>
  </w:style>
  <w:style w:type="paragraph" w:styleId="ListContinue4">
    <w:name w:val="List Continue 4"/>
    <w:basedOn w:val="List4"/>
    <w:rsid w:val="00A76A09"/>
    <w:pPr>
      <w:ind w:firstLine="0"/>
    </w:pPr>
  </w:style>
  <w:style w:type="paragraph" w:styleId="ListContinue5">
    <w:name w:val="List Continue 5"/>
    <w:basedOn w:val="List5"/>
    <w:rsid w:val="00A76A09"/>
    <w:pPr>
      <w:ind w:firstLine="0"/>
    </w:pPr>
  </w:style>
  <w:style w:type="paragraph" w:styleId="ListNumber3">
    <w:name w:val="List Number 3"/>
    <w:basedOn w:val="List3"/>
    <w:rsid w:val="00A76A09"/>
    <w:pPr>
      <w:numPr>
        <w:numId w:val="4"/>
      </w:numPr>
    </w:pPr>
  </w:style>
  <w:style w:type="paragraph" w:styleId="ListNumber4">
    <w:name w:val="List Number 4"/>
    <w:basedOn w:val="List4"/>
    <w:rsid w:val="00A76A09"/>
    <w:pPr>
      <w:numPr>
        <w:numId w:val="5"/>
      </w:numPr>
    </w:pPr>
  </w:style>
  <w:style w:type="paragraph" w:styleId="ListNumber5">
    <w:name w:val="List Number 5"/>
    <w:basedOn w:val="List5"/>
    <w:rsid w:val="00A76A09"/>
    <w:pPr>
      <w:numPr>
        <w:numId w:val="6"/>
      </w:numPr>
    </w:pPr>
  </w:style>
  <w:style w:type="paragraph" w:styleId="BlockText">
    <w:name w:val="Block Text"/>
    <w:basedOn w:val="Normal"/>
    <w:rsid w:val="00A76A09"/>
    <w:pPr>
      <w:spacing w:after="120"/>
      <w:ind w:left="1440" w:right="1440"/>
    </w:pPr>
  </w:style>
  <w:style w:type="character" w:customStyle="1" w:styleId="Subscript">
    <w:name w:val="Subscript"/>
    <w:rsid w:val="00A76A09"/>
    <w:rPr>
      <w:sz w:val="16"/>
      <w:vertAlign w:val="subscript"/>
    </w:rPr>
  </w:style>
  <w:style w:type="character" w:customStyle="1" w:styleId="Superscript">
    <w:name w:val="Superscript"/>
    <w:rsid w:val="00A76A09"/>
    <w:rPr>
      <w:sz w:val="16"/>
      <w:vertAlign w:val="superscript"/>
    </w:rPr>
  </w:style>
  <w:style w:type="character" w:customStyle="1" w:styleId="Symbols">
    <w:name w:val="Symbols"/>
    <w:rsid w:val="00A76A09"/>
    <w:rPr>
      <w:rFonts w:ascii="Symbol" w:hAnsi="Symbol"/>
    </w:rPr>
  </w:style>
  <w:style w:type="character" w:customStyle="1" w:styleId="MenuOptions">
    <w:name w:val="Menu Options"/>
    <w:rsid w:val="00A76A09"/>
    <w:rPr>
      <w:rFonts w:ascii="Arial Narrow" w:hAnsi="Arial Narrow"/>
      <w:smallCaps/>
    </w:rPr>
  </w:style>
  <w:style w:type="character" w:customStyle="1" w:styleId="Buttons">
    <w:name w:val="Buttons"/>
    <w:rsid w:val="00A76A09"/>
    <w:rPr>
      <w:b/>
    </w:rPr>
  </w:style>
  <w:style w:type="character" w:customStyle="1" w:styleId="Underlined">
    <w:name w:val="Underlined"/>
    <w:rsid w:val="00A76A09"/>
    <w:rPr>
      <w:u w:val="single"/>
    </w:rPr>
  </w:style>
  <w:style w:type="paragraph" w:customStyle="1" w:styleId="TableBodyTextRight">
    <w:name w:val="Table Body Text Right"/>
    <w:basedOn w:val="TableBodyText"/>
    <w:rsid w:val="00A76A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A09"/>
    <w:rPr>
      <w:sz w:val="18"/>
    </w:rPr>
  </w:style>
  <w:style w:type="paragraph" w:customStyle="1" w:styleId="BodySmallRight">
    <w:name w:val="Body Small Right"/>
    <w:basedOn w:val="BodyTextRight"/>
    <w:rsid w:val="00A76A09"/>
    <w:rPr>
      <w:sz w:val="18"/>
      <w:szCs w:val="18"/>
    </w:rPr>
  </w:style>
  <w:style w:type="paragraph" w:customStyle="1" w:styleId="MarginEdition">
    <w:name w:val="Margin Edition"/>
    <w:basedOn w:val="MarginNote"/>
    <w:rsid w:val="00A76A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A09"/>
    <w:rPr>
      <w:sz w:val="2"/>
      <w:szCs w:val="2"/>
    </w:rPr>
  </w:style>
  <w:style w:type="character" w:customStyle="1" w:styleId="Small">
    <w:name w:val="Small"/>
    <w:rsid w:val="00A76A09"/>
    <w:rPr>
      <w:sz w:val="16"/>
    </w:rPr>
  </w:style>
  <w:style w:type="paragraph" w:customStyle="1" w:styleId="WideTable">
    <w:name w:val="Wide Table"/>
    <w:basedOn w:val="Normal"/>
    <w:rsid w:val="00A76A09"/>
    <w:pPr>
      <w:ind w:left="-1418"/>
    </w:pPr>
    <w:rPr>
      <w:sz w:val="2"/>
      <w:szCs w:val="2"/>
    </w:rPr>
  </w:style>
  <w:style w:type="character" w:styleId="PageNumber">
    <w:name w:val="page number"/>
    <w:rsid w:val="00A76A09"/>
  </w:style>
  <w:style w:type="paragraph" w:styleId="Quote">
    <w:name w:val="Quote"/>
    <w:basedOn w:val="Heading1"/>
    <w:link w:val="QuoteChar"/>
    <w:qFormat/>
    <w:rsid w:val="00A76A0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76A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A09"/>
    <w:pPr>
      <w:pageBreakBefore/>
    </w:pPr>
  </w:style>
  <w:style w:type="paragraph" w:customStyle="1" w:styleId="Border">
    <w:name w:val="Border"/>
    <w:basedOn w:val="Normal"/>
    <w:qFormat/>
    <w:rsid w:val="00A76A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76A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A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76A0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76A0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76A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A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A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A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76A09"/>
    <w:rPr>
      <w:u w:val="single"/>
    </w:rPr>
  </w:style>
  <w:style w:type="paragraph" w:styleId="BalloonText">
    <w:name w:val="Balloon Text"/>
    <w:basedOn w:val="Normal"/>
    <w:link w:val="BalloonTextChar"/>
    <w:rsid w:val="00A76A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A0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76A0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76A0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1070</Words>
  <Characters>6862</Characters>
  <Application>Microsoft Office Word</Application>
  <DocSecurity>0</DocSecurity>
  <Lines>263</Lines>
  <Paragraphs>128</Paragraphs>
  <ScaleCrop>false</ScaleCrop>
  <Company>Author-it Software Corporation Ltd.</Company>
  <LinksUpToDate>false</LinksUpToDate>
  <CharactersWithSpaces>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BSBLED502A Manage programs that promote personal effectiveness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2012-05-26T13:58:00Z</dcterms:created>
  <dcterms:modified xsi:type="dcterms:W3CDTF">2012-05-26T13:58:00Z</dcterms:modified>
</cp:coreProperties>
</file>