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4D5" w:rsidP="006554D5">
      <w:pPr>
        <w:pStyle w:val="Title"/>
      </w:pPr>
      <w:r>
        <w:fldChar w:fldCharType="begin"/>
      </w:r>
      <w:r>
        <w:instrText xml:space="preserve"> TITLE   \* MERGEFORMAT </w:instrText>
      </w:r>
      <w:r>
        <w:fldChar w:fldCharType="separate"/>
      </w:r>
      <w:r>
        <w:t>BSBLED301A Undertake e-learning</w:t>
      </w:r>
      <w:r>
        <w:fldChar w:fldCharType="end"/>
      </w:r>
    </w:p>
    <w:p w:rsidR="006554D5" w:rsidP="006554D5">
      <w:pPr>
        <w:pStyle w:val="Version"/>
        <w:sectPr w:rsidSect="00925D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5DED" w:rsidP="00925DED">
      <w:pPr>
        <w:pStyle w:val="SuperHeading"/>
      </w:pPr>
      <w:r w:rsidRPr="00925DED">
        <w:t>BSBLED301A Undertake e-learning</w:t>
      </w:r>
    </w:p>
    <w:p w:rsidR="00000000" w:rsidRPr="00925DED" w:rsidP="00925DED">
      <w:pPr>
        <w:pStyle w:val="SuperHeading"/>
      </w:pPr>
    </w:p>
    <w:p w:rsidR="00000000" w:rsidRPr="00925DED" w:rsidP="00925DED">
      <w:pPr>
        <w:pStyle w:val="Heading1"/>
      </w:pPr>
      <w:bookmarkStart w:id="1" w:name="O_65187"/>
      <w:bookmarkEnd w:id="1"/>
      <w:r w:rsidRPr="00925DED">
        <w:t>Modification History</w:t>
      </w:r>
    </w:p>
    <w:p w:rsidR="00000000" w:rsidRPr="00925DED" w:rsidP="00925DED">
      <w:pPr>
        <w:pStyle w:val="BodyText"/>
      </w:pPr>
      <w:r w:rsidRPr="00925DED">
        <w:t>Not applicable.</w:t>
      </w:r>
    </w:p>
    <w:p w:rsidR="00000000" w:rsidRPr="00925DED" w:rsidP="00925DED">
      <w:pPr>
        <w:pStyle w:val="AllowPageBreak"/>
      </w:pPr>
    </w:p>
    <w:p w:rsidR="00000000" w:rsidRPr="00925DED" w:rsidP="00925DED">
      <w:pPr>
        <w:pStyle w:val="Heading1"/>
      </w:pPr>
      <w:bookmarkStart w:id="2" w:name="O_65188"/>
      <w:bookmarkEnd w:id="2"/>
      <w:r w:rsidRPr="00925DED">
        <w:t>Unit Descriptor</w:t>
      </w:r>
    </w:p>
    <w:tbl>
      <w:tblPr>
        <w:tblW w:w="0" w:type="auto"/>
        <w:tblLayout w:type="fixed"/>
        <w:tblCellMar>
          <w:left w:w="62" w:type="dxa"/>
          <w:right w:w="62" w:type="dxa"/>
        </w:tblCellMar>
        <w:tblLook w:val="0000"/>
      </w:tblPr>
      <w:tblGrid>
        <w:gridCol w:w="2664"/>
        <w:gridCol w:w="5858"/>
      </w:tblGrid>
      <w:tr w:rsidTr="006554D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t>This unit describes the performance outcomes, skills and knowledge required to undertake learning using electronic and co</w:t>
            </w:r>
            <w:r w:rsidRPr="00925DED">
              <w:t>mmunication technologies. It relates to the identification of learning needs and opportunities and to the development of an e-learning plan.</w:t>
            </w:r>
          </w:p>
          <w:p w:rsidR="00000000" w:rsidRPr="00925DED" w:rsidP="00925DED">
            <w:pPr>
              <w:pStyle w:val="BodyText"/>
            </w:pPr>
            <w:r w:rsidRPr="00925DED">
              <w:t>No licensing, legislative, regulatory or certification requirements apply to this unit at the time of endorsement.</w:t>
            </w: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3" w:name="O_65189"/>
      <w:bookmarkEnd w:id="3"/>
      <w:r w:rsidRPr="00925DED">
        <w:t>Application of the Unit</w:t>
      </w:r>
    </w:p>
    <w:tbl>
      <w:tblPr>
        <w:tblW w:w="0" w:type="auto"/>
        <w:tblLayout w:type="fixed"/>
        <w:tblCellMar>
          <w:left w:w="62" w:type="dxa"/>
          <w:right w:w="62" w:type="dxa"/>
        </w:tblCellMar>
        <w:tblLook w:val="0000"/>
      </w:tblPr>
      <w:tblGrid>
        <w:gridCol w:w="2752"/>
        <w:gridCol w:w="5770"/>
      </w:tblGrid>
      <w:tr w:rsidTr="006554D5">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t xml:space="preserve">The unit focuses on learning undertaken with the use of electronic and communication technologies. It is particularly useful in situations </w:t>
            </w:r>
            <w:r w:rsidRPr="00925DED">
              <w:t>requiring self-directed or self-managed approaches to learning.</w:t>
            </w: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4" w:name="O_65190"/>
      <w:bookmarkEnd w:id="4"/>
      <w:r w:rsidRPr="00925DED">
        <w:t>Licensing/Regulatory Information</w:t>
      </w:r>
    </w:p>
    <w:p w:rsidR="00000000" w:rsidRPr="00925DED" w:rsidP="00925DED">
      <w:pPr>
        <w:pStyle w:val="BodyText"/>
      </w:pPr>
      <w:r w:rsidRPr="00925DED">
        <w:t>Not applicable.</w:t>
      </w:r>
    </w:p>
    <w:p w:rsidR="00000000" w:rsidRPr="00925DED" w:rsidP="00925DED">
      <w:pPr>
        <w:pStyle w:val="AllowPageBreak"/>
      </w:pPr>
    </w:p>
    <w:p w:rsidR="00000000" w:rsidRPr="00925DED" w:rsidP="00925DED">
      <w:pPr>
        <w:pStyle w:val="Heading1"/>
      </w:pPr>
      <w:bookmarkStart w:id="5" w:name="O_65191"/>
      <w:bookmarkEnd w:id="5"/>
      <w:r w:rsidRPr="00925DED">
        <w:t>Pre-Requisites</w:t>
      </w:r>
    </w:p>
    <w:tbl>
      <w:tblPr>
        <w:tblW w:w="0" w:type="auto"/>
        <w:tblLayout w:type="fixed"/>
        <w:tblCellMar>
          <w:left w:w="62" w:type="dxa"/>
          <w:right w:w="62" w:type="dxa"/>
        </w:tblCellMar>
        <w:tblLook w:val="0000"/>
      </w:tblPr>
      <w:tblGrid>
        <w:gridCol w:w="2775"/>
        <w:gridCol w:w="1295"/>
        <w:gridCol w:w="4452"/>
      </w:tblGrid>
      <w:tr w:rsidTr="006554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p>
        </w:tc>
      </w:tr>
      <w:tr w:rsidTr="006554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p>
        </w:tc>
      </w:tr>
      <w:tr w:rsidTr="006554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6" w:name="O_65192"/>
      <w:bookmarkEnd w:id="6"/>
      <w:r w:rsidRPr="00925DED">
        <w:t>Employability Skills Information</w:t>
      </w:r>
    </w:p>
    <w:tbl>
      <w:tblPr>
        <w:tblW w:w="0" w:type="auto"/>
        <w:tblLayout w:type="fixed"/>
        <w:tblCellMar>
          <w:left w:w="62" w:type="dxa"/>
          <w:right w:w="62" w:type="dxa"/>
        </w:tblCellMar>
        <w:tblLook w:val="0000"/>
      </w:tblPr>
      <w:tblGrid>
        <w:gridCol w:w="2802"/>
        <w:gridCol w:w="5720"/>
      </w:tblGrid>
      <w:tr w:rsidTr="006554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t>This unit contains employability skills.</w:t>
            </w: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7" w:name="O_65193"/>
      <w:bookmarkEnd w:id="7"/>
      <w:r w:rsidRPr="00925DED">
        <w:t>Elements and Performance Criteria Pre-Content</w:t>
      </w:r>
    </w:p>
    <w:tbl>
      <w:tblPr>
        <w:tblW w:w="0" w:type="auto"/>
        <w:tblLayout w:type="fixed"/>
        <w:tblCellMar>
          <w:left w:w="62" w:type="dxa"/>
          <w:right w:w="62" w:type="dxa"/>
        </w:tblCellMar>
        <w:tblLook w:val="0000"/>
      </w:tblPr>
      <w:tblGrid>
        <w:gridCol w:w="2580"/>
        <w:gridCol w:w="5942"/>
      </w:tblGrid>
      <w:tr w:rsidTr="006554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t>Performance criteria describe the performance needed to demonstrate achievement of the element. Where bold italicised text is used, further information is detailed in the required skills and knowledge section and the range statement. Assessment of performa</w:t>
            </w:r>
            <w:r w:rsidRPr="00925DED">
              <w:t>nce is to be consistent with the evidence guide.</w:t>
            </w: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8" w:name="O_65194"/>
      <w:bookmarkEnd w:id="8"/>
      <w:r w:rsidRPr="00925DED">
        <w:t>Elements and Performance Criteria</w:t>
      </w:r>
    </w:p>
    <w:tbl>
      <w:tblPr>
        <w:tblW w:w="0" w:type="auto"/>
        <w:tblLayout w:type="fixed"/>
        <w:tblCellMar>
          <w:left w:w="62" w:type="dxa"/>
          <w:right w:w="62" w:type="dxa"/>
        </w:tblCellMar>
        <w:tblLook w:val="0000"/>
      </w:tblPr>
      <w:tblGrid>
        <w:gridCol w:w="2580"/>
        <w:gridCol w:w="5942"/>
      </w:tblGrid>
      <w:tr w:rsidTr="006554D5">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PERFORMANCE CRITERIA</w:t>
            </w:r>
          </w:p>
        </w:tc>
      </w:tr>
      <w:tr w:rsidTr="006554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List"/>
              <w:rPr>
                <w:lang w:val="en-NZ"/>
              </w:rPr>
            </w:pPr>
            <w:r w:rsidRPr="00925DED">
              <w:t>1.</w:t>
            </w:r>
            <w:r w:rsidRPr="00925DED">
              <w:tab/>
              <w:t>Identify learning needs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2"/>
            </w:pPr>
            <w:r w:rsidRPr="00925DED">
              <w:t>1.1.</w:t>
            </w:r>
            <w:r w:rsidRPr="00925DED">
              <w:tab/>
              <w:t xml:space="preserve">Identify personal </w:t>
            </w:r>
            <w:r w:rsidRPr="00925DED">
              <w:rPr>
                <w:rStyle w:val="BoldandItalics"/>
              </w:rPr>
              <w:t>learning needs</w:t>
            </w:r>
            <w:r w:rsidRPr="00925DED">
              <w:t xml:space="preserve"> and skill gaps through self assessment</w:t>
            </w:r>
          </w:p>
          <w:p w:rsidR="00000000" w:rsidRPr="00925DED" w:rsidP="00925DED">
            <w:pPr>
              <w:pStyle w:val="List2"/>
            </w:pPr>
            <w:r w:rsidRPr="00925DED">
              <w:t>1.2.</w:t>
            </w:r>
            <w:r w:rsidRPr="00925DED">
              <w:tab/>
              <w:t xml:space="preserve">Self-assess </w:t>
            </w:r>
            <w:r w:rsidRPr="00925DED">
              <w:rPr>
                <w:rStyle w:val="BoldandItalics"/>
              </w:rPr>
              <w:t>learning factors</w:t>
            </w:r>
            <w:r w:rsidRPr="00925DED">
              <w:t xml:space="preserve"> related to e learning and identify any </w:t>
            </w:r>
            <w:r w:rsidRPr="00925DED">
              <w:rPr>
                <w:rStyle w:val="BoldandItalics"/>
              </w:rPr>
              <w:t>support</w:t>
            </w:r>
            <w:r w:rsidRPr="00925DED">
              <w:t xml:space="preserve"> required to optimise e learning outcomes </w:t>
            </w:r>
          </w:p>
          <w:p w:rsidR="00000000" w:rsidP="00925DED">
            <w:pPr>
              <w:pStyle w:val="List2"/>
              <w:rPr>
                <w:lang w:val="en-NZ"/>
              </w:rPr>
            </w:pPr>
            <w:r w:rsidRPr="00925DED">
              <w:t>1.3.</w:t>
            </w:r>
            <w:r w:rsidRPr="00925DED">
              <w:tab/>
              <w:t>Identify and prioritise required outcomes from e learning in accordance with individual, team and organisational requirements</w:t>
            </w:r>
          </w:p>
        </w:tc>
      </w:tr>
      <w:tr w:rsidTr="006554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List"/>
              <w:rPr>
                <w:lang w:val="en-NZ"/>
              </w:rPr>
            </w:pPr>
            <w:r w:rsidRPr="00925DED">
              <w:t>2.</w:t>
            </w:r>
            <w:r w:rsidRPr="00925DED">
              <w:tab/>
              <w:t>Identify e-lear</w:t>
            </w:r>
            <w:r w:rsidRPr="00925DED">
              <w:t>ning opportunities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2"/>
            </w:pPr>
            <w:r w:rsidRPr="00925DED">
              <w:t>2.1.</w:t>
            </w:r>
            <w:r w:rsidRPr="00925DED">
              <w:tab/>
              <w:t xml:space="preserve">In consultation with management, assess the range of suitable </w:t>
            </w:r>
            <w:r w:rsidRPr="00925DED">
              <w:rPr>
                <w:rStyle w:val="BoldandItalics"/>
              </w:rPr>
              <w:t>e</w:t>
            </w:r>
            <w:r w:rsidRPr="00925DED">
              <w:t>-</w:t>
            </w:r>
            <w:r w:rsidRPr="00925DED">
              <w:rPr>
                <w:rStyle w:val="BoldandItalics"/>
              </w:rPr>
              <w:t>learning opportunities</w:t>
            </w:r>
            <w:r w:rsidRPr="00925DED">
              <w:t xml:space="preserve"> in accordance with identified learning outcomes, available technology, time and budgetary requirements</w:t>
            </w:r>
          </w:p>
          <w:p w:rsidR="00000000" w:rsidRPr="00925DED" w:rsidP="00925DED">
            <w:pPr>
              <w:pStyle w:val="List2"/>
            </w:pPr>
            <w:r w:rsidRPr="00925DED">
              <w:t>2.2.</w:t>
            </w:r>
            <w:r w:rsidRPr="00925DED">
              <w:tab/>
              <w:t>Examine e learning content, materials</w:t>
            </w:r>
            <w:r w:rsidRPr="00925DED">
              <w:t xml:space="preserve"> and </w:t>
            </w:r>
            <w:r w:rsidRPr="00925DED">
              <w:rPr>
                <w:rStyle w:val="BoldandItalics"/>
              </w:rPr>
              <w:t>on</w:t>
            </w:r>
            <w:r w:rsidRPr="00925DED">
              <w:t>-</w:t>
            </w:r>
            <w:r w:rsidRPr="00925DED">
              <w:rPr>
                <w:rStyle w:val="BoldandItalics"/>
              </w:rPr>
              <w:t>line methodology</w:t>
            </w:r>
            <w:r w:rsidRPr="00925DED">
              <w:t xml:space="preserve"> to determine their quality, applicability and acceptability to individual and organisational requirements</w:t>
            </w:r>
          </w:p>
          <w:p w:rsidR="00000000" w:rsidP="00925DED">
            <w:pPr>
              <w:pStyle w:val="List2"/>
              <w:rPr>
                <w:lang w:val="en-NZ"/>
              </w:rPr>
            </w:pPr>
            <w:r w:rsidRPr="00925DED">
              <w:t>2.3.</w:t>
            </w:r>
            <w:r w:rsidRPr="00925DED">
              <w:tab/>
              <w:t xml:space="preserve">Determine </w:t>
            </w:r>
            <w:r w:rsidRPr="00925DED">
              <w:rPr>
                <w:rStyle w:val="BoldandItalics"/>
              </w:rPr>
              <w:t>blended training solutions</w:t>
            </w:r>
            <w:r w:rsidRPr="00925DED">
              <w:t xml:space="preserve"> in accordance with organisational requirements where e learning opportunities alone</w:t>
            </w:r>
            <w:r w:rsidRPr="00925DED">
              <w:t xml:space="preserve"> are insufficient to meet personal learning needs</w:t>
            </w:r>
          </w:p>
        </w:tc>
      </w:tr>
      <w:tr w:rsidTr="006554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List"/>
              <w:rPr>
                <w:lang w:val="en-NZ"/>
              </w:rPr>
            </w:pPr>
            <w:r w:rsidRPr="00925DED">
              <w:t>3.</w:t>
            </w:r>
            <w:r w:rsidRPr="00925DED">
              <w:tab/>
              <w:t>Develop an e-learning plan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2"/>
            </w:pPr>
            <w:r w:rsidRPr="00925DED">
              <w:t>3.1.</w:t>
            </w:r>
            <w:r w:rsidRPr="00925DED">
              <w:tab/>
              <w:t>Negotiate the inclusion of agreed e learning opportunities and timeframes in learning plans in accordance with individual and organisational needs</w:t>
            </w:r>
          </w:p>
          <w:p w:rsidR="00000000" w:rsidRPr="00925DED" w:rsidP="00925DED">
            <w:pPr>
              <w:pStyle w:val="List2"/>
            </w:pPr>
            <w:r w:rsidRPr="00925DED">
              <w:t>3.2.</w:t>
            </w:r>
            <w:r w:rsidRPr="00925DED">
              <w:tab/>
              <w:t>Negotiate and incl</w:t>
            </w:r>
            <w:r w:rsidRPr="00925DED">
              <w:t>ude time required to access e learning opportunities in learning plans</w:t>
            </w:r>
          </w:p>
          <w:p w:rsidR="00000000" w:rsidRPr="00925DED" w:rsidP="00925DED">
            <w:pPr>
              <w:pStyle w:val="List2"/>
            </w:pPr>
            <w:r w:rsidRPr="00925DED">
              <w:t>3.3.</w:t>
            </w:r>
            <w:r w:rsidRPr="00925DED">
              <w:tab/>
              <w:t>Prepare, and obtain management agreement for, learning plans and required resources</w:t>
            </w:r>
          </w:p>
          <w:p w:rsidR="00000000" w:rsidP="00925DED">
            <w:pPr>
              <w:pStyle w:val="List2"/>
              <w:rPr>
                <w:lang w:val="en-NZ"/>
              </w:rPr>
            </w:pPr>
            <w:r w:rsidRPr="00925DED">
              <w:t>3.4.</w:t>
            </w:r>
            <w:r w:rsidRPr="00925DED">
              <w:tab/>
              <w:t>Negotiate with management for the recognition of competencies developed through e learning</w:t>
            </w:r>
          </w:p>
        </w:tc>
      </w:tr>
      <w:tr w:rsidTr="006554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List"/>
              <w:rPr>
                <w:lang w:val="en-NZ"/>
              </w:rPr>
            </w:pPr>
            <w:r w:rsidRPr="00925DED">
              <w:t>4.</w:t>
            </w:r>
            <w:r w:rsidRPr="00925DED">
              <w:tab/>
              <w:t>Undertake e-learning</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2"/>
            </w:pPr>
            <w:r w:rsidRPr="00925DED">
              <w:t>4.1.</w:t>
            </w:r>
            <w:r w:rsidRPr="00925DED">
              <w:tab/>
              <w:t xml:space="preserve">Agree re-negotiated workload and deadlines with management to provide for the allocation of e learning time in accordance with agreed e learning plan and budgetary requirements </w:t>
            </w:r>
          </w:p>
          <w:p w:rsidR="00000000" w:rsidRPr="00925DED" w:rsidP="00925DED">
            <w:pPr>
              <w:pStyle w:val="List2"/>
            </w:pPr>
            <w:r w:rsidRPr="00925DED">
              <w:t>4.2.</w:t>
            </w:r>
            <w:r w:rsidRPr="00925DED">
              <w:tab/>
              <w:t>Undertake e learning in accordance with e l</w:t>
            </w:r>
            <w:r w:rsidRPr="00925DED">
              <w:t xml:space="preserve">earning plan and </w:t>
            </w:r>
            <w:r w:rsidRPr="00925DED">
              <w:rPr>
                <w:rStyle w:val="BoldandItalics"/>
              </w:rPr>
              <w:t>manage contingencies</w:t>
            </w:r>
            <w:r w:rsidRPr="00925DED">
              <w:t xml:space="preserve"> when </w:t>
            </w:r>
            <w:r w:rsidRPr="00925DED">
              <w:rPr>
                <w:rStyle w:val="BoldandItalics"/>
              </w:rPr>
              <w:t>unforeseen circumstances</w:t>
            </w:r>
            <w:r w:rsidRPr="00925DED">
              <w:t xml:space="preserve"> arise</w:t>
            </w:r>
          </w:p>
          <w:p w:rsidR="00000000" w:rsidP="00925DED">
            <w:pPr>
              <w:pStyle w:val="List2"/>
              <w:rPr>
                <w:lang w:val="en-NZ"/>
              </w:rPr>
            </w:pPr>
            <w:r w:rsidRPr="00925DED">
              <w:t>4.3.</w:t>
            </w:r>
            <w:r w:rsidRPr="00925DED">
              <w:tab/>
              <w:t>Manage the integration of work and learning in accordance with the e learning plan and organisational requirements</w:t>
            </w:r>
          </w:p>
        </w:tc>
      </w:tr>
      <w:tr w:rsidTr="006554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List"/>
              <w:rPr>
                <w:lang w:val="en-NZ"/>
              </w:rPr>
            </w:pPr>
            <w:r w:rsidRPr="00925DED">
              <w:t>5.</w:t>
            </w:r>
            <w:r w:rsidRPr="00925DED">
              <w:tab/>
              <w:t>Review e-learning</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2"/>
            </w:pPr>
            <w:r w:rsidRPr="00925DED">
              <w:t>5.1.</w:t>
            </w:r>
            <w:r w:rsidRPr="00925DED">
              <w:tab/>
              <w:t xml:space="preserve">Evaluate the e learning experience </w:t>
            </w:r>
            <w:r w:rsidRPr="00925DED">
              <w:t xml:space="preserve">in terms of its </w:t>
            </w:r>
            <w:r w:rsidRPr="00925DED">
              <w:t>applicability to individual learning style and individual / organisational satisfaction with the process and the outcomes</w:t>
            </w:r>
          </w:p>
          <w:p w:rsidR="00000000" w:rsidRPr="00925DED" w:rsidP="00925DED">
            <w:pPr>
              <w:pStyle w:val="List2"/>
            </w:pPr>
            <w:r w:rsidRPr="00925DED">
              <w:t>5.2.</w:t>
            </w:r>
            <w:r w:rsidRPr="00925DED">
              <w:tab/>
              <w:t>Consider the advantages and disadvantages of e learning and make recommendations regarding participation in futur</w:t>
            </w:r>
            <w:r w:rsidRPr="00925DED">
              <w:t>e e learning where necessary</w:t>
            </w:r>
          </w:p>
          <w:p w:rsidR="00000000" w:rsidRPr="00925DED" w:rsidP="00925DED">
            <w:pPr>
              <w:pStyle w:val="List2"/>
            </w:pPr>
            <w:r w:rsidRPr="00925DED">
              <w:t>5.3.</w:t>
            </w:r>
            <w:r w:rsidRPr="00925DED">
              <w:tab/>
              <w:t>Review and adjust individual e learning plan in accordance with individual requirements and organisational needs</w:t>
            </w: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9" w:name="O_65195"/>
      <w:bookmarkEnd w:id="9"/>
      <w:r w:rsidRPr="00925DED">
        <w:t>Required Skills and Knowledge</w:t>
      </w:r>
    </w:p>
    <w:tbl>
      <w:tblPr>
        <w:tblW w:w="0" w:type="auto"/>
        <w:tblLayout w:type="fixed"/>
        <w:tblCellMar>
          <w:left w:w="62" w:type="dxa"/>
          <w:right w:w="62" w:type="dxa"/>
        </w:tblCellMar>
        <w:tblLook w:val="0000"/>
      </w:tblPr>
      <w:tblGrid>
        <w:gridCol w:w="8522"/>
      </w:tblGrid>
      <w:tr w:rsidTr="006554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REQUIRED SKILLS AND KNOWLEDGE</w:t>
            </w:r>
          </w:p>
        </w:tc>
      </w:tr>
      <w:tr w:rsidTr="006554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t>This section describes the skills and knowledge required for this unit.</w:t>
            </w:r>
          </w:p>
        </w:tc>
      </w:tr>
      <w:tr w:rsidTr="006554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Required skills</w:t>
            </w:r>
          </w:p>
        </w:tc>
      </w:tr>
      <w:tr w:rsidTr="006554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communication skills for negotiation with management</w:t>
            </w:r>
          </w:p>
          <w:p w:rsidR="00000000" w:rsidRPr="00925DED" w:rsidP="00925DED">
            <w:pPr>
              <w:pStyle w:val="ListBullet"/>
            </w:pPr>
            <w:r w:rsidRPr="00925DED">
              <w:t>computer literacy to access e-learning</w:t>
            </w:r>
          </w:p>
          <w:p w:rsidR="00000000" w:rsidRPr="00925DED" w:rsidP="00925DED">
            <w:pPr>
              <w:pStyle w:val="ListBullet"/>
            </w:pPr>
            <w:r w:rsidRPr="00925DED">
              <w:t>literacy skills to interpret information about e-learning opportunities</w:t>
            </w:r>
          </w:p>
          <w:p w:rsidR="00000000" w:rsidRPr="00925DED" w:rsidP="00925DED">
            <w:pPr>
              <w:pStyle w:val="ListBullet"/>
            </w:pPr>
            <w:r w:rsidRPr="00925DED">
              <w:t>numeracy skills of complying with budgetary requirements</w:t>
            </w:r>
          </w:p>
          <w:p w:rsidR="00000000" w:rsidRPr="00925DED" w:rsidP="00925DED">
            <w:pPr>
              <w:pStyle w:val="ListBullet"/>
            </w:pPr>
            <w:r w:rsidRPr="00925DED">
              <w:t>self assessment skills to identify skill gaps</w:t>
            </w:r>
          </w:p>
          <w:p w:rsidR="00000000" w:rsidRPr="00925DED" w:rsidP="00925DED">
            <w:pPr>
              <w:pStyle w:val="ListBullet"/>
            </w:pPr>
            <w:r w:rsidRPr="00925DED">
              <w:t>self management skills to maintain motivation and seek assistance</w:t>
            </w:r>
          </w:p>
          <w:p w:rsidR="00000000" w:rsidP="00925DED">
            <w:pPr>
              <w:pStyle w:val="ListBullet"/>
              <w:rPr>
                <w:lang w:val="en-NZ"/>
              </w:rPr>
            </w:pPr>
            <w:r w:rsidRPr="00925DED">
              <w:t>time management skills</w:t>
            </w:r>
          </w:p>
        </w:tc>
      </w:tr>
      <w:tr w:rsidTr="006554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Required knowledge</w:t>
            </w:r>
          </w:p>
        </w:tc>
      </w:tr>
      <w:tr w:rsidTr="006554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Internet / World Wide Web</w:t>
            </w:r>
          </w:p>
          <w:p w:rsidR="00000000" w:rsidRPr="00925DED" w:rsidP="00925DED">
            <w:pPr>
              <w:pStyle w:val="ListBullet"/>
            </w:pPr>
            <w:r w:rsidRPr="00925DED">
              <w:t>legal, ethical a</w:t>
            </w:r>
            <w:r w:rsidRPr="00925DED">
              <w:t>nd security issues relating to e-learning</w:t>
            </w:r>
          </w:p>
          <w:p w:rsidR="00000000" w:rsidRPr="00925DED" w:rsidP="00925DED">
            <w:pPr>
              <w:pStyle w:val="ListBullet"/>
            </w:pPr>
            <w:r w:rsidRPr="00925DED">
              <w:t>organisational learning and development policy</w:t>
            </w:r>
          </w:p>
          <w:p w:rsidR="00000000" w:rsidRPr="00925DED" w:rsidP="00925DED">
            <w:pPr>
              <w:pStyle w:val="ListBullet"/>
            </w:pPr>
            <w:r w:rsidRPr="00925DED">
              <w:t>personal competency requirements</w:t>
            </w:r>
          </w:p>
          <w:p w:rsidR="00000000" w:rsidRPr="00925DED" w:rsidP="00925DED">
            <w:pPr>
              <w:pStyle w:val="ListBullet"/>
            </w:pPr>
            <w:r w:rsidRPr="00925DED">
              <w:t xml:space="preserve">relevant legislation, codes and national standards such as: </w:t>
            </w:r>
          </w:p>
          <w:p w:rsidR="00000000" w:rsidRPr="00925DED" w:rsidP="00925DED">
            <w:pPr>
              <w:pStyle w:val="ListBullet2"/>
            </w:pPr>
            <w:r w:rsidRPr="00925DED">
              <w:t>award and enterprise agreements</w:t>
            </w:r>
          </w:p>
          <w:p w:rsidR="00000000" w:rsidRPr="00925DED" w:rsidP="00925DED">
            <w:pPr>
              <w:pStyle w:val="ListBullet2"/>
            </w:pPr>
            <w:r w:rsidRPr="00925DED">
              <w:t>national, State/Territory legislative requirements especially in regard to Occupational Health and Safety</w:t>
            </w:r>
          </w:p>
          <w:p w:rsidR="00000000" w:rsidRPr="00925DED" w:rsidP="00925DED">
            <w:pPr>
              <w:pStyle w:val="ListBullet2"/>
            </w:pPr>
            <w:r w:rsidRPr="00925DED">
              <w:t>industry codes of practice</w:t>
            </w:r>
          </w:p>
          <w:p w:rsidR="00000000" w:rsidRPr="00925DED" w:rsidP="00925DED">
            <w:pPr>
              <w:pStyle w:val="ListBullet2"/>
            </w:pPr>
            <w:r w:rsidRPr="00925DED">
              <w:t>OECD International Guidelines for Consumer Protection in E-Commerce</w:t>
            </w:r>
          </w:p>
          <w:p w:rsidR="00000000" w:rsidRPr="00925DED" w:rsidP="00925DED">
            <w:pPr>
              <w:pStyle w:val="ListBullet2"/>
            </w:pPr>
            <w:r w:rsidRPr="00925DED">
              <w:t>copyright laws</w:t>
            </w:r>
          </w:p>
          <w:p w:rsidR="00000000" w:rsidRPr="00925DED" w:rsidP="00925DED">
            <w:pPr>
              <w:pStyle w:val="ListBullet2"/>
            </w:pPr>
            <w:r w:rsidRPr="00925DED">
              <w:t xml:space="preserve">anti-discrimination </w:t>
            </w:r>
          </w:p>
          <w:p w:rsidR="00000000" w:rsidRPr="00925DED" w:rsidP="00925DED">
            <w:pPr>
              <w:pStyle w:val="ListBullet2"/>
            </w:pPr>
            <w:r w:rsidRPr="00925DED">
              <w:t>defamation laws</w:t>
            </w:r>
          </w:p>
          <w:p w:rsidR="00000000" w:rsidRPr="00925DED" w:rsidP="00925DED">
            <w:pPr>
              <w:pStyle w:val="ListBullet2"/>
            </w:pPr>
            <w:r w:rsidRPr="00925DED">
              <w:t>pri</w:t>
            </w:r>
            <w:r w:rsidRPr="00925DED">
              <w:t>vacy legislation</w:t>
            </w:r>
          </w:p>
          <w:p w:rsidR="00000000" w:rsidRPr="00925DED" w:rsidP="00925DED">
            <w:pPr>
              <w:pStyle w:val="ListBullet2"/>
            </w:pPr>
            <w:r w:rsidRPr="00925DED">
              <w:t>intellectual property, confidentiality requirements.</w:t>
            </w: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10" w:name="O_65196"/>
      <w:bookmarkEnd w:id="10"/>
      <w:r w:rsidRPr="00925DED">
        <w:t>Evidence Guide</w:t>
      </w:r>
    </w:p>
    <w:tbl>
      <w:tblPr>
        <w:tblW w:w="9570" w:type="dxa"/>
        <w:tblLayout w:type="fixed"/>
        <w:tblCellMar>
          <w:left w:w="62" w:type="dxa"/>
          <w:right w:w="62" w:type="dxa"/>
        </w:tblCellMar>
        <w:tblLook w:val="0000"/>
      </w:tblPr>
      <w:tblGrid>
        <w:gridCol w:w="3908"/>
        <w:gridCol w:w="5662"/>
      </w:tblGrid>
      <w:tr w:rsidTr="006554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EVIDENCE GUIDE</w:t>
            </w:r>
          </w:p>
        </w:tc>
      </w:tr>
      <w:tr w:rsidTr="006554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t>The Evidence Guide provides advice on assessment and must be read in conjunction with the performance criteria, required skills and knowledge, range statement and the Assessment Guidelines for the Training Package.</w:t>
            </w:r>
          </w:p>
        </w:tc>
      </w:tr>
      <w:tr w:rsidTr="006554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p>
        </w:tc>
      </w:tr>
      <w:tr w:rsidTr="006554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t>Critical aspec</w:t>
            </w:r>
            <w:r w:rsidRPr="00925DED">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t>Evidence of the following is essential:</w:t>
            </w:r>
          </w:p>
          <w:p w:rsidR="00000000" w:rsidRPr="00925DED" w:rsidP="00925DED">
            <w:pPr>
              <w:pStyle w:val="ListBullet"/>
            </w:pPr>
            <w:r w:rsidRPr="00925DED">
              <w:t>integrated demonstration of all elements of competency and their performance criteria</w:t>
            </w:r>
          </w:p>
          <w:p w:rsidR="00000000" w:rsidRPr="00925DED" w:rsidP="00925DED">
            <w:pPr>
              <w:pStyle w:val="ListBullet"/>
            </w:pPr>
            <w:r w:rsidRPr="00925DED">
              <w:t>negotiating with stakeholders to develop an e-learning plan that meets individual and organisational needs</w:t>
            </w:r>
          </w:p>
          <w:p w:rsidR="00000000" w:rsidRPr="00925DED" w:rsidP="00925DED">
            <w:pPr>
              <w:pStyle w:val="ListBullet"/>
            </w:pPr>
            <w:r w:rsidRPr="00925DED">
              <w:t>successful contingency management</w:t>
            </w:r>
          </w:p>
          <w:p w:rsidR="00000000" w:rsidP="00925DED">
            <w:pPr>
              <w:pStyle w:val="ListBullet"/>
              <w:rPr>
                <w:lang w:val="en-NZ"/>
              </w:rPr>
            </w:pPr>
            <w:r w:rsidRPr="00925DED">
              <w:t>satisfactory e-learning outcomes for self and organisation.</w:t>
            </w:r>
          </w:p>
        </w:tc>
      </w:tr>
      <w:tr w:rsidTr="006554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t>Assessment must ensure:</w:t>
            </w:r>
          </w:p>
          <w:p w:rsidR="00000000" w:rsidP="00925DED">
            <w:pPr>
              <w:pStyle w:val="ListBullet"/>
              <w:rPr>
                <w:lang w:val="en-NZ"/>
              </w:rPr>
            </w:pPr>
            <w:r w:rsidRPr="00925DED">
              <w:t>the learner and trainer have access to appropriate documentation and resources normally used in the workplace.</w:t>
            </w:r>
          </w:p>
        </w:tc>
      </w:tr>
      <w:tr w:rsidTr="006554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t>A range of assessment methods should be used to assess practical skills and knowledge. The followi</w:t>
            </w:r>
            <w:r w:rsidRPr="00925DED">
              <w:t>ng examples are appropriate for this unit:</w:t>
            </w:r>
          </w:p>
          <w:p w:rsidR="00000000" w:rsidRPr="00925DED" w:rsidP="00925DED">
            <w:pPr>
              <w:pStyle w:val="ListBullet"/>
            </w:pPr>
            <w:r w:rsidRPr="00925DED">
              <w:t>assessment of learning outcomes resulting from the application of e-learning and the development of options to address contingencies</w:t>
            </w:r>
          </w:p>
          <w:p w:rsidR="00000000" w:rsidRPr="00925DED" w:rsidP="00925DED">
            <w:pPr>
              <w:pStyle w:val="ListBullet"/>
            </w:pPr>
            <w:r w:rsidRPr="00925DED">
              <w:t>direct questioning combined with review of portfolios of evidence and third par</w:t>
            </w:r>
            <w:r w:rsidRPr="00925DED">
              <w:t>ty workplace reports of on-the-job performance by the candidate</w:t>
            </w:r>
          </w:p>
          <w:p w:rsidR="00000000" w:rsidRPr="00925DED" w:rsidP="00925DED">
            <w:pPr>
              <w:pStyle w:val="ListBullet"/>
            </w:pPr>
            <w:r w:rsidRPr="00925DED">
              <w:t>observation of presentations on e-learning programs</w:t>
            </w:r>
          </w:p>
          <w:p w:rsidR="00000000" w:rsidRPr="00925DED" w:rsidP="00925DED">
            <w:pPr>
              <w:pStyle w:val="ListBullet"/>
            </w:pPr>
            <w:r w:rsidRPr="00925DED">
              <w:t xml:space="preserve">review of learning plan and its development </w:t>
            </w:r>
          </w:p>
          <w:p w:rsidR="00000000" w:rsidRPr="00925DED" w:rsidP="00925DED">
            <w:pPr>
              <w:pStyle w:val="ListBullet"/>
            </w:pPr>
            <w:r w:rsidRPr="00925DED">
              <w:t>oral or written questioning to assess knowledge of e-learning applications, self-assessment pro</w:t>
            </w:r>
            <w:r w:rsidRPr="00925DED">
              <w:t>cesses and evaluation techniques.</w:t>
            </w:r>
          </w:p>
          <w:p w:rsidR="00000000" w:rsidP="00925DED">
            <w:pPr>
              <w:pStyle w:val="BodyText"/>
              <w:rPr>
                <w:lang w:val="en-NZ"/>
              </w:rPr>
            </w:pPr>
            <w:r w:rsidRPr="00925DED">
              <w:t>Evidence should be collected over a period of time which is sufficient to include an appropriate range and variety of situations.</w:t>
            </w:r>
          </w:p>
        </w:tc>
      </w:tr>
      <w:tr w:rsidTr="006554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t>Holistic assessment with other units relevant to the industry sector, workplace and job role is recommended, for example:</w:t>
            </w:r>
          </w:p>
          <w:p w:rsidR="00000000" w:rsidRPr="00925DED" w:rsidP="00925DED">
            <w:pPr>
              <w:pStyle w:val="ListBullet"/>
            </w:pPr>
            <w:r w:rsidRPr="00925DED">
              <w:t>other units from the Certificate III in Customer Contact.</w:t>
            </w: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11" w:name="O_65197"/>
      <w:bookmarkEnd w:id="11"/>
      <w:r w:rsidRPr="00925DED">
        <w:t>Range Statement</w:t>
      </w:r>
    </w:p>
    <w:tbl>
      <w:tblPr>
        <w:tblW w:w="0" w:type="auto"/>
        <w:tblLayout w:type="fixed"/>
        <w:tblCellMar>
          <w:left w:w="62" w:type="dxa"/>
          <w:right w:w="62" w:type="dxa"/>
        </w:tblCellMar>
        <w:tblLook w:val="0000"/>
      </w:tblPr>
      <w:tblGrid>
        <w:gridCol w:w="3478"/>
        <w:gridCol w:w="5044"/>
      </w:tblGrid>
      <w:tr w:rsidTr="006554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RANGE STATEMENT</w:t>
            </w:r>
          </w:p>
        </w:tc>
      </w:tr>
      <w:tr w:rsidTr="006554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t>The range statement relates to the unit of competency as a whole. It allows for different work environments and situations that may affect performance. Bold italicised wording, if used in the performance criteria, is detailed below. Essential operating con</w:t>
            </w:r>
            <w:r w:rsidRPr="00925DED">
              <w:t>ditions that may be present with training and assessment (depending on the work situation, needs of the candidate, accessibility of the item, and local industry and regional contexts) may also be included.</w:t>
            </w:r>
          </w:p>
        </w:tc>
      </w:tr>
      <w:tr w:rsidTr="006554D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BoldandItalics"/>
              </w:rPr>
              <w:t>Learning needs</w:t>
            </w:r>
            <w:r w:rsidRPr="00925DED">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 xml:space="preserve">application of new </w:t>
            </w:r>
            <w:r w:rsidRPr="00925DED">
              <w:t>information</w:t>
            </w:r>
          </w:p>
          <w:p w:rsidR="00000000" w:rsidRPr="00925DED" w:rsidP="00925DED">
            <w:pPr>
              <w:pStyle w:val="ListBullet"/>
            </w:pPr>
            <w:r w:rsidRPr="00925DED">
              <w:t>business processes</w:t>
            </w:r>
          </w:p>
          <w:p w:rsidR="00000000" w:rsidRPr="00925DED" w:rsidP="00925DED">
            <w:pPr>
              <w:pStyle w:val="ListBullet"/>
            </w:pPr>
            <w:r w:rsidRPr="00925DED">
              <w:t>competencies to access e-learning</w:t>
            </w:r>
          </w:p>
          <w:p w:rsidR="00000000" w:rsidRPr="00925DED" w:rsidP="00925DED">
            <w:pPr>
              <w:pStyle w:val="ListBullet"/>
            </w:pPr>
            <w:r w:rsidRPr="00925DED">
              <w:t>corporate values and culture</w:t>
            </w:r>
          </w:p>
          <w:p w:rsidR="00000000" w:rsidRPr="00925DED" w:rsidP="00925DED">
            <w:pPr>
              <w:pStyle w:val="ListBullet"/>
            </w:pPr>
            <w:r w:rsidRPr="00925DED">
              <w:t xml:space="preserve">development/update of existing skills and knowledge </w:t>
            </w:r>
          </w:p>
          <w:p w:rsidR="00000000" w:rsidRPr="00925DED" w:rsidP="00925DED">
            <w:pPr>
              <w:pStyle w:val="ListBullet"/>
            </w:pPr>
            <w:r w:rsidRPr="00925DED">
              <w:t>new technology</w:t>
            </w:r>
          </w:p>
          <w:p w:rsidR="00000000" w:rsidP="00925DED">
            <w:pPr>
              <w:pStyle w:val="ListBullet"/>
              <w:rPr>
                <w:lang w:val="en-NZ"/>
              </w:rPr>
            </w:pPr>
            <w:r w:rsidRPr="00925DED">
              <w:t>new work practices</w:t>
            </w:r>
          </w:p>
        </w:tc>
      </w:tr>
      <w:tr w:rsidTr="006554D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BoldandItalics"/>
              </w:rPr>
              <w:t>Learning factors</w:t>
            </w:r>
            <w:r w:rsidRPr="00925DED">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comfort with online technologies</w:t>
            </w:r>
          </w:p>
          <w:p w:rsidR="00000000" w:rsidRPr="00925DED" w:rsidP="00925DED">
            <w:pPr>
              <w:pStyle w:val="ListBullet"/>
            </w:pPr>
            <w:r w:rsidRPr="00925DED">
              <w:t>cultural, language and educational background</w:t>
            </w:r>
          </w:p>
          <w:p w:rsidR="00000000" w:rsidRPr="00925DED" w:rsidP="00925DED">
            <w:pPr>
              <w:pStyle w:val="ListBullet"/>
            </w:pPr>
            <w:r w:rsidRPr="00925DED">
              <w:t xml:space="preserve">language, literacy and numeracy </w:t>
            </w:r>
          </w:p>
          <w:p w:rsidR="00000000" w:rsidRPr="00925DED" w:rsidP="00925DED">
            <w:pPr>
              <w:pStyle w:val="ListBullet"/>
            </w:pPr>
            <w:r w:rsidRPr="00925DED">
              <w:t>level of confidence or anxiety</w:t>
            </w:r>
          </w:p>
          <w:p w:rsidR="00000000" w:rsidRPr="00925DED" w:rsidP="00925DED">
            <w:pPr>
              <w:pStyle w:val="ListBullet"/>
            </w:pPr>
            <w:r w:rsidRPr="00925DED">
              <w:t>physical ability / disability</w:t>
            </w:r>
          </w:p>
          <w:p w:rsidR="00000000" w:rsidRPr="00925DED" w:rsidP="00925DED">
            <w:pPr>
              <w:pStyle w:val="ListBullet"/>
            </w:pPr>
            <w:r w:rsidRPr="00925DED">
              <w:t>preferred learning style</w:t>
            </w:r>
          </w:p>
          <w:p w:rsidR="00000000" w:rsidP="00925DED">
            <w:pPr>
              <w:pStyle w:val="ListBullet"/>
              <w:rPr>
                <w:lang w:val="en-NZ"/>
              </w:rPr>
            </w:pPr>
            <w:r w:rsidRPr="00925DED">
              <w:t>previous experience with e-learning</w:t>
            </w:r>
          </w:p>
        </w:tc>
      </w:tr>
      <w:tr w:rsidTr="006554D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BoldandItalics"/>
              </w:rPr>
              <w:t>Required support</w:t>
            </w:r>
            <w:r w:rsidRPr="00925DED">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 xml:space="preserve">access to the internet </w:t>
            </w:r>
            <w:r w:rsidRPr="00925DED">
              <w:t>from home</w:t>
            </w:r>
          </w:p>
          <w:p w:rsidR="00000000" w:rsidRPr="00925DED" w:rsidP="00925DED">
            <w:pPr>
              <w:pStyle w:val="ListBullet"/>
            </w:pPr>
            <w:r w:rsidRPr="00925DED">
              <w:t>class-based / face-to-face</w:t>
            </w:r>
          </w:p>
          <w:p w:rsidR="00000000" w:rsidRPr="00925DED" w:rsidP="00925DED">
            <w:pPr>
              <w:pStyle w:val="ListBullet"/>
            </w:pPr>
            <w:r w:rsidRPr="00925DED">
              <w:t>dedicated e-learning personal computer in a quiet location in the workplace</w:t>
            </w:r>
          </w:p>
          <w:p w:rsidR="00000000" w:rsidRPr="00925DED" w:rsidP="00925DED">
            <w:pPr>
              <w:pStyle w:val="ListBullet"/>
            </w:pPr>
            <w:r w:rsidRPr="00925DED">
              <w:t>induction into e-learning</w:t>
            </w:r>
          </w:p>
          <w:p w:rsidR="00000000" w:rsidRPr="00925DED" w:rsidP="00925DED">
            <w:pPr>
              <w:pStyle w:val="ListBullet"/>
            </w:pPr>
            <w:r w:rsidRPr="00925DED">
              <w:t>laptop computer</w:t>
            </w:r>
          </w:p>
          <w:p w:rsidR="00000000" w:rsidRPr="00925DED" w:rsidP="00925DED">
            <w:pPr>
              <w:pStyle w:val="ListBullet"/>
            </w:pPr>
            <w:r w:rsidRPr="00925DED">
              <w:t>learning / assessment partners</w:t>
            </w:r>
          </w:p>
          <w:p w:rsidR="00000000" w:rsidRPr="00925DED" w:rsidP="00925DED">
            <w:pPr>
              <w:pStyle w:val="ListBullet"/>
            </w:pPr>
            <w:r w:rsidRPr="00925DED">
              <w:t>online tutors</w:t>
            </w:r>
          </w:p>
          <w:p w:rsidR="00000000" w:rsidRPr="00925DED" w:rsidP="00925DED">
            <w:pPr>
              <w:pStyle w:val="ListBullet"/>
            </w:pPr>
            <w:r w:rsidRPr="00925DED">
              <w:t>print-based materials</w:t>
            </w:r>
          </w:p>
          <w:p w:rsidR="00000000" w:rsidRPr="00925DED" w:rsidP="00925DED">
            <w:pPr>
              <w:pStyle w:val="ListBullet"/>
            </w:pPr>
            <w:r w:rsidRPr="00925DED">
              <w:t xml:space="preserve">technical experts </w:t>
            </w:r>
          </w:p>
          <w:p w:rsidR="00000000" w:rsidP="00925DED">
            <w:pPr>
              <w:pStyle w:val="ListBullet"/>
              <w:rPr>
                <w:lang w:val="en-NZ"/>
              </w:rPr>
            </w:pPr>
            <w:r w:rsidRPr="00925DED">
              <w:t>workplace mentors</w:t>
            </w:r>
          </w:p>
        </w:tc>
      </w:tr>
      <w:tr w:rsidTr="006554D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BoldandItalics"/>
              </w:rPr>
              <w:t>e</w:t>
            </w:r>
            <w:r w:rsidRPr="00925DED">
              <w:t>-</w:t>
            </w:r>
            <w:r w:rsidRPr="00925DED">
              <w:rPr>
                <w:rStyle w:val="BoldandItalics"/>
              </w:rPr>
              <w:t>learning opportunities</w:t>
            </w:r>
            <w:r w:rsidRPr="00925DED">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discussion boards</w:t>
            </w:r>
          </w:p>
          <w:p w:rsidR="00000000" w:rsidRPr="00925DED" w:rsidP="00925DED">
            <w:pPr>
              <w:pStyle w:val="ListBullet"/>
            </w:pPr>
            <w:r w:rsidRPr="00925DED">
              <w:t>e-mail</w:t>
            </w:r>
          </w:p>
          <w:p w:rsidR="00000000" w:rsidRPr="00925DED" w:rsidP="00925DED">
            <w:pPr>
              <w:pStyle w:val="ListBullet"/>
            </w:pPr>
            <w:r w:rsidRPr="00925DED">
              <w:t>intranet</w:t>
            </w:r>
          </w:p>
          <w:p w:rsidR="00000000" w:rsidRPr="00925DED" w:rsidP="00925DED">
            <w:pPr>
              <w:pStyle w:val="ListBullet"/>
            </w:pPr>
            <w:r w:rsidRPr="00925DED">
              <w:t>iPod</w:t>
            </w:r>
          </w:p>
          <w:p w:rsidR="00000000" w:rsidRPr="00925DED" w:rsidP="00925DED">
            <w:pPr>
              <w:pStyle w:val="ListBullet"/>
            </w:pPr>
            <w:r w:rsidRPr="00925DED">
              <w:t>mobile phones</w:t>
            </w:r>
          </w:p>
          <w:p w:rsidR="00000000" w:rsidRPr="00925DED" w:rsidP="00925DED">
            <w:pPr>
              <w:pStyle w:val="ListBullet"/>
            </w:pPr>
            <w:r w:rsidRPr="00925DED">
              <w:t xml:space="preserve">multi-media </w:t>
            </w:r>
          </w:p>
          <w:p w:rsidR="00000000" w:rsidRPr="00925DED" w:rsidP="00925DED">
            <w:pPr>
              <w:pStyle w:val="ListBullet"/>
            </w:pPr>
            <w:r w:rsidRPr="00925DED">
              <w:t>PC based</w:t>
            </w:r>
          </w:p>
          <w:p w:rsidR="00000000" w:rsidRPr="00925DED" w:rsidP="00925DED">
            <w:pPr>
              <w:pStyle w:val="ListBullet"/>
            </w:pPr>
            <w:r w:rsidRPr="00925DED">
              <w:t>video-conferencing</w:t>
            </w:r>
          </w:p>
          <w:p w:rsidR="00000000" w:rsidP="00925DED">
            <w:pPr>
              <w:pStyle w:val="ListBullet"/>
              <w:rPr>
                <w:lang w:val="en-NZ"/>
              </w:rPr>
            </w:pPr>
            <w:r w:rsidRPr="00925DED">
              <w:t>internet</w:t>
            </w:r>
          </w:p>
        </w:tc>
      </w:tr>
      <w:tr w:rsidTr="006554D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BoldandItalics"/>
              </w:rPr>
              <w:t>Online methodology</w:t>
            </w:r>
            <w:r w:rsidRPr="00925DED">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adaptable to learner preferences and values</w:t>
            </w:r>
          </w:p>
          <w:p w:rsidR="00000000" w:rsidRPr="00925DED" w:rsidP="00925DED">
            <w:pPr>
              <w:pStyle w:val="ListBullet"/>
            </w:pPr>
            <w:r w:rsidRPr="00925DED">
              <w:t>business simulations</w:t>
            </w:r>
          </w:p>
          <w:p w:rsidR="00000000" w:rsidRPr="00925DED" w:rsidP="00925DED">
            <w:pPr>
              <w:pStyle w:val="ListBullet"/>
            </w:pPr>
            <w:r w:rsidRPr="00925DED">
              <w:t>choice of male or female 'mentor'</w:t>
            </w:r>
          </w:p>
          <w:p w:rsidR="00000000" w:rsidRPr="00925DED" w:rsidP="00925DED">
            <w:pPr>
              <w:pStyle w:val="ListBullet"/>
            </w:pPr>
            <w:r w:rsidRPr="00925DED">
              <w:t>e-seminars, with experts talking on video about cutting edge developments</w:t>
            </w:r>
          </w:p>
          <w:p w:rsidR="00000000" w:rsidRPr="00925DED" w:rsidP="00925DED">
            <w:pPr>
              <w:pStyle w:val="ListBullet"/>
            </w:pPr>
            <w:r w:rsidRPr="00925DED">
              <w:t>e-study: a blend of text, graphics and on-screen interactions</w:t>
            </w:r>
          </w:p>
          <w:p w:rsidR="00000000" w:rsidRPr="00925DED" w:rsidP="00925DED">
            <w:pPr>
              <w:pStyle w:val="ListBullet"/>
            </w:pPr>
            <w:r w:rsidRPr="00925DED">
              <w:t>exploration of underlying issues</w:t>
            </w:r>
          </w:p>
          <w:p w:rsidR="00000000" w:rsidRPr="00925DED" w:rsidP="00925DED">
            <w:pPr>
              <w:pStyle w:val="ListBullet"/>
            </w:pPr>
            <w:r w:rsidRPr="00925DED">
              <w:t>interaction with fellow e-studen</w:t>
            </w:r>
            <w:r w:rsidRPr="00925DED">
              <w:t>ts and instructors in threaded discussions</w:t>
            </w:r>
          </w:p>
          <w:p w:rsidR="00000000" w:rsidRPr="00925DED" w:rsidP="00925DED">
            <w:pPr>
              <w:pStyle w:val="ListBullet"/>
            </w:pPr>
            <w:r w:rsidRPr="00925DED">
              <w:t>interactive technologies</w:t>
            </w:r>
          </w:p>
          <w:p w:rsidR="00000000" w:rsidRPr="00925DED" w:rsidP="00925DED">
            <w:pPr>
              <w:pStyle w:val="ListBullet"/>
            </w:pPr>
            <w:r w:rsidRPr="00925DED">
              <w:t xml:space="preserve">mentor discussion re choices made </w:t>
            </w:r>
          </w:p>
          <w:p w:rsidR="00000000" w:rsidRPr="00925DED" w:rsidP="00925DED">
            <w:pPr>
              <w:pStyle w:val="ListBullet"/>
            </w:pPr>
            <w:r w:rsidRPr="00925DED">
              <w:t>personalised to user's learning style</w:t>
            </w:r>
          </w:p>
          <w:p w:rsidR="00000000" w:rsidRPr="00925DED" w:rsidP="00925DED">
            <w:pPr>
              <w:pStyle w:val="ListBullet"/>
            </w:pPr>
            <w:r w:rsidRPr="00925DED">
              <w:t>scenarios</w:t>
            </w:r>
          </w:p>
          <w:p w:rsidR="00000000" w:rsidRPr="00925DED" w:rsidP="00925DED">
            <w:pPr>
              <w:pStyle w:val="ListBullet"/>
            </w:pPr>
            <w:r w:rsidRPr="00925DED">
              <w:t>short (10 - 15 minute) segments</w:t>
            </w:r>
          </w:p>
          <w:p w:rsidR="00000000" w:rsidRPr="00925DED" w:rsidP="00925DED">
            <w:pPr>
              <w:pStyle w:val="ListBullet"/>
            </w:pPr>
            <w:r w:rsidRPr="00925DED">
              <w:t>use of multimedia</w:t>
            </w:r>
          </w:p>
          <w:p w:rsidR="00000000" w:rsidP="00925DED">
            <w:pPr>
              <w:pStyle w:val="ListBullet"/>
              <w:rPr>
                <w:lang w:val="en-NZ"/>
              </w:rPr>
            </w:pPr>
            <w:r w:rsidRPr="00925DED">
              <w:t>user control of the action</w:t>
            </w:r>
          </w:p>
        </w:tc>
      </w:tr>
      <w:tr w:rsidTr="006554D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BoldandItalics"/>
              </w:rPr>
              <w:t>Blended training solutions</w:t>
            </w:r>
            <w:r w:rsidRPr="00925DED">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e-learning and face-to-face training courses</w:t>
            </w:r>
          </w:p>
          <w:p w:rsidR="00000000" w:rsidRPr="00925DED" w:rsidP="00925DED">
            <w:pPr>
              <w:pStyle w:val="ListBullet"/>
            </w:pPr>
            <w:r w:rsidRPr="00925DED">
              <w:t>e-learning and on-the-job training</w:t>
            </w:r>
          </w:p>
          <w:p w:rsidR="00000000" w:rsidP="00925DED">
            <w:pPr>
              <w:pStyle w:val="ListBullet"/>
              <w:rPr>
                <w:lang w:val="en-NZ"/>
              </w:rPr>
            </w:pPr>
            <w:r w:rsidRPr="00925DED">
              <w:t>e-learning and traditional distance education</w:t>
            </w:r>
          </w:p>
        </w:tc>
      </w:tr>
      <w:tr w:rsidTr="006554D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BoldandItalics"/>
              </w:rPr>
              <w:t>Contingency management</w:t>
            </w:r>
            <w:r w:rsidRPr="00925DED">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re-negotiating dedicated e-learning time</w:t>
            </w:r>
          </w:p>
          <w:p w:rsidR="00000000" w:rsidRPr="00925DED" w:rsidP="00925DED">
            <w:pPr>
              <w:pStyle w:val="ListBullet"/>
            </w:pPr>
            <w:r w:rsidRPr="00925DED">
              <w:t>re-negotiating timeframes</w:t>
            </w:r>
          </w:p>
          <w:p w:rsidR="00000000" w:rsidRPr="00925DED" w:rsidP="00925DED">
            <w:pPr>
              <w:pStyle w:val="ListBullet"/>
            </w:pPr>
            <w:r w:rsidRPr="00925DED">
              <w:t>re-negotiating work deadlines</w:t>
            </w:r>
          </w:p>
          <w:p w:rsidR="00000000" w:rsidP="00925DED">
            <w:pPr>
              <w:pStyle w:val="ListBullet"/>
              <w:rPr>
                <w:lang w:val="en-NZ"/>
              </w:rPr>
            </w:pPr>
            <w:r w:rsidRPr="00925DED">
              <w:t>re-scheduling e-learning</w:t>
            </w:r>
          </w:p>
        </w:tc>
      </w:tr>
      <w:tr w:rsidTr="006554D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BoldandItalics"/>
              </w:rPr>
              <w:t>Unforeseen circumstances</w:t>
            </w:r>
            <w:r w:rsidRPr="00925DED">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ListBullet"/>
            </w:pPr>
            <w:r w:rsidRPr="00925DED">
              <w:t>absent staff</w:t>
            </w:r>
          </w:p>
          <w:p w:rsidR="00000000" w:rsidRPr="00925DED" w:rsidP="00925DED">
            <w:pPr>
              <w:pStyle w:val="ListBullet"/>
            </w:pPr>
            <w:r w:rsidRPr="00925DED">
              <w:t>changed work requirements</w:t>
            </w:r>
          </w:p>
          <w:p w:rsidR="00000000" w:rsidRPr="00925DED" w:rsidP="00925DED">
            <w:pPr>
              <w:pStyle w:val="ListBullet"/>
            </w:pPr>
            <w:r w:rsidRPr="00925DED">
              <w:t>illness (self or others)</w:t>
            </w:r>
          </w:p>
          <w:p w:rsidR="00000000" w:rsidRPr="00925DED" w:rsidP="00925DED">
            <w:pPr>
              <w:pStyle w:val="ListBullet"/>
            </w:pPr>
            <w:r w:rsidRPr="00925DED">
              <w:t>increased workload</w:t>
            </w:r>
          </w:p>
          <w:p w:rsidR="00000000" w:rsidRPr="00925DED" w:rsidP="00925DED">
            <w:pPr>
              <w:pStyle w:val="ListBullet"/>
            </w:pPr>
            <w:r w:rsidRPr="00925DED">
              <w:t>urgent work</w:t>
            </w:r>
          </w:p>
        </w:tc>
      </w:tr>
    </w:tbl>
    <w:p w:rsidR="006554D5" w:rsidP="00925DED">
      <w:pPr>
        <w:pStyle w:val="BodyText"/>
      </w:pPr>
    </w:p>
    <w:p w:rsidR="006554D5" w:rsidP="00925DED">
      <w:pPr>
        <w:pStyle w:val="BodyText"/>
      </w:pPr>
    </w:p>
    <w:p w:rsidR="00000000" w:rsidRPr="00925DED" w:rsidP="00925DED">
      <w:pPr>
        <w:pStyle w:val="Heading1"/>
      </w:pPr>
      <w:bookmarkStart w:id="12" w:name="O_65198"/>
      <w:bookmarkEnd w:id="12"/>
      <w:r w:rsidRPr="00925DED">
        <w:t>Unit Sector(s)</w:t>
      </w:r>
    </w:p>
    <w:tbl>
      <w:tblPr>
        <w:tblW w:w="0" w:type="auto"/>
        <w:tblLayout w:type="fixed"/>
        <w:tblCellMar>
          <w:left w:w="62" w:type="dxa"/>
          <w:right w:w="62" w:type="dxa"/>
        </w:tblCellMar>
        <w:tblLook w:val="0000"/>
      </w:tblPr>
      <w:tblGrid>
        <w:gridCol w:w="2654"/>
        <w:gridCol w:w="5868"/>
      </w:tblGrid>
      <w:tr w:rsidTr="006554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13" w:name="O_154157"/>
      <w:bookmarkEnd w:id="13"/>
      <w:r w:rsidRPr="00925DED">
        <w:t>Competency field</w:t>
      </w:r>
    </w:p>
    <w:tbl>
      <w:tblPr>
        <w:tblW w:w="0" w:type="auto"/>
        <w:tblLayout w:type="fixed"/>
        <w:tblCellMar>
          <w:left w:w="62" w:type="dxa"/>
          <w:right w:w="62" w:type="dxa"/>
        </w:tblCellMar>
        <w:tblLook w:val="0000"/>
      </w:tblPr>
      <w:tblGrid>
        <w:gridCol w:w="2776"/>
        <w:gridCol w:w="5746"/>
      </w:tblGrid>
      <w:tr w:rsidTr="006554D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r w:rsidRPr="00925DED">
              <w:t>Workforce Development - Learning and Development</w:t>
            </w:r>
          </w:p>
        </w:tc>
      </w:tr>
    </w:tbl>
    <w:p w:rsidR="00000000" w:rsidRPr="00925DED" w:rsidP="00925DED">
      <w:pPr>
        <w:pStyle w:val="BodyText"/>
      </w:pPr>
    </w:p>
    <w:p w:rsidR="00000000" w:rsidRPr="00925DED" w:rsidP="00925DED">
      <w:pPr>
        <w:pStyle w:val="AllowPageBreak"/>
      </w:pPr>
    </w:p>
    <w:p w:rsidR="00000000" w:rsidRPr="00925DED" w:rsidP="00925DED">
      <w:pPr>
        <w:pStyle w:val="Heading1"/>
      </w:pPr>
      <w:bookmarkStart w:id="14" w:name="O_154156"/>
      <w:bookmarkEnd w:id="14"/>
      <w:r w:rsidRPr="00925DED">
        <w:t>Co-requisite units</w:t>
      </w:r>
    </w:p>
    <w:tbl>
      <w:tblPr>
        <w:tblW w:w="0" w:type="auto"/>
        <w:tblLayout w:type="fixed"/>
        <w:tblCellMar>
          <w:left w:w="62" w:type="dxa"/>
          <w:right w:w="62" w:type="dxa"/>
        </w:tblCellMar>
        <w:tblLook w:val="0000"/>
      </w:tblPr>
      <w:tblGrid>
        <w:gridCol w:w="2641"/>
        <w:gridCol w:w="1322"/>
        <w:gridCol w:w="4559"/>
      </w:tblGrid>
      <w:tr w:rsidTr="006554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r w:rsidRPr="00925D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p>
        </w:tc>
      </w:tr>
      <w:tr w:rsidTr="006554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DED">
            <w:pPr>
              <w:pStyle w:val="BodyText"/>
              <w:rPr>
                <w:lang w:val="en-NZ"/>
              </w:rPr>
            </w:pPr>
          </w:p>
        </w:tc>
      </w:tr>
      <w:tr w:rsidTr="006554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DED" w:rsidP="00925DED">
            <w:pPr>
              <w:pStyle w:val="BodyText"/>
            </w:pPr>
          </w:p>
        </w:tc>
      </w:tr>
    </w:tbl>
    <w:p w:rsidR="00000000" w:rsidRPr="00925DED" w:rsidP="00925DED">
      <w:pPr>
        <w:pStyle w:val="BodyText"/>
      </w:pPr>
    </w:p>
    <w:p w:rsidR="00000000" w:rsidRPr="00925DED" w:rsidP="00925DED"/>
    <w:sectPr w:rsidSect="00925D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4D5" w:rsidP="00655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D5" w:rsidP="00925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54D5" w:rsidP="00925D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54D5" w:rsidP="00925D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4D5" w:rsidP="006554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D5" w:rsidP="00925DED">
    <w:pPr>
      <w:pStyle w:val="Header"/>
      <w:framePr w:wrap="around"/>
    </w:pPr>
    <w:r>
      <w:fldChar w:fldCharType="begin"/>
    </w:r>
    <w:r>
      <w:instrText xml:space="preserve"> TITLE   \* MERGEFORMAT </w:instrText>
    </w:r>
    <w:r>
      <w:fldChar w:fldCharType="separate"/>
    </w:r>
    <w:r>
      <w:t>BSBLED301A Undertake e-learning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54D5" w:rsidP="00925D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2B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288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44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D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5DED"/>
    <w:pPr>
      <w:spacing w:before="360" w:after="60"/>
      <w:outlineLvl w:val="0"/>
    </w:pPr>
    <w:rPr>
      <w:sz w:val="32"/>
    </w:rPr>
  </w:style>
  <w:style w:type="paragraph" w:styleId="Heading2">
    <w:name w:val="heading 2"/>
    <w:basedOn w:val="HeadingBase"/>
    <w:next w:val="BodyText"/>
    <w:link w:val="Heading2Char"/>
    <w:qFormat/>
    <w:rsid w:val="00925DED"/>
    <w:pPr>
      <w:keepLines/>
      <w:spacing w:before="240" w:after="120"/>
      <w:outlineLvl w:val="1"/>
    </w:pPr>
    <w:rPr>
      <w:sz w:val="28"/>
      <w:szCs w:val="40"/>
    </w:rPr>
  </w:style>
  <w:style w:type="paragraph" w:styleId="Heading3">
    <w:name w:val="heading 3"/>
    <w:basedOn w:val="HeadingBase"/>
    <w:next w:val="BodyText"/>
    <w:link w:val="Heading3Char"/>
    <w:qFormat/>
    <w:rsid w:val="00925DED"/>
    <w:pPr>
      <w:spacing w:before="180" w:after="120"/>
      <w:outlineLvl w:val="2"/>
    </w:pPr>
    <w:rPr>
      <w:spacing w:val="-10"/>
      <w:kern w:val="32"/>
    </w:rPr>
  </w:style>
  <w:style w:type="paragraph" w:styleId="Heading4">
    <w:name w:val="heading 4"/>
    <w:basedOn w:val="HeadingBase"/>
    <w:next w:val="BodyText"/>
    <w:link w:val="Heading4Char"/>
    <w:qFormat/>
    <w:rsid w:val="00925DED"/>
    <w:pPr>
      <w:spacing w:before="160" w:after="120"/>
      <w:outlineLvl w:val="3"/>
    </w:pPr>
    <w:rPr>
      <w:sz w:val="22"/>
    </w:rPr>
  </w:style>
  <w:style w:type="paragraph" w:styleId="Heading5">
    <w:name w:val="heading 5"/>
    <w:basedOn w:val="HeadingBase"/>
    <w:next w:val="Normal"/>
    <w:link w:val="Heading5Char"/>
    <w:qFormat/>
    <w:rsid w:val="00925DED"/>
    <w:pPr>
      <w:spacing w:before="80"/>
      <w:outlineLvl w:val="4"/>
    </w:pPr>
    <w:rPr>
      <w:color w:val="918585"/>
      <w:sz w:val="20"/>
    </w:rPr>
  </w:style>
  <w:style w:type="paragraph" w:styleId="Heading6">
    <w:name w:val="heading 6"/>
    <w:basedOn w:val="HeadingBase"/>
    <w:next w:val="Normal"/>
    <w:link w:val="Heading6Char"/>
    <w:qFormat/>
    <w:rsid w:val="00925DED"/>
    <w:pPr>
      <w:spacing w:before="60"/>
      <w:outlineLvl w:val="5"/>
    </w:pPr>
    <w:rPr>
      <w:color w:val="918585"/>
      <w:sz w:val="20"/>
    </w:rPr>
  </w:style>
  <w:style w:type="paragraph" w:styleId="Heading7">
    <w:name w:val="heading 7"/>
    <w:basedOn w:val="Normal"/>
    <w:next w:val="Normal"/>
    <w:link w:val="Heading7Char"/>
    <w:qFormat/>
    <w:rsid w:val="00925DED"/>
    <w:pPr>
      <w:ind w:left="720"/>
      <w:outlineLvl w:val="6"/>
    </w:pPr>
    <w:rPr>
      <w:i/>
    </w:rPr>
  </w:style>
  <w:style w:type="paragraph" w:styleId="Heading8">
    <w:name w:val="heading 8"/>
    <w:basedOn w:val="Normal"/>
    <w:next w:val="Normal"/>
    <w:link w:val="Heading8Char"/>
    <w:qFormat/>
    <w:rsid w:val="00925DED"/>
    <w:pPr>
      <w:ind w:left="720"/>
      <w:outlineLvl w:val="7"/>
    </w:pPr>
    <w:rPr>
      <w:i/>
    </w:rPr>
  </w:style>
  <w:style w:type="paragraph" w:styleId="Heading9">
    <w:name w:val="heading 9"/>
    <w:basedOn w:val="Normal"/>
    <w:next w:val="Normal"/>
    <w:link w:val="Heading9Char"/>
    <w:qFormat/>
    <w:rsid w:val="00925DED"/>
    <w:pPr>
      <w:ind w:left="720"/>
      <w:outlineLvl w:val="8"/>
    </w:pPr>
    <w:rPr>
      <w:i/>
    </w:rPr>
  </w:style>
  <w:style w:type="character" w:default="1" w:styleId="DefaultParagraphFont">
    <w:name w:val="Default Paragraph Font"/>
    <w:uiPriority w:val="1"/>
    <w:unhideWhenUsed/>
    <w:rsid w:val="00925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DED"/>
  </w:style>
  <w:style w:type="character" w:customStyle="1" w:styleId="Heading1Char">
    <w:name w:val="Heading 1 Char"/>
    <w:basedOn w:val="DefaultParagraphFont"/>
    <w:link w:val="Heading1"/>
    <w:rsid w:val="00925DED"/>
    <w:rPr>
      <w:rFonts w:ascii="Times New Roman" w:eastAsia="Times New Roman" w:hAnsi="Times New Roman" w:cs="Times New Roman"/>
      <w:b/>
      <w:sz w:val="32"/>
      <w:szCs w:val="20"/>
      <w:lang w:eastAsia="en-US"/>
    </w:rPr>
  </w:style>
  <w:style w:type="paragraph" w:styleId="BodyText">
    <w:name w:val="Body Text"/>
    <w:basedOn w:val="Normal"/>
    <w:link w:val="BodyTextChar"/>
    <w:rsid w:val="00925D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5DED"/>
    <w:rPr>
      <w:rFonts w:ascii="Times New Roman" w:eastAsia="Times New Roman" w:hAnsi="Times New Roman" w:cs="Times New Roman"/>
      <w:sz w:val="24"/>
      <w:lang w:val="en-US" w:eastAsia="en-US"/>
    </w:rPr>
  </w:style>
  <w:style w:type="paragraph" w:styleId="Footer">
    <w:name w:val="footer"/>
    <w:basedOn w:val="Normal"/>
    <w:link w:val="FooterChar"/>
    <w:rsid w:val="00925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DED"/>
    <w:rPr>
      <w:rFonts w:ascii="Times New Roman" w:eastAsia="Times New Roman" w:hAnsi="Times New Roman" w:cs="Times New Roman"/>
      <w:sz w:val="16"/>
      <w:lang w:val="en-US" w:eastAsia="en-US"/>
    </w:rPr>
  </w:style>
  <w:style w:type="paragraph" w:styleId="List">
    <w:name w:val="List"/>
    <w:basedOn w:val="BodyText"/>
    <w:next w:val="BodyText"/>
    <w:rsid w:val="00925DED"/>
    <w:pPr>
      <w:tabs>
        <w:tab w:val="left" w:pos="340"/>
      </w:tabs>
      <w:spacing w:before="60" w:after="60"/>
      <w:ind w:left="340" w:hanging="340"/>
    </w:pPr>
  </w:style>
  <w:style w:type="paragraph" w:styleId="ListBullet">
    <w:name w:val="List Bullet"/>
    <w:basedOn w:val="List"/>
    <w:rsid w:val="00925DED"/>
    <w:pPr>
      <w:numPr>
        <w:numId w:val="13"/>
      </w:numPr>
      <w:tabs>
        <w:tab w:val="clear" w:pos="340"/>
      </w:tabs>
      <w:spacing w:before="40" w:after="40"/>
    </w:pPr>
  </w:style>
  <w:style w:type="character" w:customStyle="1" w:styleId="SpecialBold">
    <w:name w:val="Special Bold"/>
    <w:basedOn w:val="DefaultParagraphFont"/>
    <w:rsid w:val="00925DED"/>
    <w:rPr>
      <w:b/>
      <w:spacing w:val="0"/>
    </w:rPr>
  </w:style>
  <w:style w:type="paragraph" w:styleId="ListBullet2">
    <w:name w:val="List Bullet 2"/>
    <w:basedOn w:val="List2"/>
    <w:rsid w:val="00925DED"/>
    <w:pPr>
      <w:numPr>
        <w:numId w:val="14"/>
      </w:numPr>
      <w:tabs>
        <w:tab w:val="clear" w:pos="680"/>
      </w:tabs>
    </w:pPr>
  </w:style>
  <w:style w:type="paragraph" w:styleId="Header">
    <w:name w:val="header"/>
    <w:basedOn w:val="Normal"/>
    <w:link w:val="HeaderChar"/>
    <w:rsid w:val="00925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D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5DED"/>
    <w:pPr>
      <w:spacing w:before="240" w:after="120"/>
      <w:outlineLvl w:val="0"/>
    </w:pPr>
    <w:rPr>
      <w:rFonts w:ascii="Times New Roman" w:hAnsi="Times New Roman"/>
      <w:b/>
      <w:sz w:val="28"/>
    </w:rPr>
  </w:style>
  <w:style w:type="paragraph" w:customStyle="1" w:styleId="AllowPageBreak">
    <w:name w:val="AllowPageBreak"/>
    <w:rsid w:val="00925D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5DED"/>
    <w:pPr>
      <w:tabs>
        <w:tab w:val="left" w:pos="680"/>
      </w:tabs>
      <w:spacing w:before="60" w:after="60"/>
      <w:ind w:left="680" w:hanging="340"/>
    </w:pPr>
  </w:style>
  <w:style w:type="character" w:customStyle="1" w:styleId="BoldandItalics">
    <w:name w:val="Bold and Italics"/>
    <w:qFormat/>
    <w:rsid w:val="00925DED"/>
    <w:rPr>
      <w:b/>
      <w:i/>
      <w:u w:val="none"/>
    </w:rPr>
  </w:style>
  <w:style w:type="character" w:customStyle="1" w:styleId="Heading2Char">
    <w:name w:val="Heading 2 Char"/>
    <w:basedOn w:val="DefaultParagraphFont"/>
    <w:link w:val="Heading2"/>
    <w:rsid w:val="00925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D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5D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5DED"/>
    <w:rPr>
      <w:rFonts w:ascii="Courier New" w:eastAsia="Times New Roman" w:hAnsi="Courier New" w:cs="Times New Roman"/>
      <w:i/>
      <w:szCs w:val="20"/>
      <w:lang w:val="en-US" w:eastAsia="en-US"/>
    </w:rPr>
  </w:style>
  <w:style w:type="paragraph" w:customStyle="1" w:styleId="HeadingBase">
    <w:name w:val="Heading Base"/>
    <w:rsid w:val="00925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DED"/>
    <w:pPr>
      <w:tabs>
        <w:tab w:val="right" w:leader="dot" w:pos="9072"/>
      </w:tabs>
      <w:ind w:left="567"/>
    </w:pPr>
    <w:rPr>
      <w:szCs w:val="22"/>
    </w:rPr>
  </w:style>
  <w:style w:type="paragraph" w:customStyle="1" w:styleId="TOCBase">
    <w:name w:val="TOC Base"/>
    <w:rsid w:val="00925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DED"/>
    <w:pPr>
      <w:tabs>
        <w:tab w:val="right" w:leader="dot" w:pos="9072"/>
      </w:tabs>
      <w:spacing w:before="40" w:after="40"/>
      <w:ind w:left="284"/>
    </w:pPr>
    <w:rPr>
      <w:rFonts w:ascii="Times New Roman" w:hAnsi="Times New Roman"/>
    </w:rPr>
  </w:style>
  <w:style w:type="paragraph" w:styleId="TOC1">
    <w:name w:val="toc 1"/>
    <w:basedOn w:val="TOCBase"/>
    <w:next w:val="Normal"/>
    <w:rsid w:val="00925D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5DED"/>
    <w:pPr>
      <w:spacing w:before="5040"/>
      <w:jc w:val="center"/>
    </w:pPr>
    <w:rPr>
      <w:sz w:val="48"/>
      <w:szCs w:val="72"/>
      <w:lang w:val="en-US"/>
    </w:rPr>
  </w:style>
  <w:style w:type="character" w:customStyle="1" w:styleId="TitleChar">
    <w:name w:val="Title Char"/>
    <w:basedOn w:val="DefaultParagraphFont"/>
    <w:link w:val="Title"/>
    <w:rsid w:val="00925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DED"/>
    <w:pPr>
      <w:tabs>
        <w:tab w:val="left" w:pos="3600"/>
        <w:tab w:val="left" w:pos="3958"/>
      </w:tabs>
    </w:pPr>
  </w:style>
  <w:style w:type="paragraph" w:customStyle="1" w:styleId="Note">
    <w:name w:val="Note"/>
    <w:basedOn w:val="BodyText"/>
    <w:rsid w:val="00925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DED"/>
    <w:pPr>
      <w:framePr w:wrap="auto" w:hAnchor="text" w:y="6049"/>
    </w:pPr>
    <w:rPr>
      <w:color w:val="000000"/>
      <w:sz w:val="40"/>
    </w:rPr>
  </w:style>
  <w:style w:type="paragraph" w:customStyle="1" w:styleId="TOCTitle">
    <w:name w:val="TOCTitle"/>
    <w:basedOn w:val="Heading1"/>
    <w:rsid w:val="00925DED"/>
    <w:pPr>
      <w:spacing w:after="240"/>
      <w:jc w:val="center"/>
      <w:outlineLvl w:val="9"/>
    </w:pPr>
    <w:rPr>
      <w:caps/>
    </w:rPr>
  </w:style>
  <w:style w:type="paragraph" w:customStyle="1" w:styleId="Version">
    <w:name w:val="Version"/>
    <w:rsid w:val="00925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DED"/>
    <w:pPr>
      <w:keepNext w:val="0"/>
      <w:tabs>
        <w:tab w:val="right" w:pos="4176"/>
      </w:tabs>
      <w:ind w:left="198" w:hanging="198"/>
    </w:pPr>
    <w:rPr>
      <w:rFonts w:ascii="Garamond" w:hAnsi="Garamond"/>
    </w:rPr>
  </w:style>
  <w:style w:type="paragraph" w:styleId="IndexHeading">
    <w:name w:val="index heading"/>
    <w:basedOn w:val="Normal"/>
    <w:next w:val="Index1"/>
    <w:semiHidden/>
    <w:rsid w:val="00925DED"/>
    <w:pPr>
      <w:spacing w:before="120" w:after="120"/>
    </w:pPr>
    <w:rPr>
      <w:rFonts w:ascii="Arial" w:hAnsi="Arial"/>
      <w:b/>
      <w:color w:val="918585"/>
      <w:sz w:val="24"/>
    </w:rPr>
  </w:style>
  <w:style w:type="paragraph" w:customStyle="1" w:styleId="Chapter">
    <w:name w:val="Chapter"/>
    <w:basedOn w:val="Normal"/>
    <w:rsid w:val="00925DED"/>
    <w:pPr>
      <w:spacing w:before="240"/>
    </w:pPr>
    <w:rPr>
      <w:rFonts w:ascii="Times New Roman" w:hAnsi="Times New Roman"/>
      <w:smallCaps/>
      <w:spacing w:val="80"/>
      <w:sz w:val="28"/>
    </w:rPr>
  </w:style>
  <w:style w:type="paragraph" w:customStyle="1" w:styleId="InChapter">
    <w:name w:val="InChapter"/>
    <w:basedOn w:val="Heading3"/>
    <w:rsid w:val="00925DED"/>
    <w:pPr>
      <w:spacing w:after="240"/>
      <w:outlineLvl w:val="9"/>
    </w:pPr>
    <w:rPr>
      <w:noProof/>
    </w:rPr>
  </w:style>
  <w:style w:type="paragraph" w:styleId="Index2">
    <w:name w:val="index 2"/>
    <w:basedOn w:val="Normal"/>
    <w:next w:val="Normal"/>
    <w:semiHidden/>
    <w:rsid w:val="00925DED"/>
    <w:pPr>
      <w:tabs>
        <w:tab w:val="right" w:pos="4176"/>
      </w:tabs>
      <w:ind w:left="568" w:hanging="284"/>
    </w:pPr>
    <w:rPr>
      <w:rFonts w:ascii="Garamond" w:hAnsi="Garamond"/>
    </w:rPr>
  </w:style>
  <w:style w:type="paragraph" w:customStyle="1" w:styleId="Byline">
    <w:name w:val="Byline"/>
    <w:rsid w:val="00925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DED"/>
    <w:pPr>
      <w:tabs>
        <w:tab w:val="clear" w:pos="3600"/>
        <w:tab w:val="clear" w:pos="3958"/>
      </w:tabs>
      <w:jc w:val="right"/>
    </w:pPr>
  </w:style>
  <w:style w:type="character" w:styleId="Emphasis">
    <w:name w:val="Emphasis"/>
    <w:basedOn w:val="DefaultParagraphFont"/>
    <w:qFormat/>
    <w:rsid w:val="00925DED"/>
    <w:rPr>
      <w:i/>
    </w:rPr>
  </w:style>
  <w:style w:type="paragraph" w:styleId="Caption">
    <w:name w:val="caption"/>
    <w:basedOn w:val="BodyText"/>
    <w:next w:val="Normal"/>
    <w:qFormat/>
    <w:rsid w:val="00925DED"/>
    <w:pPr>
      <w:framePr w:w="2268" w:hSpace="181" w:vSpace="181" w:wrap="around" w:vAnchor="text" w:hAnchor="page" w:x="1135" w:y="285" w:anchorLock="1"/>
    </w:pPr>
    <w:rPr>
      <w:i/>
    </w:rPr>
  </w:style>
  <w:style w:type="paragraph" w:customStyle="1" w:styleId="MiniTOCTitle">
    <w:name w:val="MiniTOCTitle"/>
    <w:basedOn w:val="Heading4"/>
    <w:rsid w:val="00925DED"/>
    <w:pPr>
      <w:spacing w:before="240"/>
      <w:outlineLvl w:val="9"/>
    </w:pPr>
    <w:rPr>
      <w:noProof/>
      <w:sz w:val="24"/>
    </w:rPr>
  </w:style>
  <w:style w:type="paragraph" w:customStyle="1" w:styleId="MiniTOCItem">
    <w:name w:val="MiniTOCItem"/>
    <w:basedOn w:val="ListBullet"/>
    <w:rsid w:val="00925DED"/>
    <w:pPr>
      <w:numPr>
        <w:numId w:val="0"/>
      </w:numPr>
      <w:tabs>
        <w:tab w:val="right" w:leader="dot" w:pos="6521"/>
      </w:tabs>
      <w:spacing w:before="0" w:after="0"/>
    </w:pPr>
  </w:style>
  <w:style w:type="paragraph" w:customStyle="1" w:styleId="TOFTitle">
    <w:name w:val="TOFTitle"/>
    <w:basedOn w:val="TOCTitle"/>
    <w:rsid w:val="00925DED"/>
  </w:style>
  <w:style w:type="paragraph" w:styleId="TableofFigures">
    <w:name w:val="table of figures"/>
    <w:basedOn w:val="Normal"/>
    <w:next w:val="Normal"/>
    <w:semiHidden/>
    <w:rsid w:val="00925DED"/>
    <w:pPr>
      <w:tabs>
        <w:tab w:val="right" w:leader="dot" w:pos="9072"/>
      </w:tabs>
      <w:ind w:left="970" w:hanging="403"/>
    </w:pPr>
    <w:rPr>
      <w:rFonts w:ascii="Times New Roman" w:hAnsi="Times New Roman"/>
      <w:b/>
    </w:rPr>
  </w:style>
  <w:style w:type="paragraph" w:styleId="ListNumber">
    <w:name w:val="List Number"/>
    <w:basedOn w:val="List"/>
    <w:rsid w:val="00925DED"/>
    <w:pPr>
      <w:numPr>
        <w:numId w:val="11"/>
      </w:numPr>
    </w:pPr>
  </w:style>
  <w:style w:type="character" w:customStyle="1" w:styleId="WingdingSymbols">
    <w:name w:val="Wingding Symbols"/>
    <w:rsid w:val="00925DED"/>
    <w:rPr>
      <w:rFonts w:ascii="Wingdings" w:hAnsi="Wingdings"/>
    </w:rPr>
  </w:style>
  <w:style w:type="paragraph" w:customStyle="1" w:styleId="TableHeading">
    <w:name w:val="Table Heading"/>
    <w:basedOn w:val="HeadingBase"/>
    <w:rsid w:val="00925DED"/>
    <w:pPr>
      <w:keepLines/>
      <w:pBdr>
        <w:bottom w:val="single" w:sz="6" w:space="1" w:color="918585"/>
      </w:pBdr>
      <w:spacing w:before="240"/>
    </w:pPr>
  </w:style>
  <w:style w:type="character" w:customStyle="1" w:styleId="HotSpot">
    <w:name w:val="HotSpot"/>
    <w:rsid w:val="00925DED"/>
    <w:rPr>
      <w:color w:val="0033CC"/>
      <w:u w:val="none"/>
    </w:rPr>
  </w:style>
  <w:style w:type="paragraph" w:customStyle="1" w:styleId="BodyTextRight">
    <w:name w:val="Body Text Right"/>
    <w:basedOn w:val="BodyText"/>
    <w:rsid w:val="00925DED"/>
    <w:pPr>
      <w:spacing w:before="0" w:after="0"/>
      <w:jc w:val="right"/>
    </w:pPr>
  </w:style>
  <w:style w:type="paragraph" w:styleId="Index3">
    <w:name w:val="index 3"/>
    <w:basedOn w:val="ListNumber2"/>
    <w:next w:val="Normal"/>
    <w:semiHidden/>
    <w:rsid w:val="00925DED"/>
    <w:pPr>
      <w:numPr>
        <w:numId w:val="0"/>
      </w:numPr>
      <w:tabs>
        <w:tab w:val="right" w:leader="dot" w:pos="4176"/>
      </w:tabs>
    </w:pPr>
  </w:style>
  <w:style w:type="paragraph" w:styleId="ListNumber2">
    <w:name w:val="List Number 2"/>
    <w:basedOn w:val="List2"/>
    <w:rsid w:val="00925DED"/>
    <w:pPr>
      <w:numPr>
        <w:numId w:val="10"/>
      </w:numPr>
      <w:tabs>
        <w:tab w:val="clear" w:pos="1060"/>
      </w:tabs>
    </w:pPr>
  </w:style>
  <w:style w:type="paragraph" w:customStyle="1" w:styleId="MarginNote">
    <w:name w:val="Margin Note"/>
    <w:basedOn w:val="BodyText"/>
    <w:rsid w:val="00925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D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5DED"/>
    <w:rPr>
      <w:sz w:val="32"/>
    </w:rPr>
  </w:style>
  <w:style w:type="paragraph" w:customStyle="1" w:styleId="HeadingProcedure">
    <w:name w:val="Heading Procedure"/>
    <w:basedOn w:val="HeadingBase"/>
    <w:next w:val="Normal"/>
    <w:rsid w:val="00925DED"/>
    <w:pPr>
      <w:tabs>
        <w:tab w:val="left" w:pos="0"/>
      </w:tabs>
      <w:spacing w:before="120" w:after="60"/>
    </w:pPr>
    <w:rPr>
      <w:i/>
      <w:color w:val="918585"/>
      <w:sz w:val="22"/>
    </w:rPr>
  </w:style>
  <w:style w:type="paragraph" w:customStyle="1" w:styleId="TableBodyText">
    <w:name w:val="Table Body Text"/>
    <w:basedOn w:val="BodyText"/>
    <w:rsid w:val="00925DED"/>
    <w:pPr>
      <w:spacing w:before="60" w:after="60"/>
    </w:pPr>
  </w:style>
  <w:style w:type="paragraph" w:styleId="ListContinue">
    <w:name w:val="List Continue"/>
    <w:basedOn w:val="List"/>
    <w:rsid w:val="00925DED"/>
    <w:pPr>
      <w:ind w:firstLine="0"/>
    </w:pPr>
  </w:style>
  <w:style w:type="paragraph" w:customStyle="1" w:styleId="ListNote">
    <w:name w:val="List Note"/>
    <w:basedOn w:val="List"/>
    <w:rsid w:val="00925DED"/>
    <w:pPr>
      <w:pBdr>
        <w:top w:val="single" w:sz="6" w:space="2" w:color="918585"/>
        <w:bottom w:val="single" w:sz="6" w:space="2" w:color="918585"/>
      </w:pBdr>
      <w:tabs>
        <w:tab w:val="left" w:pos="1021"/>
      </w:tabs>
      <w:ind w:firstLine="0"/>
    </w:pPr>
  </w:style>
  <w:style w:type="paragraph" w:customStyle="1" w:styleId="Warning">
    <w:name w:val="Warning"/>
    <w:basedOn w:val="BodyText"/>
    <w:rsid w:val="00925DED"/>
    <w:pPr>
      <w:shd w:val="clear" w:color="auto" w:fill="D9D9D9"/>
      <w:tabs>
        <w:tab w:val="left" w:pos="992"/>
      </w:tabs>
      <w:ind w:left="119" w:right="119"/>
    </w:pPr>
    <w:rPr>
      <w:sz w:val="20"/>
    </w:rPr>
  </w:style>
  <w:style w:type="paragraph" w:customStyle="1" w:styleId="MarginIcons">
    <w:name w:val="Margin Icons"/>
    <w:basedOn w:val="BodyText"/>
    <w:rsid w:val="00925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DED"/>
    <w:rPr>
      <w:rFonts w:ascii="Courier New" w:hAnsi="Courier New"/>
    </w:rPr>
  </w:style>
  <w:style w:type="paragraph" w:customStyle="1" w:styleId="NoteBullet">
    <w:name w:val="Note Bullet"/>
    <w:basedOn w:val="Note"/>
    <w:rsid w:val="00925DED"/>
    <w:pPr>
      <w:tabs>
        <w:tab w:val="clear" w:pos="680"/>
      </w:tabs>
      <w:spacing w:before="60" w:after="60"/>
    </w:pPr>
  </w:style>
  <w:style w:type="paragraph" w:customStyle="1" w:styleId="SubHeading2">
    <w:name w:val="SubHeading2"/>
    <w:basedOn w:val="HeadingBase"/>
    <w:rsid w:val="00925DED"/>
    <w:pPr>
      <w:spacing w:before="240" w:after="60"/>
    </w:pPr>
    <w:rPr>
      <w:sz w:val="20"/>
    </w:rPr>
  </w:style>
  <w:style w:type="paragraph" w:customStyle="1" w:styleId="SubHeading1">
    <w:name w:val="SubHeading1"/>
    <w:basedOn w:val="HeadingBase"/>
    <w:rsid w:val="00925DED"/>
    <w:pPr>
      <w:spacing w:before="240" w:after="60"/>
    </w:pPr>
    <w:rPr>
      <w:color w:val="918585"/>
      <w:sz w:val="22"/>
    </w:rPr>
  </w:style>
  <w:style w:type="paragraph" w:customStyle="1" w:styleId="SideHeading">
    <w:name w:val="Side Heading"/>
    <w:basedOn w:val="HeadingBase"/>
    <w:rsid w:val="00925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DED"/>
    <w:pPr>
      <w:numPr>
        <w:numId w:val="12"/>
      </w:numPr>
    </w:pPr>
  </w:style>
  <w:style w:type="paragraph" w:styleId="PlainText">
    <w:name w:val="Plain Text"/>
    <w:basedOn w:val="Normal"/>
    <w:link w:val="PlainTextChar"/>
    <w:rsid w:val="00925DED"/>
    <w:rPr>
      <w:sz w:val="20"/>
    </w:rPr>
  </w:style>
  <w:style w:type="character" w:customStyle="1" w:styleId="PlainTextChar">
    <w:name w:val="Plain Text Char"/>
    <w:basedOn w:val="DefaultParagraphFont"/>
    <w:link w:val="PlainText"/>
    <w:rsid w:val="00925D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5DED"/>
    <w:rPr>
      <w:b/>
      <w:smallCaps/>
    </w:rPr>
  </w:style>
  <w:style w:type="paragraph" w:customStyle="1" w:styleId="TableListNumber">
    <w:name w:val="Table List Number"/>
    <w:basedOn w:val="ListNumber"/>
    <w:rsid w:val="00925DED"/>
    <w:pPr>
      <w:numPr>
        <w:numId w:val="0"/>
      </w:numPr>
    </w:pPr>
  </w:style>
  <w:style w:type="paragraph" w:styleId="TOC4">
    <w:name w:val="toc 4"/>
    <w:basedOn w:val="TOCBase"/>
    <w:next w:val="Normal"/>
    <w:semiHidden/>
    <w:rsid w:val="00925DED"/>
    <w:pPr>
      <w:tabs>
        <w:tab w:val="right" w:leader="dot" w:pos="9071"/>
      </w:tabs>
      <w:ind w:left="1701"/>
    </w:pPr>
  </w:style>
  <w:style w:type="paragraph" w:customStyle="1" w:styleId="ListAlpha">
    <w:name w:val="List Alpha"/>
    <w:basedOn w:val="List"/>
    <w:rsid w:val="00925DED"/>
    <w:pPr>
      <w:numPr>
        <w:numId w:val="9"/>
      </w:numPr>
    </w:pPr>
  </w:style>
  <w:style w:type="paragraph" w:customStyle="1" w:styleId="ListAlpha2">
    <w:name w:val="List Alpha 2"/>
    <w:basedOn w:val="List2"/>
    <w:rsid w:val="00925DED"/>
    <w:pPr>
      <w:numPr>
        <w:numId w:val="8"/>
      </w:numPr>
    </w:pPr>
  </w:style>
  <w:style w:type="paragraph" w:styleId="List3">
    <w:name w:val="List 3"/>
    <w:basedOn w:val="BodyText"/>
    <w:rsid w:val="00925DED"/>
    <w:pPr>
      <w:tabs>
        <w:tab w:val="left" w:pos="1021"/>
      </w:tabs>
      <w:spacing w:before="60" w:after="60"/>
      <w:ind w:left="1020" w:hanging="340"/>
    </w:pPr>
  </w:style>
  <w:style w:type="paragraph" w:styleId="List4">
    <w:name w:val="List 4"/>
    <w:basedOn w:val="BodyText"/>
    <w:rsid w:val="00925DED"/>
    <w:pPr>
      <w:tabs>
        <w:tab w:val="left" w:pos="1361"/>
      </w:tabs>
      <w:spacing w:before="60" w:after="60"/>
      <w:ind w:left="1361" w:hanging="340"/>
    </w:pPr>
  </w:style>
  <w:style w:type="paragraph" w:styleId="List5">
    <w:name w:val="List 5"/>
    <w:basedOn w:val="BodyText"/>
    <w:rsid w:val="00925DED"/>
    <w:pPr>
      <w:tabs>
        <w:tab w:val="left" w:pos="1701"/>
      </w:tabs>
      <w:spacing w:before="60" w:after="60"/>
      <w:ind w:left="1701" w:hanging="340"/>
    </w:pPr>
  </w:style>
  <w:style w:type="paragraph" w:styleId="ListBullet3">
    <w:name w:val="List Bullet 3"/>
    <w:basedOn w:val="List3"/>
    <w:rsid w:val="00925DED"/>
    <w:pPr>
      <w:numPr>
        <w:numId w:val="15"/>
      </w:numPr>
      <w:tabs>
        <w:tab w:val="clear" w:pos="1021"/>
      </w:tabs>
      <w:ind w:left="1037" w:hanging="357"/>
    </w:pPr>
  </w:style>
  <w:style w:type="paragraph" w:styleId="ListBullet4">
    <w:name w:val="List Bullet 4"/>
    <w:basedOn w:val="List4"/>
    <w:rsid w:val="00925DED"/>
    <w:pPr>
      <w:numPr>
        <w:numId w:val="3"/>
      </w:numPr>
    </w:pPr>
  </w:style>
  <w:style w:type="paragraph" w:styleId="ListBullet5">
    <w:name w:val="List Bullet 5"/>
    <w:basedOn w:val="List5"/>
    <w:rsid w:val="00925DED"/>
    <w:pPr>
      <w:numPr>
        <w:numId w:val="4"/>
      </w:numPr>
    </w:pPr>
  </w:style>
  <w:style w:type="paragraph" w:styleId="ListContinue2">
    <w:name w:val="List Continue 2"/>
    <w:basedOn w:val="List2"/>
    <w:rsid w:val="00925DED"/>
    <w:pPr>
      <w:ind w:firstLine="0"/>
    </w:pPr>
  </w:style>
  <w:style w:type="paragraph" w:styleId="ListContinue3">
    <w:name w:val="List Continue 3"/>
    <w:basedOn w:val="List3"/>
    <w:rsid w:val="00925DED"/>
    <w:pPr>
      <w:ind w:left="1021" w:firstLine="0"/>
    </w:pPr>
  </w:style>
  <w:style w:type="paragraph" w:styleId="ListContinue4">
    <w:name w:val="List Continue 4"/>
    <w:basedOn w:val="List4"/>
    <w:rsid w:val="00925DED"/>
    <w:pPr>
      <w:ind w:firstLine="0"/>
    </w:pPr>
  </w:style>
  <w:style w:type="paragraph" w:styleId="ListContinue5">
    <w:name w:val="List Continue 5"/>
    <w:basedOn w:val="List5"/>
    <w:rsid w:val="00925DED"/>
    <w:pPr>
      <w:ind w:firstLine="0"/>
    </w:pPr>
  </w:style>
  <w:style w:type="paragraph" w:styleId="ListNumber3">
    <w:name w:val="List Number 3"/>
    <w:basedOn w:val="List3"/>
    <w:rsid w:val="00925DED"/>
    <w:pPr>
      <w:numPr>
        <w:numId w:val="5"/>
      </w:numPr>
    </w:pPr>
  </w:style>
  <w:style w:type="paragraph" w:styleId="ListNumber4">
    <w:name w:val="List Number 4"/>
    <w:basedOn w:val="List4"/>
    <w:rsid w:val="00925DED"/>
    <w:pPr>
      <w:numPr>
        <w:numId w:val="6"/>
      </w:numPr>
    </w:pPr>
  </w:style>
  <w:style w:type="paragraph" w:styleId="ListNumber5">
    <w:name w:val="List Number 5"/>
    <w:basedOn w:val="List5"/>
    <w:rsid w:val="00925DED"/>
    <w:pPr>
      <w:numPr>
        <w:numId w:val="7"/>
      </w:numPr>
    </w:pPr>
  </w:style>
  <w:style w:type="paragraph" w:styleId="BlockText">
    <w:name w:val="Block Text"/>
    <w:basedOn w:val="Normal"/>
    <w:rsid w:val="00925DED"/>
    <w:pPr>
      <w:spacing w:after="120"/>
      <w:ind w:left="1440" w:right="1440"/>
    </w:pPr>
  </w:style>
  <w:style w:type="character" w:customStyle="1" w:styleId="Subscript">
    <w:name w:val="Subscript"/>
    <w:basedOn w:val="DefaultParagraphFont"/>
    <w:rsid w:val="00925DED"/>
    <w:rPr>
      <w:sz w:val="16"/>
      <w:vertAlign w:val="subscript"/>
    </w:rPr>
  </w:style>
  <w:style w:type="character" w:customStyle="1" w:styleId="Superscript">
    <w:name w:val="Superscript"/>
    <w:basedOn w:val="DefaultParagraphFont"/>
    <w:rsid w:val="00925DED"/>
    <w:rPr>
      <w:sz w:val="16"/>
      <w:vertAlign w:val="superscript"/>
    </w:rPr>
  </w:style>
  <w:style w:type="character" w:customStyle="1" w:styleId="Symbols">
    <w:name w:val="Symbols"/>
    <w:basedOn w:val="DefaultParagraphFont"/>
    <w:rsid w:val="00925DED"/>
    <w:rPr>
      <w:rFonts w:ascii="Symbol" w:hAnsi="Symbol"/>
    </w:rPr>
  </w:style>
  <w:style w:type="character" w:customStyle="1" w:styleId="MenuOptions">
    <w:name w:val="Menu Options"/>
    <w:basedOn w:val="DefaultParagraphFont"/>
    <w:rsid w:val="00925DED"/>
    <w:rPr>
      <w:rFonts w:ascii="Arial Narrow" w:hAnsi="Arial Narrow"/>
      <w:smallCaps/>
    </w:rPr>
  </w:style>
  <w:style w:type="character" w:customStyle="1" w:styleId="Buttons">
    <w:name w:val="Buttons"/>
    <w:basedOn w:val="DefaultParagraphFont"/>
    <w:rsid w:val="00925DED"/>
    <w:rPr>
      <w:b/>
    </w:rPr>
  </w:style>
  <w:style w:type="character" w:customStyle="1" w:styleId="Underlined">
    <w:name w:val="Underlined"/>
    <w:basedOn w:val="DefaultParagraphFont"/>
    <w:rsid w:val="00925DED"/>
    <w:rPr>
      <w:u w:val="single"/>
    </w:rPr>
  </w:style>
  <w:style w:type="paragraph" w:customStyle="1" w:styleId="TableBodyTextRight">
    <w:name w:val="Table Body Text Right"/>
    <w:basedOn w:val="TableBodyText"/>
    <w:rsid w:val="00925DED"/>
    <w:pPr>
      <w:widowControl w:val="0"/>
      <w:autoSpaceDE w:val="0"/>
      <w:autoSpaceDN w:val="0"/>
      <w:adjustRightInd w:val="0"/>
      <w:jc w:val="right"/>
    </w:pPr>
    <w:rPr>
      <w:rFonts w:cs="Arial"/>
      <w:szCs w:val="18"/>
    </w:rPr>
  </w:style>
  <w:style w:type="paragraph" w:customStyle="1" w:styleId="CopyrightText">
    <w:name w:val="Copyright Text"/>
    <w:basedOn w:val="BodyText"/>
    <w:rsid w:val="00925DED"/>
    <w:rPr>
      <w:sz w:val="18"/>
    </w:rPr>
  </w:style>
  <w:style w:type="paragraph" w:customStyle="1" w:styleId="BodySmallRight">
    <w:name w:val="Body Small Right"/>
    <w:basedOn w:val="BodyTextRight"/>
    <w:rsid w:val="00925DED"/>
    <w:rPr>
      <w:sz w:val="18"/>
      <w:szCs w:val="18"/>
    </w:rPr>
  </w:style>
  <w:style w:type="paragraph" w:customStyle="1" w:styleId="MarginEdition">
    <w:name w:val="Margin Edition"/>
    <w:basedOn w:val="MarginNote"/>
    <w:rsid w:val="00925DED"/>
    <w:pPr>
      <w:spacing w:before="0" w:after="0"/>
    </w:pPr>
    <w:rPr>
      <w:rFonts w:ascii="Times New Roman" w:hAnsi="Times New Roman"/>
      <w:color w:val="999999"/>
    </w:rPr>
  </w:style>
  <w:style w:type="paragraph" w:customStyle="1" w:styleId="Spacer">
    <w:name w:val="Spacer"/>
    <w:basedOn w:val="Normal"/>
    <w:rsid w:val="00925DED"/>
    <w:rPr>
      <w:sz w:val="2"/>
      <w:szCs w:val="2"/>
    </w:rPr>
  </w:style>
  <w:style w:type="character" w:customStyle="1" w:styleId="Small">
    <w:name w:val="Small"/>
    <w:basedOn w:val="DefaultParagraphFont"/>
    <w:rsid w:val="00925DED"/>
    <w:rPr>
      <w:sz w:val="16"/>
    </w:rPr>
  </w:style>
  <w:style w:type="paragraph" w:customStyle="1" w:styleId="WideTable">
    <w:name w:val="Wide Table"/>
    <w:basedOn w:val="Normal"/>
    <w:rsid w:val="00925DED"/>
    <w:pPr>
      <w:ind w:left="-1418"/>
    </w:pPr>
    <w:rPr>
      <w:sz w:val="2"/>
      <w:szCs w:val="2"/>
    </w:rPr>
  </w:style>
  <w:style w:type="character" w:styleId="PageNumber">
    <w:name w:val="page number"/>
    <w:basedOn w:val="DefaultParagraphFont"/>
    <w:rsid w:val="00925DED"/>
  </w:style>
  <w:style w:type="paragraph" w:styleId="Quote">
    <w:name w:val="Quote"/>
    <w:basedOn w:val="Heading1"/>
    <w:link w:val="QuoteChar"/>
    <w:qFormat/>
    <w:rsid w:val="00925DED"/>
    <w:rPr>
      <w:b w:val="0"/>
      <w:sz w:val="72"/>
      <w:szCs w:val="72"/>
      <w:lang w:val="en-NZ"/>
    </w:rPr>
  </w:style>
  <w:style w:type="character" w:customStyle="1" w:styleId="QuoteChar">
    <w:name w:val="Quote Char"/>
    <w:basedOn w:val="DefaultParagraphFont"/>
    <w:link w:val="Quote"/>
    <w:rsid w:val="00925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DED"/>
    <w:pPr>
      <w:pageBreakBefore/>
    </w:pPr>
  </w:style>
  <w:style w:type="paragraph" w:customStyle="1" w:styleId="Border">
    <w:name w:val="Border"/>
    <w:basedOn w:val="Normal"/>
    <w:qFormat/>
    <w:rsid w:val="00925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DED"/>
    <w:rPr>
      <w:b/>
      <w:bCs/>
      <w:i/>
      <w:iCs/>
      <w:color w:val="auto"/>
    </w:rPr>
  </w:style>
  <w:style w:type="paragraph" w:styleId="IntenseQuote">
    <w:name w:val="Intense Quote"/>
    <w:basedOn w:val="Normal"/>
    <w:next w:val="Normal"/>
    <w:link w:val="IntenseQuoteChar"/>
    <w:uiPriority w:val="30"/>
    <w:qFormat/>
    <w:rsid w:val="00925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D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5DED"/>
    <w:rPr>
      <w:smallCaps/>
      <w:color w:val="auto"/>
      <w:u w:val="single"/>
    </w:rPr>
  </w:style>
  <w:style w:type="character" w:styleId="IntenseReference">
    <w:name w:val="Intense Reference"/>
    <w:basedOn w:val="DefaultParagraphFont"/>
    <w:uiPriority w:val="32"/>
    <w:qFormat/>
    <w:rsid w:val="00925DED"/>
    <w:rPr>
      <w:b/>
      <w:bCs/>
      <w:smallCaps/>
      <w:color w:val="auto"/>
      <w:spacing w:val="5"/>
      <w:u w:val="single"/>
    </w:rPr>
  </w:style>
  <w:style w:type="paragraph" w:customStyle="1" w:styleId="2ColumnHeading">
    <w:name w:val="2Column Heading"/>
    <w:basedOn w:val="BodyText"/>
    <w:qFormat/>
    <w:rsid w:val="00925DED"/>
    <w:pPr>
      <w:spacing w:after="60"/>
      <w:ind w:left="-2268"/>
    </w:pPr>
    <w:rPr>
      <w:b/>
    </w:rPr>
  </w:style>
  <w:style w:type="paragraph" w:customStyle="1" w:styleId="Heading1TOC">
    <w:name w:val="Heading1 TOC"/>
    <w:basedOn w:val="Normal"/>
    <w:qFormat/>
    <w:rsid w:val="00925DED"/>
    <w:pPr>
      <w:spacing w:before="240" w:after="120"/>
    </w:pPr>
    <w:rPr>
      <w:rFonts w:ascii="Times New Roman" w:hAnsi="Times New Roman"/>
      <w:b/>
      <w:sz w:val="32"/>
    </w:rPr>
  </w:style>
  <w:style w:type="paragraph" w:customStyle="1" w:styleId="Heading2TOC">
    <w:name w:val="Heading2 TOC"/>
    <w:basedOn w:val="Normal"/>
    <w:qFormat/>
    <w:rsid w:val="00925DED"/>
    <w:pPr>
      <w:spacing w:before="240" w:after="60"/>
    </w:pPr>
    <w:rPr>
      <w:rFonts w:ascii="Times New Roman" w:hAnsi="Times New Roman"/>
      <w:b/>
      <w:sz w:val="28"/>
    </w:rPr>
  </w:style>
  <w:style w:type="character" w:customStyle="1" w:styleId="Underline">
    <w:name w:val="Underline"/>
    <w:basedOn w:val="DefaultParagraphFont"/>
    <w:qFormat/>
    <w:rsid w:val="00925DED"/>
    <w:rPr>
      <w:u w:val="single"/>
    </w:rPr>
  </w:style>
  <w:style w:type="paragraph" w:styleId="BalloonText">
    <w:name w:val="Balloon Text"/>
    <w:basedOn w:val="Normal"/>
    <w:link w:val="BalloonTextChar"/>
    <w:rsid w:val="00925DED"/>
    <w:rPr>
      <w:rFonts w:ascii="Tahoma" w:hAnsi="Tahoma" w:cs="Tahoma"/>
      <w:sz w:val="16"/>
      <w:szCs w:val="16"/>
    </w:rPr>
  </w:style>
  <w:style w:type="character" w:customStyle="1" w:styleId="BalloonTextChar">
    <w:name w:val="Balloon Text Char"/>
    <w:basedOn w:val="DefaultParagraphFont"/>
    <w:link w:val="BalloonText"/>
    <w:rsid w:val="00925D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5D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5D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1239</Words>
  <Characters>8184</Characters>
  <Application>Microsoft Office Word</Application>
  <DocSecurity>0</DocSecurity>
  <Lines>307</Lines>
  <Paragraphs>173</Paragraphs>
  <ScaleCrop>false</ScaleCrop>
  <Company>Author-it Software Corporation Ltd.</Company>
  <LinksUpToDate>false</LinksUpToDate>
  <CharactersWithSpaces>9350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BSBLED301A Undertake e-learning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2012-05-26T13:58:00Z</dcterms:created>
  <dcterms:modified xsi:type="dcterms:W3CDTF">2012-05-26T13:58:00Z</dcterms:modified>
</cp:coreProperties>
</file>