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1D4" w:rsidP="002F51D4">
      <w:pPr>
        <w:pStyle w:val="Title"/>
      </w:pPr>
      <w:r>
        <w:fldChar w:fldCharType="begin"/>
      </w:r>
      <w:r>
        <w:instrText xml:space="preserve"> TITLE   \* MERGEFORMAT </w:instrText>
      </w:r>
      <w:r>
        <w:fldChar w:fldCharType="separate"/>
      </w:r>
      <w:r>
        <w:t>BSBITU305A Conduct online transactions</w:t>
      </w:r>
      <w:r>
        <w:fldChar w:fldCharType="end"/>
      </w:r>
    </w:p>
    <w:p w:rsidR="002F51D4" w:rsidP="002F51D4">
      <w:pPr>
        <w:pStyle w:val="Version"/>
        <w:sectPr w:rsidSect="006211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1110" w:rsidP="00621110">
      <w:pPr>
        <w:pStyle w:val="SuperHeading"/>
      </w:pPr>
      <w:r w:rsidRPr="00621110">
        <w:t>BSBITU305A Conduct online transactions</w:t>
      </w:r>
    </w:p>
    <w:p w:rsidR="00000000" w:rsidRPr="00621110" w:rsidP="00621110">
      <w:pPr>
        <w:pStyle w:val="SuperHeading"/>
      </w:pPr>
    </w:p>
    <w:p w:rsidR="00000000" w:rsidRPr="00621110" w:rsidP="00621110">
      <w:pPr>
        <w:pStyle w:val="Heading1"/>
      </w:pPr>
      <w:bookmarkStart w:id="1" w:name="O_65091"/>
      <w:bookmarkEnd w:id="1"/>
      <w:r w:rsidRPr="00621110">
        <w:t>Modification History</w:t>
      </w:r>
    </w:p>
    <w:p w:rsidR="00000000" w:rsidRPr="00621110" w:rsidP="00621110">
      <w:pPr>
        <w:pStyle w:val="BodyText"/>
      </w:pPr>
      <w:r w:rsidRPr="00621110">
        <w:t>Not applicable.</w:t>
      </w:r>
    </w:p>
    <w:p w:rsidR="00000000" w:rsidRPr="00621110" w:rsidP="00621110">
      <w:pPr>
        <w:pStyle w:val="AllowPageBreak"/>
      </w:pPr>
    </w:p>
    <w:p w:rsidR="00000000" w:rsidRPr="00621110" w:rsidP="00621110">
      <w:pPr>
        <w:pStyle w:val="Heading1"/>
      </w:pPr>
      <w:bookmarkStart w:id="2" w:name="O_65092"/>
      <w:bookmarkEnd w:id="2"/>
      <w:r w:rsidRPr="00621110">
        <w:t>Unit Descriptor</w:t>
      </w:r>
    </w:p>
    <w:tbl>
      <w:tblPr>
        <w:tblW w:w="0" w:type="auto"/>
        <w:tblLayout w:type="fixed"/>
        <w:tblCellMar>
          <w:left w:w="62" w:type="dxa"/>
          <w:right w:w="62" w:type="dxa"/>
        </w:tblCellMar>
        <w:tblLook w:val="0000"/>
      </w:tblPr>
      <w:tblGrid>
        <w:gridCol w:w="2668"/>
        <w:gridCol w:w="5854"/>
      </w:tblGrid>
      <w:tr w:rsidTr="002F51D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t>This unit describes the performance outcomes, skills and knowledge required to undertake a range of online transac</w:t>
            </w:r>
            <w:r w:rsidRPr="00621110">
              <w:t>tions, including banking, buying and selling products and services.</w:t>
            </w:r>
          </w:p>
          <w:p w:rsidR="00000000" w:rsidRPr="00621110" w:rsidP="00621110">
            <w:pPr>
              <w:pStyle w:val="BodyText"/>
            </w:pPr>
            <w:r w:rsidRPr="00621110">
              <w:t>No licensing, legislative, regulatory or certification requirements apply to this unit at the time of endorsement.</w:t>
            </w: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3" w:name="O_65093"/>
      <w:bookmarkEnd w:id="3"/>
      <w:r w:rsidRPr="00621110">
        <w:t>Application of the Unit</w:t>
      </w:r>
    </w:p>
    <w:tbl>
      <w:tblPr>
        <w:tblW w:w="0" w:type="auto"/>
        <w:tblLayout w:type="fixed"/>
        <w:tblCellMar>
          <w:left w:w="62" w:type="dxa"/>
          <w:right w:w="62" w:type="dxa"/>
        </w:tblCellMar>
        <w:tblLook w:val="0000"/>
      </w:tblPr>
      <w:tblGrid>
        <w:gridCol w:w="2754"/>
        <w:gridCol w:w="5768"/>
      </w:tblGrid>
      <w:tr w:rsidTr="002F51D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t>This unit applies to individuals who are skilled operators and apply a broad range of competencies in various work contexts. They may exercise discretion and judgement using appropriate theoretical knowledge of conducting online transactions to provide tec</w:t>
            </w:r>
            <w:r w:rsidRPr="00621110">
              <w:t>hnical advice and support to a team.</w:t>
            </w: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4" w:name="O_65094"/>
      <w:bookmarkEnd w:id="4"/>
      <w:r w:rsidRPr="00621110">
        <w:t>Licensing/Regulatory Information</w:t>
      </w:r>
    </w:p>
    <w:p w:rsidR="00000000" w:rsidRPr="00621110" w:rsidP="00621110">
      <w:pPr>
        <w:pStyle w:val="BodyText"/>
      </w:pPr>
      <w:r w:rsidRPr="00621110">
        <w:t>Not applicable.</w:t>
      </w:r>
    </w:p>
    <w:p w:rsidR="00000000" w:rsidRPr="00621110" w:rsidP="00621110">
      <w:pPr>
        <w:pStyle w:val="AllowPageBreak"/>
      </w:pPr>
    </w:p>
    <w:p w:rsidR="00000000" w:rsidRPr="00621110" w:rsidP="00621110">
      <w:pPr>
        <w:pStyle w:val="Heading1"/>
      </w:pPr>
      <w:bookmarkStart w:id="5" w:name="O_65096"/>
      <w:bookmarkEnd w:id="5"/>
      <w:r w:rsidRPr="00621110">
        <w:t>Pre-Requisites</w:t>
      </w:r>
    </w:p>
    <w:tbl>
      <w:tblPr>
        <w:tblW w:w="0" w:type="auto"/>
        <w:tblLayout w:type="fixed"/>
        <w:tblCellMar>
          <w:left w:w="62" w:type="dxa"/>
          <w:right w:w="62" w:type="dxa"/>
        </w:tblCellMar>
        <w:tblLook w:val="0000"/>
      </w:tblPr>
      <w:tblGrid>
        <w:gridCol w:w="2775"/>
        <w:gridCol w:w="1295"/>
        <w:gridCol w:w="4452"/>
      </w:tblGrid>
      <w:tr w:rsidTr="002F51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p>
        </w:tc>
      </w:tr>
      <w:tr w:rsidTr="002F51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p>
        </w:tc>
      </w:tr>
      <w:tr w:rsidTr="002F51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6" w:name="O_65095"/>
      <w:bookmarkEnd w:id="6"/>
      <w:r w:rsidRPr="00621110">
        <w:t>Employability Skills Information</w:t>
      </w:r>
    </w:p>
    <w:tbl>
      <w:tblPr>
        <w:tblW w:w="0" w:type="auto"/>
        <w:tblLayout w:type="fixed"/>
        <w:tblCellMar>
          <w:left w:w="62" w:type="dxa"/>
          <w:right w:w="62" w:type="dxa"/>
        </w:tblCellMar>
        <w:tblLook w:val="0000"/>
      </w:tblPr>
      <w:tblGrid>
        <w:gridCol w:w="2802"/>
        <w:gridCol w:w="5720"/>
      </w:tblGrid>
      <w:tr w:rsidTr="002F51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t>This unit contains employability skills.</w:t>
            </w: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7" w:name="O_65097"/>
      <w:bookmarkEnd w:id="7"/>
      <w:r w:rsidRPr="00621110">
        <w:t>Elements and Performance Criteria Pre-Content</w:t>
      </w:r>
    </w:p>
    <w:tbl>
      <w:tblPr>
        <w:tblW w:w="0" w:type="auto"/>
        <w:tblLayout w:type="fixed"/>
        <w:tblCellMar>
          <w:left w:w="62" w:type="dxa"/>
          <w:right w:w="62" w:type="dxa"/>
        </w:tblCellMar>
        <w:tblLook w:val="0000"/>
      </w:tblPr>
      <w:tblGrid>
        <w:gridCol w:w="2551"/>
        <w:gridCol w:w="5971"/>
      </w:tblGrid>
      <w:tr w:rsidTr="002F51D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t>Performance criteria describe the performance needed to demonstrate achievement of the element. Where bold italicised text is used, further information is detailed in the required skills and knowledge section and the range statement. Assessment of performa</w:t>
            </w:r>
            <w:r w:rsidRPr="00621110">
              <w:t>nce is to be consistent with the evidence guide.</w:t>
            </w: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8" w:name="O_65098"/>
      <w:bookmarkEnd w:id="8"/>
      <w:r w:rsidRPr="00621110">
        <w:t>Elements and Performance Criteria</w:t>
      </w:r>
    </w:p>
    <w:tbl>
      <w:tblPr>
        <w:tblW w:w="0" w:type="auto"/>
        <w:tblLayout w:type="fixed"/>
        <w:tblCellMar>
          <w:left w:w="62" w:type="dxa"/>
          <w:right w:w="62" w:type="dxa"/>
        </w:tblCellMar>
        <w:tblLook w:val="0000"/>
      </w:tblPr>
      <w:tblGrid>
        <w:gridCol w:w="2551"/>
        <w:gridCol w:w="5971"/>
      </w:tblGrid>
      <w:tr w:rsidTr="002F51D4">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PERFORMANCE CRITERIA</w:t>
            </w:r>
          </w:p>
        </w:tc>
      </w:tr>
      <w:tr w:rsidTr="002F51D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List"/>
              <w:rPr>
                <w:lang w:val="en-NZ"/>
              </w:rPr>
            </w:pPr>
            <w:r w:rsidRPr="00621110">
              <w:t>1.</w:t>
            </w:r>
            <w:r w:rsidRPr="00621110">
              <w:tab/>
              <w:t>Identify and investigate online service provider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List2"/>
            </w:pPr>
            <w:r w:rsidRPr="00621110">
              <w:t>1.1.</w:t>
            </w:r>
            <w:r w:rsidRPr="00621110">
              <w:tab/>
              <w:t xml:space="preserve">Undertake online research to identify </w:t>
            </w:r>
            <w:r w:rsidRPr="00621110">
              <w:rPr>
                <w:rStyle w:val="BoldandItalics"/>
              </w:rPr>
              <w:t>suppliers</w:t>
            </w:r>
            <w:r w:rsidRPr="00621110">
              <w:t xml:space="preserve"> of required </w:t>
            </w:r>
            <w:r w:rsidRPr="00621110">
              <w:rPr>
                <w:rStyle w:val="BoldandItalics"/>
              </w:rPr>
              <w:t>products</w:t>
            </w:r>
            <w:r w:rsidRPr="00621110">
              <w:t>/</w:t>
            </w:r>
            <w:r w:rsidRPr="00621110">
              <w:rPr>
                <w:rStyle w:val="BoldandItalics"/>
              </w:rPr>
              <w:t>services</w:t>
            </w:r>
          </w:p>
          <w:p w:rsidR="00000000" w:rsidRPr="00621110" w:rsidP="00621110">
            <w:pPr>
              <w:pStyle w:val="List2"/>
            </w:pPr>
            <w:r w:rsidRPr="00621110">
              <w:t>1.2.</w:t>
            </w:r>
            <w:r w:rsidRPr="00621110">
              <w:tab/>
              <w:t xml:space="preserve">Assess service provider </w:t>
            </w:r>
            <w:r w:rsidRPr="00621110">
              <w:rPr>
                <w:rStyle w:val="BoldandItalics"/>
              </w:rPr>
              <w:t>confidentiality</w:t>
            </w:r>
            <w:r w:rsidRPr="00621110">
              <w:t xml:space="preserve">, </w:t>
            </w:r>
            <w:r w:rsidRPr="00621110">
              <w:rPr>
                <w:rStyle w:val="BoldandItalics"/>
              </w:rPr>
              <w:t>security</w:t>
            </w:r>
            <w:r w:rsidRPr="00621110">
              <w:t xml:space="preserve"> and </w:t>
            </w:r>
            <w:r w:rsidRPr="00621110">
              <w:rPr>
                <w:rStyle w:val="BoldandItalics"/>
              </w:rPr>
              <w:t>privacy</w:t>
            </w:r>
            <w:r w:rsidRPr="00621110">
              <w:t xml:space="preserve"> facilities in accordance with individual and organisational requirements</w:t>
            </w:r>
          </w:p>
          <w:p w:rsidR="00000000" w:rsidP="00621110">
            <w:pPr>
              <w:pStyle w:val="List2"/>
              <w:rPr>
                <w:lang w:val="en-NZ"/>
              </w:rPr>
            </w:pPr>
            <w:r w:rsidRPr="00621110">
              <w:t>1.3.</w:t>
            </w:r>
            <w:r w:rsidRPr="00621110">
              <w:tab/>
              <w:t>Assess potential products/services for authenticity</w:t>
            </w:r>
          </w:p>
        </w:tc>
      </w:tr>
      <w:tr w:rsidTr="002F51D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List"/>
              <w:rPr>
                <w:lang w:val="en-NZ"/>
              </w:rPr>
            </w:pPr>
            <w:r w:rsidRPr="00621110">
              <w:t>2.</w:t>
            </w:r>
            <w:r w:rsidRPr="00621110">
              <w:tab/>
              <w:t>Perform online transactions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List2"/>
            </w:pPr>
            <w:r w:rsidRPr="00621110">
              <w:t>2.1.</w:t>
            </w:r>
            <w:r w:rsidRPr="00621110">
              <w:tab/>
              <w:t>Confirm organ</w:t>
            </w:r>
            <w:r w:rsidRPr="00621110">
              <w:t>isational requirements for products/services to be obtained</w:t>
            </w:r>
          </w:p>
          <w:p w:rsidR="00000000" w:rsidRPr="00621110" w:rsidP="00621110">
            <w:pPr>
              <w:pStyle w:val="List2"/>
            </w:pPr>
            <w:r w:rsidRPr="00621110">
              <w:t>2.2.</w:t>
            </w:r>
            <w:r w:rsidRPr="00621110">
              <w:tab/>
              <w:t xml:space="preserve">Ensure authentication information is secured in accordance with organisational requirements </w:t>
            </w:r>
          </w:p>
          <w:p w:rsidR="00000000" w:rsidRPr="00621110" w:rsidP="00621110">
            <w:pPr>
              <w:pStyle w:val="List2"/>
            </w:pPr>
            <w:r w:rsidRPr="00621110">
              <w:t>2.3.</w:t>
            </w:r>
            <w:r w:rsidRPr="00621110">
              <w:tab/>
              <w:t>Use appropriate online functions to obtain required products/services</w:t>
            </w:r>
          </w:p>
          <w:p w:rsidR="00000000" w:rsidRPr="00621110" w:rsidP="00621110">
            <w:pPr>
              <w:pStyle w:val="List2"/>
            </w:pPr>
            <w:r w:rsidRPr="00621110">
              <w:t>2.4.</w:t>
            </w:r>
            <w:r w:rsidRPr="00621110">
              <w:tab/>
              <w:t>Report any difficu</w:t>
            </w:r>
            <w:r w:rsidRPr="00621110">
              <w:t>lties in accessing or using online facilities to the service provider</w:t>
            </w:r>
          </w:p>
          <w:p w:rsidR="00000000" w:rsidP="00621110">
            <w:pPr>
              <w:pStyle w:val="List2"/>
              <w:rPr>
                <w:lang w:val="en-NZ"/>
              </w:rPr>
            </w:pPr>
            <w:r w:rsidRPr="00621110">
              <w:t>2.5.</w:t>
            </w:r>
            <w:r w:rsidRPr="00621110">
              <w:tab/>
              <w:t>Complete transaction and ensure that products/services are received in accordance with terms of online transaction</w:t>
            </w:r>
          </w:p>
        </w:tc>
      </w:tr>
      <w:tr w:rsidTr="002F51D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List"/>
              <w:rPr>
                <w:lang w:val="en-NZ"/>
              </w:rPr>
            </w:pPr>
            <w:r w:rsidRPr="00621110">
              <w:t>3.</w:t>
            </w:r>
            <w:r w:rsidRPr="00621110">
              <w:tab/>
              <w:t>Maintain records of online transactions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List2"/>
            </w:pPr>
            <w:r w:rsidRPr="00621110">
              <w:t>3.1.</w:t>
            </w:r>
            <w:r w:rsidRPr="00621110">
              <w:tab/>
              <w:t xml:space="preserve">Maintain records </w:t>
            </w:r>
            <w:r w:rsidRPr="00621110">
              <w:t>of transactions in accordance with organisational policy, procedures and level of authority</w:t>
            </w:r>
          </w:p>
          <w:p w:rsidR="00000000" w:rsidP="00621110">
            <w:pPr>
              <w:pStyle w:val="List2"/>
              <w:rPr>
                <w:lang w:val="en-NZ"/>
              </w:rPr>
            </w:pPr>
            <w:r w:rsidRPr="00621110">
              <w:t>3.2.</w:t>
            </w:r>
            <w:r w:rsidRPr="00621110">
              <w:tab/>
              <w:t>Compare organisational records with online records and deal with irregularities according to organisational policy and procedures</w:t>
            </w:r>
          </w:p>
        </w:tc>
      </w:tr>
      <w:tr w:rsidTr="002F51D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List"/>
              <w:rPr>
                <w:lang w:val="en-NZ"/>
              </w:rPr>
            </w:pPr>
            <w:r w:rsidRPr="00621110">
              <w:t>4.</w:t>
            </w:r>
            <w:r w:rsidRPr="00621110">
              <w:tab/>
            </w:r>
            <w:r w:rsidRPr="00621110">
              <w:t>Review online transactions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List2"/>
            </w:pPr>
            <w:r w:rsidRPr="00621110">
              <w:t>4.1.</w:t>
            </w:r>
            <w:r w:rsidRPr="00621110">
              <w:tab/>
              <w:t>Review obtained products/services rendered to determine quality, timeliness and level of customer service in relation to advertised profile</w:t>
            </w:r>
          </w:p>
          <w:p w:rsidR="00000000" w:rsidRPr="00621110" w:rsidP="00621110">
            <w:pPr>
              <w:pStyle w:val="List2"/>
            </w:pPr>
            <w:r w:rsidRPr="00621110">
              <w:t>4.2.</w:t>
            </w:r>
            <w:r w:rsidRPr="00621110">
              <w:tab/>
              <w:t>Make recommendations regarding continued or future use of online service provid</w:t>
            </w:r>
            <w:r w:rsidRPr="00621110">
              <w:t>er, as supported by transaction history</w:t>
            </w: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9" w:name="O_65099"/>
      <w:bookmarkEnd w:id="9"/>
      <w:r w:rsidRPr="00621110">
        <w:t>Required Skills and Knowledge</w:t>
      </w:r>
    </w:p>
    <w:tbl>
      <w:tblPr>
        <w:tblW w:w="0" w:type="auto"/>
        <w:tblLayout w:type="fixed"/>
        <w:tblCellMar>
          <w:left w:w="62" w:type="dxa"/>
          <w:right w:w="62" w:type="dxa"/>
        </w:tblCellMar>
        <w:tblLook w:val="0000"/>
      </w:tblPr>
      <w:tblGrid>
        <w:gridCol w:w="8522"/>
      </w:tblGrid>
      <w:tr w:rsidTr="002F51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REQUIRED SKILLS AND KNOWLEDGE</w:t>
            </w:r>
          </w:p>
        </w:tc>
      </w:tr>
      <w:tr w:rsidTr="002F51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t>This section describes the skills and knowledge required for this unit.</w:t>
            </w:r>
          </w:p>
        </w:tc>
      </w:tr>
      <w:tr w:rsidTr="002F5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Required skills</w:t>
            </w:r>
          </w:p>
        </w:tc>
      </w:tr>
      <w:tr w:rsidTr="002F5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ListBullet"/>
            </w:pPr>
            <w:r w:rsidRPr="00621110">
              <w:t>communication skills to negotiate with online service provider/s.</w:t>
            </w:r>
          </w:p>
          <w:p w:rsidR="00000000" w:rsidRPr="00621110" w:rsidP="00621110">
            <w:pPr>
              <w:pStyle w:val="ListBullet"/>
            </w:pPr>
            <w:r w:rsidRPr="00621110">
              <w:t>literacy skills to read and analyse information for its relevance and sufficiency, and to follow policies and procedures</w:t>
            </w:r>
          </w:p>
          <w:p w:rsidR="00000000" w:rsidRPr="00621110" w:rsidP="00621110">
            <w:pPr>
              <w:pStyle w:val="ListBullet"/>
            </w:pPr>
            <w:r w:rsidRPr="00621110">
              <w:t>numeracy skills to work with and evaluate monetary figures</w:t>
            </w:r>
          </w:p>
          <w:p w:rsidR="00000000" w:rsidP="00621110">
            <w:pPr>
              <w:pStyle w:val="ListBullet"/>
              <w:rPr>
                <w:lang w:val="en-NZ"/>
              </w:rPr>
            </w:pPr>
            <w:r w:rsidRPr="00621110">
              <w:t>technology skills to operate computer and software appropriate to transaction being performed.</w:t>
            </w:r>
          </w:p>
        </w:tc>
      </w:tr>
      <w:tr w:rsidTr="002F5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Required knowledge</w:t>
            </w:r>
          </w:p>
        </w:tc>
      </w:tr>
      <w:tr w:rsidTr="002F51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ListBullet"/>
            </w:pPr>
            <w:r w:rsidRPr="00621110">
              <w:t>key provisions of relevant legislation from all levels of government that may affect aspects of business operations, such as:</w:t>
            </w:r>
          </w:p>
          <w:p w:rsidR="00000000" w:rsidRPr="00621110" w:rsidP="00621110">
            <w:pPr>
              <w:pStyle w:val="ListBullet2"/>
            </w:pPr>
            <w:r w:rsidRPr="00621110">
              <w:t>anti-discrim</w:t>
            </w:r>
            <w:r w:rsidRPr="00621110">
              <w:t>ination legislation</w:t>
            </w:r>
          </w:p>
          <w:p w:rsidR="00000000" w:rsidRPr="00621110" w:rsidP="00621110">
            <w:pPr>
              <w:pStyle w:val="ListBullet2"/>
            </w:pPr>
            <w:r w:rsidRPr="00621110">
              <w:t>ethical principles</w:t>
            </w:r>
          </w:p>
          <w:p w:rsidR="00000000" w:rsidRPr="00621110" w:rsidP="00621110">
            <w:pPr>
              <w:pStyle w:val="ListBullet2"/>
            </w:pPr>
            <w:r w:rsidRPr="00621110">
              <w:t>codes of practice</w:t>
            </w:r>
          </w:p>
          <w:p w:rsidR="00000000" w:rsidRPr="00621110" w:rsidP="00621110">
            <w:pPr>
              <w:pStyle w:val="ListBullet2"/>
            </w:pPr>
            <w:r w:rsidRPr="00621110">
              <w:t>privacy laws</w:t>
            </w:r>
          </w:p>
          <w:p w:rsidR="00000000" w:rsidRPr="00621110" w:rsidP="00621110">
            <w:pPr>
              <w:pStyle w:val="ListBullet2"/>
            </w:pPr>
            <w:r w:rsidRPr="00621110">
              <w:t>occupational health and safety</w:t>
            </w:r>
          </w:p>
          <w:p w:rsidR="00000000" w:rsidRPr="00621110" w:rsidP="00621110">
            <w:pPr>
              <w:pStyle w:val="ListBullet"/>
            </w:pPr>
            <w:r w:rsidRPr="00621110">
              <w:t>policies and procedures relating to use of the internet and online purchasing</w:t>
            </w:r>
          </w:p>
          <w:p w:rsidR="00000000" w:rsidRPr="00621110" w:rsidP="00621110">
            <w:pPr>
              <w:pStyle w:val="ListBullet"/>
            </w:pPr>
            <w:r w:rsidRPr="00621110">
              <w:t xml:space="preserve">service provider requirements </w:t>
            </w:r>
          </w:p>
          <w:p w:rsidR="00000000" w:rsidRPr="00621110" w:rsidP="00621110">
            <w:pPr>
              <w:pStyle w:val="ListBullet"/>
            </w:pPr>
            <w:r w:rsidRPr="00621110">
              <w:t>legal and ethical requirements relating to a range of online transactions.</w:t>
            </w: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10" w:name="O_65100"/>
      <w:bookmarkEnd w:id="10"/>
      <w:r w:rsidRPr="00621110">
        <w:t>Evidence Guide</w:t>
      </w:r>
    </w:p>
    <w:tbl>
      <w:tblPr>
        <w:tblW w:w="9570" w:type="dxa"/>
        <w:tblLayout w:type="fixed"/>
        <w:tblCellMar>
          <w:left w:w="62" w:type="dxa"/>
          <w:right w:w="62" w:type="dxa"/>
        </w:tblCellMar>
        <w:tblLook w:val="0000"/>
      </w:tblPr>
      <w:tblGrid>
        <w:gridCol w:w="3908"/>
        <w:gridCol w:w="5662"/>
      </w:tblGrid>
      <w:tr w:rsidTr="002F51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EVIDENCE GUIDE</w:t>
            </w:r>
          </w:p>
        </w:tc>
      </w:tr>
      <w:tr w:rsidTr="002F51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t>The Evidence Guide provides advice on assessment and must be read in conjunction with the performance criteria, required skills and knowledge, range statement and the Assessment Guidelines for the Training Package.</w:t>
            </w:r>
          </w:p>
        </w:tc>
      </w:tr>
      <w:tr w:rsidTr="002F5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p>
        </w:tc>
      </w:tr>
      <w:tr w:rsidTr="002F5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t>Evidence of the following is essential:</w:t>
            </w:r>
          </w:p>
          <w:p w:rsidR="00000000" w:rsidRPr="00621110" w:rsidP="00621110">
            <w:pPr>
              <w:pStyle w:val="ListBullet"/>
            </w:pPr>
            <w:r w:rsidRPr="00621110">
              <w:t>identification and selection of appropriate services to meet defined needs</w:t>
            </w:r>
          </w:p>
          <w:p w:rsidR="00000000" w:rsidRPr="00621110" w:rsidP="00621110">
            <w:pPr>
              <w:pStyle w:val="ListBullet"/>
            </w:pPr>
            <w:r w:rsidRPr="00621110">
              <w:t>use of appropriate security considerations</w:t>
            </w:r>
          </w:p>
          <w:p w:rsidR="00000000" w:rsidP="00621110">
            <w:pPr>
              <w:pStyle w:val="ListBullet"/>
              <w:rPr>
                <w:lang w:val="en-NZ"/>
              </w:rPr>
            </w:pPr>
            <w:r w:rsidRPr="00621110">
              <w:t>know</w:t>
            </w:r>
            <w:r w:rsidRPr="00621110">
              <w:t>ledge of policies and procedures relating to the use of the internet and online purchasing.</w:t>
            </w:r>
          </w:p>
        </w:tc>
      </w:tr>
      <w:tr w:rsidTr="002F5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t>Assessment must ensure:</w:t>
            </w:r>
          </w:p>
          <w:p w:rsidR="00000000" w:rsidRPr="00621110" w:rsidP="00621110">
            <w:pPr>
              <w:pStyle w:val="ListBullet"/>
            </w:pPr>
            <w:r w:rsidRPr="00621110">
              <w:t>access to an actual workplace or simulated environment</w:t>
            </w:r>
          </w:p>
          <w:p w:rsidR="00000000" w:rsidP="00621110">
            <w:pPr>
              <w:pStyle w:val="ListBullet"/>
              <w:rPr>
                <w:lang w:val="en-NZ"/>
              </w:rPr>
            </w:pPr>
            <w:r w:rsidRPr="00621110">
              <w:t>access to office equipment and res</w:t>
            </w:r>
            <w:r w:rsidRPr="00621110">
              <w:t>ources.</w:t>
            </w:r>
          </w:p>
        </w:tc>
      </w:tr>
      <w:tr w:rsidTr="002F5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t>A range of assessment methods should be used to assess practical skills and knowledge. The following examples are appropriate for this unit:</w:t>
            </w:r>
          </w:p>
          <w:p w:rsidR="00000000" w:rsidRPr="00621110" w:rsidP="00621110">
            <w:pPr>
              <w:pStyle w:val="ListBullet"/>
            </w:pPr>
            <w:r w:rsidRPr="00621110">
              <w:t xml:space="preserve">direct questioning combined with review of portfolios of evidence and third party </w:t>
            </w:r>
            <w:r w:rsidRPr="00621110">
              <w:t>workplace reports of on-the-job performance by the candidate</w:t>
            </w:r>
          </w:p>
          <w:p w:rsidR="00000000" w:rsidRPr="00621110" w:rsidP="00621110">
            <w:pPr>
              <w:pStyle w:val="ListBullet"/>
            </w:pPr>
            <w:r w:rsidRPr="00621110">
              <w:t>analysis of responses to case studies and scenarios</w:t>
            </w:r>
          </w:p>
          <w:p w:rsidR="00000000" w:rsidRPr="00621110" w:rsidP="00621110">
            <w:pPr>
              <w:pStyle w:val="ListBullet"/>
            </w:pPr>
            <w:r w:rsidRPr="00621110">
              <w:t>demonstration of techniques</w:t>
            </w:r>
          </w:p>
          <w:p w:rsidR="00000000" w:rsidRPr="00621110" w:rsidP="00621110">
            <w:pPr>
              <w:pStyle w:val="ListBullet"/>
            </w:pPr>
            <w:r w:rsidRPr="00621110">
              <w:t>oral or written questioning to assess knowledge of legal and ethical requirements relating to a range of online tra</w:t>
            </w:r>
            <w:r w:rsidRPr="00621110">
              <w:t>nsactions</w:t>
            </w:r>
          </w:p>
          <w:p w:rsidR="00000000" w:rsidP="00621110">
            <w:pPr>
              <w:pStyle w:val="ListBullet"/>
              <w:rPr>
                <w:lang w:val="en-NZ"/>
              </w:rPr>
            </w:pPr>
            <w:r w:rsidRPr="00621110">
              <w:t>review of recommendations made regarding continued or future use of online service provider.</w:t>
            </w:r>
          </w:p>
        </w:tc>
      </w:tr>
      <w:tr w:rsidTr="002F51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t>Holistic assessment with other units relevant to the industry sector, workplace and job role is recommended, for exa</w:t>
            </w:r>
            <w:r w:rsidRPr="00621110">
              <w:t>mple:</w:t>
            </w:r>
          </w:p>
          <w:p w:rsidR="00000000" w:rsidRPr="00621110" w:rsidP="00621110">
            <w:pPr>
              <w:pStyle w:val="ListBullet"/>
            </w:pPr>
            <w:r w:rsidRPr="00621110">
              <w:t>other information and communications technology units.</w:t>
            </w: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11" w:name="O_65101"/>
      <w:bookmarkEnd w:id="11"/>
      <w:r w:rsidRPr="00621110">
        <w:t>Range Statement</w:t>
      </w:r>
    </w:p>
    <w:tbl>
      <w:tblPr>
        <w:tblW w:w="0" w:type="auto"/>
        <w:tblLayout w:type="fixed"/>
        <w:tblCellMar>
          <w:left w:w="62" w:type="dxa"/>
          <w:right w:w="62" w:type="dxa"/>
        </w:tblCellMar>
        <w:tblLook w:val="0000"/>
      </w:tblPr>
      <w:tblGrid>
        <w:gridCol w:w="3545"/>
        <w:gridCol w:w="4977"/>
      </w:tblGrid>
      <w:tr w:rsidTr="002F51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RANGE STATEMENT</w:t>
            </w:r>
          </w:p>
        </w:tc>
      </w:tr>
      <w:tr w:rsidTr="002F51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t xml:space="preserve">The range statement relates to the unit of competency as a whole. It allows for different work environments and situations that may affect </w:t>
            </w:r>
            <w:r w:rsidRPr="00621110">
              <w:t>performance. Bold italicised wording, if used in the performance criteria, is detailed below. Essential operating conditions that may be present with training and assessment (depending on the work situation, needs of the candidate, accessibility of the ite</w:t>
            </w:r>
            <w:r w:rsidRPr="00621110">
              <w:t>m, and local industry and regional contexts) may also be included.</w:t>
            </w:r>
          </w:p>
        </w:tc>
      </w:tr>
      <w:tr w:rsidTr="002F51D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BoldandItalics"/>
              </w:rPr>
              <w:t>Suppliers</w:t>
            </w:r>
            <w:r w:rsidRPr="00621110">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ListBullet"/>
            </w:pPr>
            <w:r w:rsidRPr="00621110">
              <w:t>banks or other financial institutions</w:t>
            </w:r>
          </w:p>
          <w:p w:rsidR="00000000" w:rsidRPr="00621110" w:rsidP="00621110">
            <w:pPr>
              <w:pStyle w:val="ListBullet"/>
            </w:pPr>
            <w:r w:rsidRPr="00621110">
              <w:t>e-auction</w:t>
            </w:r>
          </w:p>
          <w:p w:rsidR="00000000" w:rsidRPr="00621110" w:rsidP="00621110">
            <w:pPr>
              <w:pStyle w:val="ListBullet"/>
            </w:pPr>
            <w:r w:rsidRPr="00621110">
              <w:t>e-brokerage service</w:t>
            </w:r>
          </w:p>
          <w:p w:rsidR="00000000" w:rsidRPr="00621110" w:rsidP="00621110">
            <w:pPr>
              <w:pStyle w:val="ListBullet"/>
            </w:pPr>
            <w:r w:rsidRPr="00621110">
              <w:t>e-mail</w:t>
            </w:r>
          </w:p>
          <w:p w:rsidR="00000000" w:rsidRPr="00621110" w:rsidP="00621110">
            <w:pPr>
              <w:pStyle w:val="ListBullet"/>
            </w:pPr>
            <w:r w:rsidRPr="00621110">
              <w:t>e-procurement service</w:t>
            </w:r>
          </w:p>
          <w:p w:rsidR="00000000" w:rsidRPr="00621110" w:rsidP="00621110">
            <w:pPr>
              <w:pStyle w:val="ListBullet"/>
            </w:pPr>
            <w:r w:rsidRPr="00621110">
              <w:t>e-shop</w:t>
            </w:r>
          </w:p>
          <w:p w:rsidR="00000000" w:rsidP="00621110">
            <w:pPr>
              <w:pStyle w:val="ListBullet"/>
              <w:rPr>
                <w:lang w:val="en-NZ"/>
              </w:rPr>
            </w:pPr>
            <w:r w:rsidRPr="00621110">
              <w:t>third party marketplace</w:t>
            </w:r>
          </w:p>
        </w:tc>
      </w:tr>
      <w:tr w:rsidTr="002F51D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BoldandItalics"/>
              </w:rPr>
              <w:t>Products</w:t>
            </w:r>
            <w:r w:rsidRPr="00621110">
              <w:t>/</w:t>
            </w:r>
            <w:r w:rsidRPr="00621110">
              <w:rPr>
                <w:rStyle w:val="BoldandItalics"/>
              </w:rPr>
              <w:t>services</w:t>
            </w:r>
            <w:r w:rsidRPr="00621110">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ListBullet"/>
            </w:pPr>
            <w:r w:rsidRPr="00621110">
              <w:t>financial services</w:t>
            </w:r>
          </w:p>
          <w:p w:rsidR="00000000" w:rsidRPr="00621110" w:rsidP="00621110">
            <w:pPr>
              <w:pStyle w:val="ListBullet"/>
            </w:pPr>
            <w:r w:rsidRPr="00621110">
              <w:t>goods</w:t>
            </w:r>
          </w:p>
          <w:p w:rsidR="00000000" w:rsidRPr="00621110" w:rsidP="00621110">
            <w:pPr>
              <w:pStyle w:val="ListBullet"/>
            </w:pPr>
            <w:r w:rsidRPr="00621110">
              <w:t>insurance</w:t>
            </w:r>
          </w:p>
          <w:p w:rsidR="00000000" w:rsidRPr="00621110" w:rsidP="00621110">
            <w:pPr>
              <w:pStyle w:val="ListBullet"/>
            </w:pPr>
            <w:r w:rsidRPr="00621110">
              <w:t>loans</w:t>
            </w:r>
          </w:p>
          <w:p w:rsidR="00000000" w:rsidP="00621110">
            <w:pPr>
              <w:pStyle w:val="ListBullet"/>
              <w:rPr>
                <w:lang w:val="en-NZ"/>
              </w:rPr>
            </w:pPr>
            <w:r w:rsidRPr="00621110">
              <w:t>shares</w:t>
            </w:r>
          </w:p>
        </w:tc>
      </w:tr>
      <w:tr w:rsidTr="002F51D4">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BoldandItalics"/>
              </w:rPr>
              <w:t>Confidentiality</w:t>
            </w:r>
            <w:r w:rsidRPr="00621110">
              <w:t xml:space="preserve">, </w:t>
            </w:r>
            <w:r w:rsidRPr="00621110">
              <w:rPr>
                <w:rStyle w:val="BoldandItalics"/>
              </w:rPr>
              <w:t>security and privacy</w:t>
            </w:r>
            <w:r w:rsidRPr="00621110">
              <w:t xml:space="preserve">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ListBullet"/>
            </w:pPr>
            <w:r w:rsidRPr="00621110">
              <w:t>access to independent reviews of financial services such as:</w:t>
            </w:r>
          </w:p>
          <w:p w:rsidR="00000000" w:rsidRPr="00621110" w:rsidP="00621110">
            <w:pPr>
              <w:pStyle w:val="ListBullet2"/>
            </w:pPr>
            <w:r w:rsidRPr="00621110">
              <w:t>Australian Competition and Consumer Commission (ACCC)</w:t>
            </w:r>
          </w:p>
          <w:p w:rsidR="00000000" w:rsidRPr="00621110" w:rsidP="00621110">
            <w:pPr>
              <w:pStyle w:val="ListBullet2"/>
            </w:pPr>
            <w:r w:rsidRPr="00621110">
              <w:t>Financial Planning Association of Australia (FPA)</w:t>
            </w:r>
          </w:p>
          <w:p w:rsidR="00000000" w:rsidRPr="00621110" w:rsidP="00621110">
            <w:pPr>
              <w:pStyle w:val="ListBullet"/>
            </w:pPr>
            <w:r w:rsidRPr="00621110">
              <w:t xml:space="preserve">authentication services </w:t>
            </w:r>
          </w:p>
          <w:p w:rsidR="00000000" w:rsidRPr="00621110" w:rsidP="00621110">
            <w:pPr>
              <w:pStyle w:val="ListBullet"/>
            </w:pPr>
            <w:r w:rsidRPr="00621110">
              <w:t>disclaimers</w:t>
            </w:r>
          </w:p>
          <w:p w:rsidR="00000000" w:rsidRPr="00621110" w:rsidP="00621110">
            <w:pPr>
              <w:pStyle w:val="ListBullet"/>
            </w:pPr>
            <w:r w:rsidRPr="00621110">
              <w:t>firewall protection</w:t>
            </w:r>
          </w:p>
          <w:p w:rsidR="00000000" w:rsidRPr="00621110" w:rsidP="00621110">
            <w:pPr>
              <w:pStyle w:val="ListBullet"/>
            </w:pPr>
            <w:r w:rsidRPr="00621110">
              <w:t>jurisdiction</w:t>
            </w:r>
          </w:p>
          <w:p w:rsidR="00000000" w:rsidRPr="00621110" w:rsidP="00621110">
            <w:pPr>
              <w:pStyle w:val="ListBullet"/>
            </w:pPr>
            <w:r w:rsidRPr="00621110">
              <w:t>level of encryption</w:t>
            </w:r>
          </w:p>
          <w:p w:rsidR="00000000" w:rsidRPr="00621110" w:rsidP="00621110">
            <w:pPr>
              <w:pStyle w:val="ListBullet"/>
            </w:pPr>
            <w:r w:rsidRPr="00621110">
              <w:t xml:space="preserve">limit of liability </w:t>
            </w:r>
          </w:p>
          <w:p w:rsidR="00000000" w:rsidRPr="00621110" w:rsidP="00621110">
            <w:pPr>
              <w:pStyle w:val="ListBullet"/>
            </w:pPr>
            <w:r w:rsidRPr="00621110">
              <w:t>personal identification number (PIN)</w:t>
            </w:r>
          </w:p>
          <w:p w:rsidR="00000000" w:rsidRPr="00621110" w:rsidP="00621110">
            <w:pPr>
              <w:pStyle w:val="ListBullet"/>
            </w:pPr>
            <w:r w:rsidRPr="00621110">
              <w:t>physical site security of web server</w:t>
            </w:r>
          </w:p>
          <w:p w:rsidR="00000000" w:rsidRPr="00621110" w:rsidP="00621110">
            <w:pPr>
              <w:pStyle w:val="ListBullet"/>
            </w:pPr>
            <w:r w:rsidRPr="00621110">
              <w:t>receipting</w:t>
            </w:r>
          </w:p>
          <w:p w:rsidR="00000000" w:rsidRPr="00621110" w:rsidP="00621110">
            <w:pPr>
              <w:pStyle w:val="ListBullet"/>
            </w:pPr>
            <w:r w:rsidRPr="00621110">
              <w:t>terms and conditions of website use</w:t>
            </w:r>
          </w:p>
          <w:p w:rsidR="00000000" w:rsidRPr="00621110" w:rsidP="00621110">
            <w:pPr>
              <w:pStyle w:val="ListBullet"/>
            </w:pPr>
            <w:r w:rsidRPr="00621110">
              <w:t>use of 'cookies' - small files automatically downloaded from a web server to the computer of someone browsing a website - information stored in cookies can be accessed any time computer returns to the site</w:t>
            </w:r>
          </w:p>
          <w:p w:rsidR="00000000" w:rsidRPr="00621110" w:rsidP="00621110">
            <w:pPr>
              <w:pStyle w:val="ListBullet"/>
            </w:pPr>
            <w:r w:rsidRPr="00621110">
              <w:t xml:space="preserve">user name and </w:t>
            </w:r>
            <w:r w:rsidRPr="00621110">
              <w:t>password</w:t>
            </w:r>
          </w:p>
          <w:p w:rsidR="00000000" w:rsidRPr="00621110" w:rsidP="00621110">
            <w:pPr>
              <w:pStyle w:val="ListBullet"/>
            </w:pPr>
            <w:r w:rsidRPr="00621110">
              <w:t>warranties</w:t>
            </w: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12" w:name="O_65102"/>
      <w:bookmarkEnd w:id="12"/>
      <w:r w:rsidRPr="00621110">
        <w:t>Unit Sector(s)</w:t>
      </w:r>
    </w:p>
    <w:tbl>
      <w:tblPr>
        <w:tblW w:w="0" w:type="auto"/>
        <w:tblLayout w:type="fixed"/>
        <w:tblCellMar>
          <w:left w:w="62" w:type="dxa"/>
          <w:right w:w="62" w:type="dxa"/>
        </w:tblCellMar>
        <w:tblLook w:val="0000"/>
      </w:tblPr>
      <w:tblGrid>
        <w:gridCol w:w="2654"/>
        <w:gridCol w:w="5868"/>
      </w:tblGrid>
      <w:tr w:rsidTr="002F51D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13" w:name="O_154141"/>
      <w:bookmarkEnd w:id="13"/>
      <w:r w:rsidRPr="00621110">
        <w:t>Competency field</w:t>
      </w:r>
    </w:p>
    <w:tbl>
      <w:tblPr>
        <w:tblW w:w="0" w:type="auto"/>
        <w:tblLayout w:type="fixed"/>
        <w:tblCellMar>
          <w:left w:w="62" w:type="dxa"/>
          <w:right w:w="62" w:type="dxa"/>
        </w:tblCellMar>
        <w:tblLook w:val="0000"/>
      </w:tblPr>
      <w:tblGrid>
        <w:gridCol w:w="2776"/>
        <w:gridCol w:w="5746"/>
      </w:tblGrid>
      <w:tr w:rsidTr="002F51D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r w:rsidRPr="00621110">
              <w:t>Information and Communications Technology - IT Use</w:t>
            </w:r>
          </w:p>
        </w:tc>
      </w:tr>
    </w:tbl>
    <w:p w:rsidR="00000000" w:rsidRPr="00621110" w:rsidP="00621110">
      <w:pPr>
        <w:pStyle w:val="BodyText"/>
      </w:pPr>
    </w:p>
    <w:p w:rsidR="00000000" w:rsidRPr="00621110" w:rsidP="00621110">
      <w:pPr>
        <w:pStyle w:val="AllowPageBreak"/>
      </w:pPr>
    </w:p>
    <w:p w:rsidR="00000000" w:rsidRPr="00621110" w:rsidP="00621110">
      <w:pPr>
        <w:pStyle w:val="Heading1"/>
      </w:pPr>
      <w:bookmarkStart w:id="14" w:name="O_154140"/>
      <w:bookmarkEnd w:id="14"/>
      <w:r w:rsidRPr="00621110">
        <w:t>Co-requisite units</w:t>
      </w:r>
    </w:p>
    <w:tbl>
      <w:tblPr>
        <w:tblW w:w="0" w:type="auto"/>
        <w:tblLayout w:type="fixed"/>
        <w:tblCellMar>
          <w:left w:w="62" w:type="dxa"/>
          <w:right w:w="62" w:type="dxa"/>
        </w:tblCellMar>
        <w:tblLook w:val="0000"/>
      </w:tblPr>
      <w:tblGrid>
        <w:gridCol w:w="2641"/>
        <w:gridCol w:w="1322"/>
        <w:gridCol w:w="4559"/>
      </w:tblGrid>
      <w:tr w:rsidTr="002F51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r w:rsidRPr="006211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p>
        </w:tc>
      </w:tr>
      <w:tr w:rsidTr="002F51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10">
            <w:pPr>
              <w:pStyle w:val="BodyText"/>
              <w:rPr>
                <w:lang w:val="en-NZ"/>
              </w:rPr>
            </w:pPr>
          </w:p>
        </w:tc>
      </w:tr>
      <w:tr w:rsidTr="002F51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10" w:rsidP="00621110">
            <w:pPr>
              <w:pStyle w:val="BodyText"/>
            </w:pPr>
          </w:p>
        </w:tc>
      </w:tr>
    </w:tbl>
    <w:p w:rsidR="00000000" w:rsidRPr="00621110" w:rsidP="00621110">
      <w:pPr>
        <w:pStyle w:val="BodyText"/>
      </w:pPr>
    </w:p>
    <w:p w:rsidR="00000000" w:rsidRPr="00621110" w:rsidP="00621110"/>
    <w:sectPr w:rsidSect="006211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1D4" w:rsidP="002F51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D4" w:rsidP="00621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51D4" w:rsidP="006211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51D4" w:rsidP="006211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1D4" w:rsidP="002F51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D4" w:rsidP="00621110">
    <w:pPr>
      <w:pStyle w:val="Header"/>
      <w:framePr w:wrap="around"/>
    </w:pPr>
    <w:r>
      <w:fldChar w:fldCharType="begin"/>
    </w:r>
    <w:r>
      <w:instrText xml:space="preserve"> TITLE   \* MERGEFORMAT </w:instrText>
    </w:r>
    <w:r>
      <w:fldChar w:fldCharType="separate"/>
    </w:r>
    <w:r>
      <w:t>BSBITU305A Conduct online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51D4" w:rsidP="006211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8C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9EE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C1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1110"/>
    <w:pPr>
      <w:spacing w:before="360" w:after="60"/>
      <w:outlineLvl w:val="0"/>
    </w:pPr>
    <w:rPr>
      <w:sz w:val="32"/>
    </w:rPr>
  </w:style>
  <w:style w:type="paragraph" w:styleId="Heading2">
    <w:name w:val="heading 2"/>
    <w:basedOn w:val="HeadingBase"/>
    <w:next w:val="BodyText"/>
    <w:link w:val="Heading2Char"/>
    <w:qFormat/>
    <w:rsid w:val="00621110"/>
    <w:pPr>
      <w:keepLines/>
      <w:spacing w:before="240" w:after="120"/>
      <w:outlineLvl w:val="1"/>
    </w:pPr>
    <w:rPr>
      <w:sz w:val="28"/>
      <w:szCs w:val="40"/>
    </w:rPr>
  </w:style>
  <w:style w:type="paragraph" w:styleId="Heading3">
    <w:name w:val="heading 3"/>
    <w:basedOn w:val="HeadingBase"/>
    <w:next w:val="BodyText"/>
    <w:link w:val="Heading3Char"/>
    <w:qFormat/>
    <w:rsid w:val="00621110"/>
    <w:pPr>
      <w:spacing w:before="180" w:after="120"/>
      <w:outlineLvl w:val="2"/>
    </w:pPr>
    <w:rPr>
      <w:spacing w:val="-10"/>
      <w:kern w:val="32"/>
    </w:rPr>
  </w:style>
  <w:style w:type="paragraph" w:styleId="Heading4">
    <w:name w:val="heading 4"/>
    <w:basedOn w:val="HeadingBase"/>
    <w:next w:val="BodyText"/>
    <w:link w:val="Heading4Char"/>
    <w:qFormat/>
    <w:rsid w:val="00621110"/>
    <w:pPr>
      <w:spacing w:before="160" w:after="120"/>
      <w:outlineLvl w:val="3"/>
    </w:pPr>
    <w:rPr>
      <w:sz w:val="22"/>
    </w:rPr>
  </w:style>
  <w:style w:type="paragraph" w:styleId="Heading5">
    <w:name w:val="heading 5"/>
    <w:basedOn w:val="HeadingBase"/>
    <w:next w:val="Normal"/>
    <w:link w:val="Heading5Char"/>
    <w:qFormat/>
    <w:rsid w:val="00621110"/>
    <w:pPr>
      <w:spacing w:before="80"/>
      <w:outlineLvl w:val="4"/>
    </w:pPr>
    <w:rPr>
      <w:color w:val="918585"/>
      <w:sz w:val="20"/>
    </w:rPr>
  </w:style>
  <w:style w:type="paragraph" w:styleId="Heading6">
    <w:name w:val="heading 6"/>
    <w:basedOn w:val="HeadingBase"/>
    <w:next w:val="Normal"/>
    <w:link w:val="Heading6Char"/>
    <w:qFormat/>
    <w:rsid w:val="00621110"/>
    <w:pPr>
      <w:spacing w:before="60"/>
      <w:outlineLvl w:val="5"/>
    </w:pPr>
    <w:rPr>
      <w:color w:val="918585"/>
      <w:sz w:val="20"/>
    </w:rPr>
  </w:style>
  <w:style w:type="paragraph" w:styleId="Heading7">
    <w:name w:val="heading 7"/>
    <w:basedOn w:val="Normal"/>
    <w:next w:val="Normal"/>
    <w:link w:val="Heading7Char"/>
    <w:qFormat/>
    <w:rsid w:val="00621110"/>
    <w:pPr>
      <w:ind w:left="720"/>
      <w:outlineLvl w:val="6"/>
    </w:pPr>
    <w:rPr>
      <w:i/>
    </w:rPr>
  </w:style>
  <w:style w:type="paragraph" w:styleId="Heading8">
    <w:name w:val="heading 8"/>
    <w:basedOn w:val="Normal"/>
    <w:next w:val="Normal"/>
    <w:link w:val="Heading8Char"/>
    <w:qFormat/>
    <w:rsid w:val="00621110"/>
    <w:pPr>
      <w:ind w:left="720"/>
      <w:outlineLvl w:val="7"/>
    </w:pPr>
    <w:rPr>
      <w:i/>
    </w:rPr>
  </w:style>
  <w:style w:type="paragraph" w:styleId="Heading9">
    <w:name w:val="heading 9"/>
    <w:basedOn w:val="Normal"/>
    <w:next w:val="Normal"/>
    <w:link w:val="Heading9Char"/>
    <w:qFormat/>
    <w:rsid w:val="00621110"/>
    <w:pPr>
      <w:ind w:left="720"/>
      <w:outlineLvl w:val="8"/>
    </w:pPr>
    <w:rPr>
      <w:i/>
    </w:rPr>
  </w:style>
  <w:style w:type="character" w:default="1" w:styleId="DefaultParagraphFont">
    <w:name w:val="Default Paragraph Font"/>
    <w:uiPriority w:val="1"/>
    <w:unhideWhenUsed/>
    <w:rsid w:val="00621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110"/>
  </w:style>
  <w:style w:type="character" w:customStyle="1" w:styleId="Heading1Char">
    <w:name w:val="Heading 1 Char"/>
    <w:basedOn w:val="DefaultParagraphFont"/>
    <w:link w:val="Heading1"/>
    <w:rsid w:val="00621110"/>
    <w:rPr>
      <w:rFonts w:ascii="Times New Roman" w:eastAsia="Times New Roman" w:hAnsi="Times New Roman" w:cs="Times New Roman"/>
      <w:b/>
      <w:sz w:val="32"/>
      <w:szCs w:val="20"/>
      <w:lang w:eastAsia="en-US"/>
    </w:rPr>
  </w:style>
  <w:style w:type="paragraph" w:styleId="BodyText">
    <w:name w:val="Body Text"/>
    <w:basedOn w:val="Normal"/>
    <w:link w:val="BodyTextChar"/>
    <w:rsid w:val="006211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110"/>
    <w:rPr>
      <w:rFonts w:ascii="Times New Roman" w:eastAsia="Times New Roman" w:hAnsi="Times New Roman" w:cs="Times New Roman"/>
      <w:sz w:val="24"/>
      <w:lang w:val="en-US" w:eastAsia="en-US"/>
    </w:rPr>
  </w:style>
  <w:style w:type="paragraph" w:styleId="Footer">
    <w:name w:val="footer"/>
    <w:basedOn w:val="Normal"/>
    <w:link w:val="FooterChar"/>
    <w:rsid w:val="00621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110"/>
    <w:rPr>
      <w:rFonts w:ascii="Times New Roman" w:eastAsia="Times New Roman" w:hAnsi="Times New Roman" w:cs="Times New Roman"/>
      <w:sz w:val="16"/>
      <w:lang w:val="en-US" w:eastAsia="en-US"/>
    </w:rPr>
  </w:style>
  <w:style w:type="paragraph" w:styleId="List">
    <w:name w:val="List"/>
    <w:basedOn w:val="BodyText"/>
    <w:next w:val="BodyText"/>
    <w:rsid w:val="00621110"/>
    <w:pPr>
      <w:tabs>
        <w:tab w:val="left" w:pos="340"/>
      </w:tabs>
      <w:spacing w:before="60" w:after="60"/>
      <w:ind w:left="340" w:hanging="340"/>
    </w:pPr>
  </w:style>
  <w:style w:type="paragraph" w:styleId="ListBullet">
    <w:name w:val="List Bullet"/>
    <w:basedOn w:val="List"/>
    <w:rsid w:val="00621110"/>
    <w:pPr>
      <w:numPr>
        <w:numId w:val="13"/>
      </w:numPr>
      <w:tabs>
        <w:tab w:val="clear" w:pos="340"/>
      </w:tabs>
      <w:spacing w:before="40" w:after="40"/>
    </w:pPr>
  </w:style>
  <w:style w:type="character" w:customStyle="1" w:styleId="SpecialBold">
    <w:name w:val="Special Bold"/>
    <w:basedOn w:val="DefaultParagraphFont"/>
    <w:rsid w:val="00621110"/>
    <w:rPr>
      <w:b/>
      <w:spacing w:val="0"/>
    </w:rPr>
  </w:style>
  <w:style w:type="paragraph" w:styleId="ListBullet2">
    <w:name w:val="List Bullet 2"/>
    <w:basedOn w:val="List2"/>
    <w:rsid w:val="00621110"/>
    <w:pPr>
      <w:numPr>
        <w:numId w:val="14"/>
      </w:numPr>
      <w:tabs>
        <w:tab w:val="clear" w:pos="680"/>
      </w:tabs>
    </w:pPr>
  </w:style>
  <w:style w:type="paragraph" w:styleId="Header">
    <w:name w:val="header"/>
    <w:basedOn w:val="Normal"/>
    <w:link w:val="HeaderChar"/>
    <w:rsid w:val="00621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1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1110"/>
    <w:pPr>
      <w:spacing w:before="240" w:after="120"/>
      <w:outlineLvl w:val="0"/>
    </w:pPr>
    <w:rPr>
      <w:rFonts w:ascii="Times New Roman" w:hAnsi="Times New Roman"/>
      <w:b/>
      <w:sz w:val="28"/>
    </w:rPr>
  </w:style>
  <w:style w:type="paragraph" w:customStyle="1" w:styleId="AllowPageBreak">
    <w:name w:val="AllowPageBreak"/>
    <w:rsid w:val="006211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1110"/>
    <w:pPr>
      <w:tabs>
        <w:tab w:val="left" w:pos="680"/>
      </w:tabs>
      <w:spacing w:before="60" w:after="60"/>
      <w:ind w:left="680" w:hanging="340"/>
    </w:pPr>
  </w:style>
  <w:style w:type="character" w:customStyle="1" w:styleId="BoldandItalics">
    <w:name w:val="Bold and Italics"/>
    <w:qFormat/>
    <w:rsid w:val="00621110"/>
    <w:rPr>
      <w:b/>
      <w:i/>
      <w:u w:val="none"/>
    </w:rPr>
  </w:style>
  <w:style w:type="character" w:customStyle="1" w:styleId="Heading2Char">
    <w:name w:val="Heading 2 Char"/>
    <w:basedOn w:val="DefaultParagraphFont"/>
    <w:link w:val="Heading2"/>
    <w:rsid w:val="00621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1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11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1110"/>
    <w:rPr>
      <w:rFonts w:ascii="Courier New" w:eastAsia="Times New Roman" w:hAnsi="Courier New" w:cs="Times New Roman"/>
      <w:i/>
      <w:szCs w:val="20"/>
      <w:lang w:val="en-US" w:eastAsia="en-US"/>
    </w:rPr>
  </w:style>
  <w:style w:type="paragraph" w:customStyle="1" w:styleId="HeadingBase">
    <w:name w:val="Heading Base"/>
    <w:rsid w:val="00621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110"/>
    <w:pPr>
      <w:tabs>
        <w:tab w:val="right" w:leader="dot" w:pos="9072"/>
      </w:tabs>
      <w:ind w:left="567"/>
    </w:pPr>
    <w:rPr>
      <w:szCs w:val="22"/>
    </w:rPr>
  </w:style>
  <w:style w:type="paragraph" w:customStyle="1" w:styleId="TOCBase">
    <w:name w:val="TOC Base"/>
    <w:rsid w:val="00621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110"/>
    <w:pPr>
      <w:tabs>
        <w:tab w:val="right" w:leader="dot" w:pos="9072"/>
      </w:tabs>
      <w:spacing w:before="40" w:after="40"/>
      <w:ind w:left="284"/>
    </w:pPr>
    <w:rPr>
      <w:rFonts w:ascii="Times New Roman" w:hAnsi="Times New Roman"/>
    </w:rPr>
  </w:style>
  <w:style w:type="paragraph" w:styleId="TOC1">
    <w:name w:val="toc 1"/>
    <w:basedOn w:val="TOCBase"/>
    <w:next w:val="Normal"/>
    <w:rsid w:val="006211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1110"/>
    <w:pPr>
      <w:spacing w:before="5040"/>
      <w:jc w:val="center"/>
    </w:pPr>
    <w:rPr>
      <w:sz w:val="48"/>
      <w:szCs w:val="72"/>
      <w:lang w:val="en-US"/>
    </w:rPr>
  </w:style>
  <w:style w:type="character" w:customStyle="1" w:styleId="TitleChar">
    <w:name w:val="Title Char"/>
    <w:basedOn w:val="DefaultParagraphFont"/>
    <w:link w:val="Title"/>
    <w:rsid w:val="00621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110"/>
    <w:pPr>
      <w:tabs>
        <w:tab w:val="left" w:pos="3600"/>
        <w:tab w:val="left" w:pos="3958"/>
      </w:tabs>
    </w:pPr>
  </w:style>
  <w:style w:type="paragraph" w:customStyle="1" w:styleId="Note">
    <w:name w:val="Note"/>
    <w:basedOn w:val="BodyText"/>
    <w:rsid w:val="00621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110"/>
    <w:pPr>
      <w:framePr w:wrap="auto" w:hAnchor="text" w:y="6049"/>
    </w:pPr>
    <w:rPr>
      <w:color w:val="000000"/>
      <w:sz w:val="40"/>
    </w:rPr>
  </w:style>
  <w:style w:type="paragraph" w:customStyle="1" w:styleId="TOCTitle">
    <w:name w:val="TOCTitle"/>
    <w:basedOn w:val="Heading1"/>
    <w:rsid w:val="00621110"/>
    <w:pPr>
      <w:spacing w:after="240"/>
      <w:jc w:val="center"/>
      <w:outlineLvl w:val="9"/>
    </w:pPr>
    <w:rPr>
      <w:caps/>
    </w:rPr>
  </w:style>
  <w:style w:type="paragraph" w:customStyle="1" w:styleId="Version">
    <w:name w:val="Version"/>
    <w:rsid w:val="006211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110"/>
    <w:pPr>
      <w:keepNext w:val="0"/>
      <w:tabs>
        <w:tab w:val="right" w:pos="4176"/>
      </w:tabs>
      <w:ind w:left="198" w:hanging="198"/>
    </w:pPr>
    <w:rPr>
      <w:rFonts w:ascii="Garamond" w:hAnsi="Garamond"/>
    </w:rPr>
  </w:style>
  <w:style w:type="paragraph" w:styleId="IndexHeading">
    <w:name w:val="index heading"/>
    <w:basedOn w:val="Normal"/>
    <w:next w:val="Index1"/>
    <w:semiHidden/>
    <w:rsid w:val="00621110"/>
    <w:pPr>
      <w:spacing w:before="120" w:after="120"/>
    </w:pPr>
    <w:rPr>
      <w:rFonts w:ascii="Arial" w:hAnsi="Arial"/>
      <w:b/>
      <w:color w:val="918585"/>
      <w:sz w:val="24"/>
    </w:rPr>
  </w:style>
  <w:style w:type="paragraph" w:customStyle="1" w:styleId="Chapter">
    <w:name w:val="Chapter"/>
    <w:basedOn w:val="Normal"/>
    <w:rsid w:val="00621110"/>
    <w:pPr>
      <w:spacing w:before="240"/>
    </w:pPr>
    <w:rPr>
      <w:rFonts w:ascii="Times New Roman" w:hAnsi="Times New Roman"/>
      <w:smallCaps/>
      <w:spacing w:val="80"/>
      <w:sz w:val="28"/>
    </w:rPr>
  </w:style>
  <w:style w:type="paragraph" w:customStyle="1" w:styleId="InChapter">
    <w:name w:val="InChapter"/>
    <w:basedOn w:val="Heading3"/>
    <w:rsid w:val="00621110"/>
    <w:pPr>
      <w:spacing w:after="240"/>
      <w:outlineLvl w:val="9"/>
    </w:pPr>
    <w:rPr>
      <w:noProof/>
    </w:rPr>
  </w:style>
  <w:style w:type="paragraph" w:styleId="Index2">
    <w:name w:val="index 2"/>
    <w:basedOn w:val="Normal"/>
    <w:next w:val="Normal"/>
    <w:semiHidden/>
    <w:rsid w:val="00621110"/>
    <w:pPr>
      <w:tabs>
        <w:tab w:val="right" w:pos="4176"/>
      </w:tabs>
      <w:ind w:left="568" w:hanging="284"/>
    </w:pPr>
    <w:rPr>
      <w:rFonts w:ascii="Garamond" w:hAnsi="Garamond"/>
    </w:rPr>
  </w:style>
  <w:style w:type="paragraph" w:customStyle="1" w:styleId="Byline">
    <w:name w:val="Byline"/>
    <w:rsid w:val="00621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110"/>
    <w:pPr>
      <w:tabs>
        <w:tab w:val="clear" w:pos="3600"/>
        <w:tab w:val="clear" w:pos="3958"/>
      </w:tabs>
      <w:jc w:val="right"/>
    </w:pPr>
  </w:style>
  <w:style w:type="character" w:styleId="Emphasis">
    <w:name w:val="Emphasis"/>
    <w:basedOn w:val="DefaultParagraphFont"/>
    <w:qFormat/>
    <w:rsid w:val="00621110"/>
    <w:rPr>
      <w:i/>
    </w:rPr>
  </w:style>
  <w:style w:type="paragraph" w:styleId="Caption">
    <w:name w:val="caption"/>
    <w:basedOn w:val="BodyText"/>
    <w:next w:val="Normal"/>
    <w:qFormat/>
    <w:rsid w:val="00621110"/>
    <w:pPr>
      <w:framePr w:w="2268" w:hSpace="181" w:vSpace="181" w:wrap="around" w:vAnchor="text" w:hAnchor="page" w:x="1135" w:y="285" w:anchorLock="1"/>
    </w:pPr>
    <w:rPr>
      <w:i/>
    </w:rPr>
  </w:style>
  <w:style w:type="paragraph" w:customStyle="1" w:styleId="MiniTOCTitle">
    <w:name w:val="MiniTOCTitle"/>
    <w:basedOn w:val="Heading4"/>
    <w:rsid w:val="00621110"/>
    <w:pPr>
      <w:spacing w:before="240"/>
      <w:outlineLvl w:val="9"/>
    </w:pPr>
    <w:rPr>
      <w:noProof/>
      <w:sz w:val="24"/>
    </w:rPr>
  </w:style>
  <w:style w:type="paragraph" w:customStyle="1" w:styleId="MiniTOCItem">
    <w:name w:val="MiniTOCItem"/>
    <w:basedOn w:val="ListBullet"/>
    <w:rsid w:val="00621110"/>
    <w:pPr>
      <w:numPr>
        <w:numId w:val="0"/>
      </w:numPr>
      <w:tabs>
        <w:tab w:val="right" w:leader="dot" w:pos="6521"/>
      </w:tabs>
      <w:spacing w:before="0" w:after="0"/>
    </w:pPr>
  </w:style>
  <w:style w:type="paragraph" w:customStyle="1" w:styleId="TOFTitle">
    <w:name w:val="TOFTitle"/>
    <w:basedOn w:val="TOCTitle"/>
    <w:rsid w:val="00621110"/>
  </w:style>
  <w:style w:type="paragraph" w:styleId="TableofFigures">
    <w:name w:val="table of figures"/>
    <w:basedOn w:val="Normal"/>
    <w:next w:val="Normal"/>
    <w:semiHidden/>
    <w:rsid w:val="00621110"/>
    <w:pPr>
      <w:tabs>
        <w:tab w:val="right" w:leader="dot" w:pos="9072"/>
      </w:tabs>
      <w:ind w:left="970" w:hanging="403"/>
    </w:pPr>
    <w:rPr>
      <w:rFonts w:ascii="Times New Roman" w:hAnsi="Times New Roman"/>
      <w:b/>
    </w:rPr>
  </w:style>
  <w:style w:type="paragraph" w:styleId="ListNumber">
    <w:name w:val="List Number"/>
    <w:basedOn w:val="List"/>
    <w:rsid w:val="00621110"/>
    <w:pPr>
      <w:numPr>
        <w:numId w:val="11"/>
      </w:numPr>
    </w:pPr>
  </w:style>
  <w:style w:type="character" w:customStyle="1" w:styleId="WingdingSymbols">
    <w:name w:val="Wingding Symbols"/>
    <w:rsid w:val="00621110"/>
    <w:rPr>
      <w:rFonts w:ascii="Wingdings" w:hAnsi="Wingdings"/>
    </w:rPr>
  </w:style>
  <w:style w:type="paragraph" w:customStyle="1" w:styleId="TableHeading">
    <w:name w:val="Table Heading"/>
    <w:basedOn w:val="HeadingBase"/>
    <w:rsid w:val="00621110"/>
    <w:pPr>
      <w:keepLines/>
      <w:pBdr>
        <w:bottom w:val="single" w:sz="6" w:space="1" w:color="918585"/>
      </w:pBdr>
      <w:spacing w:before="240"/>
    </w:pPr>
  </w:style>
  <w:style w:type="character" w:customStyle="1" w:styleId="HotSpot">
    <w:name w:val="HotSpot"/>
    <w:rsid w:val="00621110"/>
    <w:rPr>
      <w:color w:val="0033CC"/>
      <w:u w:val="none"/>
    </w:rPr>
  </w:style>
  <w:style w:type="paragraph" w:customStyle="1" w:styleId="BodyTextRight">
    <w:name w:val="Body Text Right"/>
    <w:basedOn w:val="BodyText"/>
    <w:rsid w:val="00621110"/>
    <w:pPr>
      <w:spacing w:before="0" w:after="0"/>
      <w:jc w:val="right"/>
    </w:pPr>
  </w:style>
  <w:style w:type="paragraph" w:styleId="Index3">
    <w:name w:val="index 3"/>
    <w:basedOn w:val="ListNumber2"/>
    <w:next w:val="Normal"/>
    <w:semiHidden/>
    <w:rsid w:val="00621110"/>
    <w:pPr>
      <w:numPr>
        <w:numId w:val="0"/>
      </w:numPr>
      <w:tabs>
        <w:tab w:val="right" w:leader="dot" w:pos="4176"/>
      </w:tabs>
    </w:pPr>
  </w:style>
  <w:style w:type="paragraph" w:styleId="ListNumber2">
    <w:name w:val="List Number 2"/>
    <w:basedOn w:val="List2"/>
    <w:rsid w:val="00621110"/>
    <w:pPr>
      <w:numPr>
        <w:numId w:val="10"/>
      </w:numPr>
      <w:tabs>
        <w:tab w:val="clear" w:pos="1060"/>
      </w:tabs>
    </w:pPr>
  </w:style>
  <w:style w:type="paragraph" w:customStyle="1" w:styleId="MarginNote">
    <w:name w:val="Margin Note"/>
    <w:basedOn w:val="BodyText"/>
    <w:rsid w:val="00621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1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1110"/>
    <w:rPr>
      <w:sz w:val="32"/>
    </w:rPr>
  </w:style>
  <w:style w:type="paragraph" w:customStyle="1" w:styleId="HeadingProcedure">
    <w:name w:val="Heading Procedure"/>
    <w:basedOn w:val="HeadingBase"/>
    <w:next w:val="Normal"/>
    <w:rsid w:val="00621110"/>
    <w:pPr>
      <w:tabs>
        <w:tab w:val="left" w:pos="0"/>
      </w:tabs>
      <w:spacing w:before="120" w:after="60"/>
    </w:pPr>
    <w:rPr>
      <w:i/>
      <w:color w:val="918585"/>
      <w:sz w:val="22"/>
    </w:rPr>
  </w:style>
  <w:style w:type="paragraph" w:customStyle="1" w:styleId="TableBodyText">
    <w:name w:val="Table Body Text"/>
    <w:basedOn w:val="BodyText"/>
    <w:rsid w:val="00621110"/>
    <w:pPr>
      <w:spacing w:before="60" w:after="60"/>
    </w:pPr>
  </w:style>
  <w:style w:type="paragraph" w:styleId="ListContinue">
    <w:name w:val="List Continue"/>
    <w:basedOn w:val="List"/>
    <w:rsid w:val="00621110"/>
    <w:pPr>
      <w:ind w:firstLine="0"/>
    </w:pPr>
  </w:style>
  <w:style w:type="paragraph" w:customStyle="1" w:styleId="ListNote">
    <w:name w:val="List Note"/>
    <w:basedOn w:val="List"/>
    <w:rsid w:val="00621110"/>
    <w:pPr>
      <w:pBdr>
        <w:top w:val="single" w:sz="6" w:space="2" w:color="918585"/>
        <w:bottom w:val="single" w:sz="6" w:space="2" w:color="918585"/>
      </w:pBdr>
      <w:tabs>
        <w:tab w:val="left" w:pos="1021"/>
      </w:tabs>
      <w:ind w:firstLine="0"/>
    </w:pPr>
  </w:style>
  <w:style w:type="paragraph" w:customStyle="1" w:styleId="Warning">
    <w:name w:val="Warning"/>
    <w:basedOn w:val="BodyText"/>
    <w:rsid w:val="00621110"/>
    <w:pPr>
      <w:shd w:val="clear" w:color="auto" w:fill="D9D9D9"/>
      <w:tabs>
        <w:tab w:val="left" w:pos="992"/>
      </w:tabs>
      <w:ind w:left="119" w:right="119"/>
    </w:pPr>
    <w:rPr>
      <w:sz w:val="20"/>
    </w:rPr>
  </w:style>
  <w:style w:type="paragraph" w:customStyle="1" w:styleId="MarginIcons">
    <w:name w:val="Margin Icons"/>
    <w:basedOn w:val="BodyText"/>
    <w:rsid w:val="00621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110"/>
    <w:rPr>
      <w:rFonts w:ascii="Courier New" w:hAnsi="Courier New"/>
    </w:rPr>
  </w:style>
  <w:style w:type="paragraph" w:customStyle="1" w:styleId="NoteBullet">
    <w:name w:val="Note Bullet"/>
    <w:basedOn w:val="Note"/>
    <w:rsid w:val="00621110"/>
    <w:pPr>
      <w:tabs>
        <w:tab w:val="clear" w:pos="680"/>
      </w:tabs>
      <w:spacing w:before="60" w:after="60"/>
    </w:pPr>
  </w:style>
  <w:style w:type="paragraph" w:customStyle="1" w:styleId="SubHeading2">
    <w:name w:val="SubHeading2"/>
    <w:basedOn w:val="HeadingBase"/>
    <w:rsid w:val="00621110"/>
    <w:pPr>
      <w:spacing w:before="240" w:after="60"/>
    </w:pPr>
    <w:rPr>
      <w:sz w:val="20"/>
    </w:rPr>
  </w:style>
  <w:style w:type="paragraph" w:customStyle="1" w:styleId="SubHeading1">
    <w:name w:val="SubHeading1"/>
    <w:basedOn w:val="HeadingBase"/>
    <w:rsid w:val="00621110"/>
    <w:pPr>
      <w:spacing w:before="240" w:after="60"/>
    </w:pPr>
    <w:rPr>
      <w:color w:val="918585"/>
      <w:sz w:val="22"/>
    </w:rPr>
  </w:style>
  <w:style w:type="paragraph" w:customStyle="1" w:styleId="SideHeading">
    <w:name w:val="Side Heading"/>
    <w:basedOn w:val="HeadingBase"/>
    <w:rsid w:val="00621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110"/>
    <w:pPr>
      <w:numPr>
        <w:numId w:val="12"/>
      </w:numPr>
    </w:pPr>
  </w:style>
  <w:style w:type="paragraph" w:styleId="PlainText">
    <w:name w:val="Plain Text"/>
    <w:basedOn w:val="Normal"/>
    <w:link w:val="PlainTextChar"/>
    <w:rsid w:val="00621110"/>
    <w:rPr>
      <w:sz w:val="20"/>
    </w:rPr>
  </w:style>
  <w:style w:type="character" w:customStyle="1" w:styleId="PlainTextChar">
    <w:name w:val="Plain Text Char"/>
    <w:basedOn w:val="DefaultParagraphFont"/>
    <w:link w:val="PlainText"/>
    <w:rsid w:val="006211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1110"/>
    <w:rPr>
      <w:b/>
      <w:smallCaps/>
    </w:rPr>
  </w:style>
  <w:style w:type="paragraph" w:customStyle="1" w:styleId="TableListNumber">
    <w:name w:val="Table List Number"/>
    <w:basedOn w:val="ListNumber"/>
    <w:rsid w:val="00621110"/>
    <w:pPr>
      <w:numPr>
        <w:numId w:val="0"/>
      </w:numPr>
    </w:pPr>
  </w:style>
  <w:style w:type="paragraph" w:styleId="TOC4">
    <w:name w:val="toc 4"/>
    <w:basedOn w:val="TOCBase"/>
    <w:next w:val="Normal"/>
    <w:semiHidden/>
    <w:rsid w:val="00621110"/>
    <w:pPr>
      <w:tabs>
        <w:tab w:val="right" w:leader="dot" w:pos="9071"/>
      </w:tabs>
      <w:ind w:left="1701"/>
    </w:pPr>
  </w:style>
  <w:style w:type="paragraph" w:customStyle="1" w:styleId="ListAlpha">
    <w:name w:val="List Alpha"/>
    <w:basedOn w:val="List"/>
    <w:rsid w:val="00621110"/>
    <w:pPr>
      <w:numPr>
        <w:numId w:val="9"/>
      </w:numPr>
    </w:pPr>
  </w:style>
  <w:style w:type="paragraph" w:customStyle="1" w:styleId="ListAlpha2">
    <w:name w:val="List Alpha 2"/>
    <w:basedOn w:val="List2"/>
    <w:rsid w:val="00621110"/>
    <w:pPr>
      <w:numPr>
        <w:numId w:val="8"/>
      </w:numPr>
    </w:pPr>
  </w:style>
  <w:style w:type="paragraph" w:styleId="List3">
    <w:name w:val="List 3"/>
    <w:basedOn w:val="BodyText"/>
    <w:rsid w:val="00621110"/>
    <w:pPr>
      <w:tabs>
        <w:tab w:val="left" w:pos="1021"/>
      </w:tabs>
      <w:spacing w:before="60" w:after="60"/>
      <w:ind w:left="1020" w:hanging="340"/>
    </w:pPr>
  </w:style>
  <w:style w:type="paragraph" w:styleId="List4">
    <w:name w:val="List 4"/>
    <w:basedOn w:val="BodyText"/>
    <w:rsid w:val="00621110"/>
    <w:pPr>
      <w:tabs>
        <w:tab w:val="left" w:pos="1361"/>
      </w:tabs>
      <w:spacing w:before="60" w:after="60"/>
      <w:ind w:left="1361" w:hanging="340"/>
    </w:pPr>
  </w:style>
  <w:style w:type="paragraph" w:styleId="List5">
    <w:name w:val="List 5"/>
    <w:basedOn w:val="BodyText"/>
    <w:rsid w:val="00621110"/>
    <w:pPr>
      <w:tabs>
        <w:tab w:val="left" w:pos="1701"/>
      </w:tabs>
      <w:spacing w:before="60" w:after="60"/>
      <w:ind w:left="1701" w:hanging="340"/>
    </w:pPr>
  </w:style>
  <w:style w:type="paragraph" w:styleId="ListBullet3">
    <w:name w:val="List Bullet 3"/>
    <w:basedOn w:val="List3"/>
    <w:rsid w:val="00621110"/>
    <w:pPr>
      <w:numPr>
        <w:numId w:val="15"/>
      </w:numPr>
      <w:tabs>
        <w:tab w:val="clear" w:pos="1021"/>
      </w:tabs>
      <w:ind w:left="1037" w:hanging="357"/>
    </w:pPr>
  </w:style>
  <w:style w:type="paragraph" w:styleId="ListBullet4">
    <w:name w:val="List Bullet 4"/>
    <w:basedOn w:val="List4"/>
    <w:rsid w:val="00621110"/>
    <w:pPr>
      <w:numPr>
        <w:numId w:val="3"/>
      </w:numPr>
    </w:pPr>
  </w:style>
  <w:style w:type="paragraph" w:styleId="ListBullet5">
    <w:name w:val="List Bullet 5"/>
    <w:basedOn w:val="List5"/>
    <w:rsid w:val="00621110"/>
    <w:pPr>
      <w:numPr>
        <w:numId w:val="4"/>
      </w:numPr>
    </w:pPr>
  </w:style>
  <w:style w:type="paragraph" w:styleId="ListContinue2">
    <w:name w:val="List Continue 2"/>
    <w:basedOn w:val="List2"/>
    <w:rsid w:val="00621110"/>
    <w:pPr>
      <w:ind w:firstLine="0"/>
    </w:pPr>
  </w:style>
  <w:style w:type="paragraph" w:styleId="ListContinue3">
    <w:name w:val="List Continue 3"/>
    <w:basedOn w:val="List3"/>
    <w:rsid w:val="00621110"/>
    <w:pPr>
      <w:ind w:left="1021" w:firstLine="0"/>
    </w:pPr>
  </w:style>
  <w:style w:type="paragraph" w:styleId="ListContinue4">
    <w:name w:val="List Continue 4"/>
    <w:basedOn w:val="List4"/>
    <w:rsid w:val="00621110"/>
    <w:pPr>
      <w:ind w:firstLine="0"/>
    </w:pPr>
  </w:style>
  <w:style w:type="paragraph" w:styleId="ListContinue5">
    <w:name w:val="List Continue 5"/>
    <w:basedOn w:val="List5"/>
    <w:rsid w:val="00621110"/>
    <w:pPr>
      <w:ind w:firstLine="0"/>
    </w:pPr>
  </w:style>
  <w:style w:type="paragraph" w:styleId="ListNumber3">
    <w:name w:val="List Number 3"/>
    <w:basedOn w:val="List3"/>
    <w:rsid w:val="00621110"/>
    <w:pPr>
      <w:numPr>
        <w:numId w:val="5"/>
      </w:numPr>
    </w:pPr>
  </w:style>
  <w:style w:type="paragraph" w:styleId="ListNumber4">
    <w:name w:val="List Number 4"/>
    <w:basedOn w:val="List4"/>
    <w:rsid w:val="00621110"/>
    <w:pPr>
      <w:numPr>
        <w:numId w:val="6"/>
      </w:numPr>
    </w:pPr>
  </w:style>
  <w:style w:type="paragraph" w:styleId="ListNumber5">
    <w:name w:val="List Number 5"/>
    <w:basedOn w:val="List5"/>
    <w:rsid w:val="00621110"/>
    <w:pPr>
      <w:numPr>
        <w:numId w:val="7"/>
      </w:numPr>
    </w:pPr>
  </w:style>
  <w:style w:type="paragraph" w:styleId="BlockText">
    <w:name w:val="Block Text"/>
    <w:basedOn w:val="Normal"/>
    <w:rsid w:val="00621110"/>
    <w:pPr>
      <w:spacing w:after="120"/>
      <w:ind w:left="1440" w:right="1440"/>
    </w:pPr>
  </w:style>
  <w:style w:type="character" w:customStyle="1" w:styleId="Subscript">
    <w:name w:val="Subscript"/>
    <w:basedOn w:val="DefaultParagraphFont"/>
    <w:rsid w:val="00621110"/>
    <w:rPr>
      <w:sz w:val="16"/>
      <w:vertAlign w:val="subscript"/>
    </w:rPr>
  </w:style>
  <w:style w:type="character" w:customStyle="1" w:styleId="Superscript">
    <w:name w:val="Superscript"/>
    <w:basedOn w:val="DefaultParagraphFont"/>
    <w:rsid w:val="00621110"/>
    <w:rPr>
      <w:sz w:val="16"/>
      <w:vertAlign w:val="superscript"/>
    </w:rPr>
  </w:style>
  <w:style w:type="character" w:customStyle="1" w:styleId="Symbols">
    <w:name w:val="Symbols"/>
    <w:basedOn w:val="DefaultParagraphFont"/>
    <w:rsid w:val="00621110"/>
    <w:rPr>
      <w:rFonts w:ascii="Symbol" w:hAnsi="Symbol"/>
    </w:rPr>
  </w:style>
  <w:style w:type="character" w:customStyle="1" w:styleId="MenuOptions">
    <w:name w:val="Menu Options"/>
    <w:basedOn w:val="DefaultParagraphFont"/>
    <w:rsid w:val="00621110"/>
    <w:rPr>
      <w:rFonts w:ascii="Arial Narrow" w:hAnsi="Arial Narrow"/>
      <w:smallCaps/>
    </w:rPr>
  </w:style>
  <w:style w:type="character" w:customStyle="1" w:styleId="Buttons">
    <w:name w:val="Buttons"/>
    <w:basedOn w:val="DefaultParagraphFont"/>
    <w:rsid w:val="00621110"/>
    <w:rPr>
      <w:b/>
    </w:rPr>
  </w:style>
  <w:style w:type="character" w:customStyle="1" w:styleId="Underlined">
    <w:name w:val="Underlined"/>
    <w:basedOn w:val="DefaultParagraphFont"/>
    <w:rsid w:val="00621110"/>
    <w:rPr>
      <w:u w:val="single"/>
    </w:rPr>
  </w:style>
  <w:style w:type="paragraph" w:customStyle="1" w:styleId="TableBodyTextRight">
    <w:name w:val="Table Body Text Right"/>
    <w:basedOn w:val="TableBodyText"/>
    <w:rsid w:val="00621110"/>
    <w:pPr>
      <w:widowControl w:val="0"/>
      <w:autoSpaceDE w:val="0"/>
      <w:autoSpaceDN w:val="0"/>
      <w:adjustRightInd w:val="0"/>
      <w:jc w:val="right"/>
    </w:pPr>
    <w:rPr>
      <w:rFonts w:cs="Arial"/>
      <w:szCs w:val="18"/>
    </w:rPr>
  </w:style>
  <w:style w:type="paragraph" w:customStyle="1" w:styleId="CopyrightText">
    <w:name w:val="Copyright Text"/>
    <w:basedOn w:val="BodyText"/>
    <w:rsid w:val="00621110"/>
    <w:rPr>
      <w:sz w:val="18"/>
    </w:rPr>
  </w:style>
  <w:style w:type="paragraph" w:customStyle="1" w:styleId="BodySmallRight">
    <w:name w:val="Body Small Right"/>
    <w:basedOn w:val="BodyTextRight"/>
    <w:rsid w:val="00621110"/>
    <w:rPr>
      <w:sz w:val="18"/>
      <w:szCs w:val="18"/>
    </w:rPr>
  </w:style>
  <w:style w:type="paragraph" w:customStyle="1" w:styleId="MarginEdition">
    <w:name w:val="Margin Edition"/>
    <w:basedOn w:val="MarginNote"/>
    <w:rsid w:val="00621110"/>
    <w:pPr>
      <w:spacing w:before="0" w:after="0"/>
    </w:pPr>
    <w:rPr>
      <w:rFonts w:ascii="Times New Roman" w:hAnsi="Times New Roman"/>
      <w:color w:val="999999"/>
    </w:rPr>
  </w:style>
  <w:style w:type="paragraph" w:customStyle="1" w:styleId="Spacer">
    <w:name w:val="Spacer"/>
    <w:basedOn w:val="Normal"/>
    <w:rsid w:val="00621110"/>
    <w:rPr>
      <w:sz w:val="2"/>
      <w:szCs w:val="2"/>
    </w:rPr>
  </w:style>
  <w:style w:type="character" w:customStyle="1" w:styleId="Small">
    <w:name w:val="Small"/>
    <w:basedOn w:val="DefaultParagraphFont"/>
    <w:rsid w:val="00621110"/>
    <w:rPr>
      <w:sz w:val="16"/>
    </w:rPr>
  </w:style>
  <w:style w:type="paragraph" w:customStyle="1" w:styleId="WideTable">
    <w:name w:val="Wide Table"/>
    <w:basedOn w:val="Normal"/>
    <w:rsid w:val="00621110"/>
    <w:pPr>
      <w:ind w:left="-1418"/>
    </w:pPr>
    <w:rPr>
      <w:sz w:val="2"/>
      <w:szCs w:val="2"/>
    </w:rPr>
  </w:style>
  <w:style w:type="character" w:styleId="PageNumber">
    <w:name w:val="page number"/>
    <w:basedOn w:val="DefaultParagraphFont"/>
    <w:rsid w:val="00621110"/>
  </w:style>
  <w:style w:type="paragraph" w:styleId="Quote">
    <w:name w:val="Quote"/>
    <w:basedOn w:val="Heading1"/>
    <w:link w:val="QuoteChar"/>
    <w:qFormat/>
    <w:rsid w:val="00621110"/>
    <w:rPr>
      <w:b w:val="0"/>
      <w:sz w:val="72"/>
      <w:szCs w:val="72"/>
      <w:lang w:val="en-NZ"/>
    </w:rPr>
  </w:style>
  <w:style w:type="character" w:customStyle="1" w:styleId="QuoteChar">
    <w:name w:val="Quote Char"/>
    <w:basedOn w:val="DefaultParagraphFont"/>
    <w:link w:val="Quote"/>
    <w:rsid w:val="00621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110"/>
    <w:pPr>
      <w:pageBreakBefore/>
    </w:pPr>
  </w:style>
  <w:style w:type="paragraph" w:customStyle="1" w:styleId="Border">
    <w:name w:val="Border"/>
    <w:basedOn w:val="Normal"/>
    <w:qFormat/>
    <w:rsid w:val="00621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110"/>
    <w:rPr>
      <w:b/>
      <w:bCs/>
      <w:i/>
      <w:iCs/>
      <w:color w:val="auto"/>
    </w:rPr>
  </w:style>
  <w:style w:type="paragraph" w:styleId="IntenseQuote">
    <w:name w:val="Intense Quote"/>
    <w:basedOn w:val="Normal"/>
    <w:next w:val="Normal"/>
    <w:link w:val="IntenseQuoteChar"/>
    <w:uiPriority w:val="30"/>
    <w:qFormat/>
    <w:rsid w:val="00621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1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1110"/>
    <w:rPr>
      <w:smallCaps/>
      <w:color w:val="auto"/>
      <w:u w:val="single"/>
    </w:rPr>
  </w:style>
  <w:style w:type="character" w:styleId="IntenseReference">
    <w:name w:val="Intense Reference"/>
    <w:basedOn w:val="DefaultParagraphFont"/>
    <w:uiPriority w:val="32"/>
    <w:qFormat/>
    <w:rsid w:val="00621110"/>
    <w:rPr>
      <w:b/>
      <w:bCs/>
      <w:smallCaps/>
      <w:color w:val="auto"/>
      <w:spacing w:val="5"/>
      <w:u w:val="single"/>
    </w:rPr>
  </w:style>
  <w:style w:type="paragraph" w:customStyle="1" w:styleId="2ColumnHeading">
    <w:name w:val="2Column Heading"/>
    <w:basedOn w:val="BodyText"/>
    <w:qFormat/>
    <w:rsid w:val="00621110"/>
    <w:pPr>
      <w:spacing w:after="60"/>
      <w:ind w:left="-2268"/>
    </w:pPr>
    <w:rPr>
      <w:b/>
    </w:rPr>
  </w:style>
  <w:style w:type="paragraph" w:customStyle="1" w:styleId="Heading1TOC">
    <w:name w:val="Heading1 TOC"/>
    <w:basedOn w:val="Normal"/>
    <w:qFormat/>
    <w:rsid w:val="00621110"/>
    <w:pPr>
      <w:spacing w:before="240" w:after="120"/>
    </w:pPr>
    <w:rPr>
      <w:rFonts w:ascii="Times New Roman" w:hAnsi="Times New Roman"/>
      <w:b/>
      <w:sz w:val="32"/>
    </w:rPr>
  </w:style>
  <w:style w:type="paragraph" w:customStyle="1" w:styleId="Heading2TOC">
    <w:name w:val="Heading2 TOC"/>
    <w:basedOn w:val="Normal"/>
    <w:qFormat/>
    <w:rsid w:val="00621110"/>
    <w:pPr>
      <w:spacing w:before="240" w:after="60"/>
    </w:pPr>
    <w:rPr>
      <w:rFonts w:ascii="Times New Roman" w:hAnsi="Times New Roman"/>
      <w:b/>
      <w:sz w:val="28"/>
    </w:rPr>
  </w:style>
  <w:style w:type="character" w:customStyle="1" w:styleId="Underline">
    <w:name w:val="Underline"/>
    <w:basedOn w:val="DefaultParagraphFont"/>
    <w:qFormat/>
    <w:rsid w:val="00621110"/>
    <w:rPr>
      <w:u w:val="single"/>
    </w:rPr>
  </w:style>
  <w:style w:type="paragraph" w:styleId="BalloonText">
    <w:name w:val="Balloon Text"/>
    <w:basedOn w:val="Normal"/>
    <w:link w:val="BalloonTextChar"/>
    <w:rsid w:val="00621110"/>
    <w:rPr>
      <w:rFonts w:ascii="Tahoma" w:hAnsi="Tahoma" w:cs="Tahoma"/>
      <w:sz w:val="16"/>
      <w:szCs w:val="16"/>
    </w:rPr>
  </w:style>
  <w:style w:type="character" w:customStyle="1" w:styleId="BalloonTextChar">
    <w:name w:val="Balloon Text Char"/>
    <w:basedOn w:val="DefaultParagraphFont"/>
    <w:link w:val="BalloonText"/>
    <w:rsid w:val="006211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11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1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945</Words>
  <Characters>6076</Characters>
  <Application>Microsoft Office Word</Application>
  <DocSecurity>0</DocSecurity>
  <Lines>239</Lines>
  <Paragraphs>123</Paragraphs>
  <ScaleCrop>false</ScaleCrop>
  <Company>Author-it Software Corporation Ltd.</Company>
  <LinksUpToDate>false</LinksUpToDate>
  <CharactersWithSpaces>6953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BSBITU305A Conduct online transactions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2012-05-26T13:57:00Z</dcterms:created>
  <dcterms:modified xsi:type="dcterms:W3CDTF">2012-05-26T13:57:00Z</dcterms:modified>
</cp:coreProperties>
</file>