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9C1" w:rsidP="007359C1">
      <w:pPr>
        <w:pStyle w:val="Title"/>
      </w:pPr>
      <w:bookmarkStart w:id="0" w:name="_GoBack"/>
      <w:bookmarkEnd w:id="0"/>
      <w:r>
        <w:fldChar w:fldCharType="begin"/>
      </w:r>
      <w:r>
        <w:instrText xml:space="preserve"> TITLE   \* MERGEFORMAT </w:instrText>
      </w:r>
      <w:r>
        <w:fldChar w:fldCharType="separate"/>
      </w:r>
      <w:r>
        <w:t>BSBINT305B Prepare business documents for the international trade of goods</w:t>
      </w:r>
      <w:r>
        <w:fldChar w:fldCharType="end"/>
      </w:r>
    </w:p>
    <w:p w:rsidR="007359C1" w:rsidP="007359C1">
      <w:pPr>
        <w:pStyle w:val="Version"/>
        <w:sectPr w:rsidSect="008F6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64BB" w:rsidP="008F64BB">
      <w:pPr>
        <w:pStyle w:val="SuperHeading"/>
      </w:pPr>
      <w:r w:rsidRPr="008F64BB">
        <w:t>BSBINT305B Prepare business documents for the international trade of goods</w:t>
      </w:r>
    </w:p>
    <w:p w:rsidR="00000000" w:rsidRPr="008F64BB" w:rsidP="008F64BB">
      <w:pPr>
        <w:pStyle w:val="SuperHeading"/>
      </w:pPr>
    </w:p>
    <w:p w:rsidR="00000000" w:rsidRPr="008F64BB" w:rsidP="008F64BB">
      <w:pPr>
        <w:pStyle w:val="Heading1"/>
      </w:pPr>
      <w:bookmarkStart w:id="1" w:name="O_64743"/>
      <w:bookmarkEnd w:id="1"/>
      <w:r w:rsidRPr="008F64BB">
        <w:t>Modification History</w:t>
      </w:r>
    </w:p>
    <w:p w:rsidR="00000000" w:rsidRPr="008F64BB" w:rsidP="008F64BB">
      <w:pPr>
        <w:pStyle w:val="BodyText"/>
      </w:pPr>
      <w:r w:rsidRPr="008F64BB">
        <w:t>Not applicable.</w:t>
      </w:r>
    </w:p>
    <w:p w:rsidR="00000000" w:rsidRPr="008F64BB" w:rsidP="008F64BB">
      <w:pPr>
        <w:pStyle w:val="AllowPageBreak"/>
      </w:pPr>
    </w:p>
    <w:p w:rsidR="00000000" w:rsidRPr="008F64BB" w:rsidP="008F64BB">
      <w:pPr>
        <w:pStyle w:val="Heading1"/>
      </w:pPr>
      <w:bookmarkStart w:id="2" w:name="O_64744"/>
      <w:bookmarkEnd w:id="2"/>
      <w:r w:rsidRPr="008F64BB">
        <w:t>Unit Descriptor</w:t>
      </w:r>
    </w:p>
    <w:tbl>
      <w:tblPr>
        <w:tblW w:w="0" w:type="auto"/>
        <w:tblLayout w:type="fixed"/>
        <w:tblCellMar>
          <w:left w:w="62" w:type="dxa"/>
          <w:right w:w="62" w:type="dxa"/>
        </w:tblCellMar>
        <w:tblLook w:val="0000"/>
      </w:tblPr>
      <w:tblGrid>
        <w:gridCol w:w="2655"/>
        <w:gridCol w:w="5867"/>
      </w:tblGrid>
      <w:tr w:rsidTr="007359C1">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Unit des</w:t>
            </w:r>
            <w:r w:rsidRPr="008F64BB">
              <w:rPr>
                <w:rStyle w:val="SpecialBold"/>
              </w:rPr>
              <w:t>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This unit describes the performance outcomes, skills and knowledge required to contribute to the preparation of business documents required for the trade of goods internationally.</w:t>
            </w:r>
          </w:p>
          <w:p w:rsidR="00000000" w:rsidRPr="008F64BB" w:rsidP="008F64BB">
            <w:pPr>
              <w:pStyle w:val="BodyText"/>
            </w:pPr>
            <w:r w:rsidRPr="008F64BB">
              <w:t xml:space="preserve">No licensing, legislative, regulatory or certification requirements </w:t>
            </w:r>
            <w:r w:rsidRPr="008F64BB">
              <w:t>apply to this unit at the time of endorsement.</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3" w:name="O_64745"/>
      <w:bookmarkEnd w:id="3"/>
      <w:r w:rsidRPr="008F64BB">
        <w:t>Application of the Unit</w:t>
      </w:r>
    </w:p>
    <w:tbl>
      <w:tblPr>
        <w:tblW w:w="0" w:type="auto"/>
        <w:tblLayout w:type="fixed"/>
        <w:tblCellMar>
          <w:left w:w="62" w:type="dxa"/>
          <w:right w:w="62" w:type="dxa"/>
        </w:tblCellMar>
        <w:tblLook w:val="0000"/>
      </w:tblPr>
      <w:tblGrid>
        <w:gridCol w:w="2752"/>
        <w:gridCol w:w="5770"/>
      </w:tblGrid>
      <w:tr w:rsidTr="007359C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 xml:space="preserve">This unit applies to individuals who work under the supervision of a more experienced colleague in various international work contexts. They </w:t>
            </w:r>
            <w:r w:rsidRPr="008F64BB">
              <w:t>may exercise discretion and judgement using appropriate theoretical knowledge required for the preparation of international trade documentation. Work may be for an external client or for the organisation in which the individual is employed.</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4" w:name="O_64746"/>
      <w:bookmarkEnd w:id="4"/>
      <w:r w:rsidRPr="008F64BB">
        <w:t>Licensing/Regulatory Information</w:t>
      </w:r>
    </w:p>
    <w:p w:rsidR="00000000" w:rsidRPr="008F64BB" w:rsidP="008F64BB">
      <w:pPr>
        <w:pStyle w:val="BodyText"/>
      </w:pPr>
      <w:r w:rsidRPr="008F64BB">
        <w:t>Not applicable.</w:t>
      </w:r>
    </w:p>
    <w:p w:rsidR="00000000" w:rsidRPr="008F64BB" w:rsidP="008F64BB">
      <w:pPr>
        <w:pStyle w:val="AllowPageBreak"/>
      </w:pPr>
    </w:p>
    <w:p w:rsidR="00000000" w:rsidRPr="008F64BB" w:rsidP="008F64BB">
      <w:pPr>
        <w:pStyle w:val="Heading1"/>
      </w:pPr>
      <w:bookmarkStart w:id="5" w:name="O_64747"/>
      <w:bookmarkEnd w:id="5"/>
      <w:r w:rsidRPr="008F64BB">
        <w:t>Pre-Requisites</w:t>
      </w:r>
    </w:p>
    <w:tbl>
      <w:tblPr>
        <w:tblW w:w="0" w:type="auto"/>
        <w:tblLayout w:type="fixed"/>
        <w:tblCellMar>
          <w:left w:w="62" w:type="dxa"/>
          <w:right w:w="62" w:type="dxa"/>
        </w:tblCellMar>
        <w:tblLook w:val="0000"/>
      </w:tblPr>
      <w:tblGrid>
        <w:gridCol w:w="2775"/>
        <w:gridCol w:w="1295"/>
        <w:gridCol w:w="4452"/>
      </w:tblGrid>
      <w:tr w:rsidTr="007359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p>
        </w:tc>
      </w:tr>
      <w:tr w:rsidTr="007359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p>
        </w:tc>
      </w:tr>
      <w:tr w:rsidTr="007359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6" w:name="O_64748"/>
      <w:bookmarkEnd w:id="6"/>
      <w:r w:rsidRPr="008F64BB">
        <w:t>Employability Skills Information</w:t>
      </w:r>
    </w:p>
    <w:tbl>
      <w:tblPr>
        <w:tblW w:w="0" w:type="auto"/>
        <w:tblLayout w:type="fixed"/>
        <w:tblCellMar>
          <w:left w:w="62" w:type="dxa"/>
          <w:right w:w="62" w:type="dxa"/>
        </w:tblCellMar>
        <w:tblLook w:val="0000"/>
      </w:tblPr>
      <w:tblGrid>
        <w:gridCol w:w="2802"/>
        <w:gridCol w:w="5720"/>
      </w:tblGrid>
      <w:tr w:rsidTr="007359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This unit contains employability skills.</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7" w:name="O_64749"/>
      <w:bookmarkEnd w:id="7"/>
      <w:r w:rsidRPr="008F64BB">
        <w:t>Elements and Performance Criteria Pre-Content</w:t>
      </w:r>
    </w:p>
    <w:tbl>
      <w:tblPr>
        <w:tblW w:w="0" w:type="auto"/>
        <w:tblLayout w:type="fixed"/>
        <w:tblCellMar>
          <w:left w:w="62" w:type="dxa"/>
          <w:right w:w="62" w:type="dxa"/>
        </w:tblCellMar>
        <w:tblLook w:val="0000"/>
      </w:tblPr>
      <w:tblGrid>
        <w:gridCol w:w="2588"/>
        <w:gridCol w:w="5934"/>
      </w:tblGrid>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Performance criteria describe the performance needed to demonstrate achievement of the element. Where bold italicised text is used, further info</w:t>
            </w:r>
            <w:r w:rsidRPr="008F64BB">
              <w:t>rmation is detailed in the required skills and knowledge section and the range statement. Assessment of performance is to be consistent with the evidence guide.</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8" w:name="O_64750"/>
      <w:bookmarkEnd w:id="8"/>
      <w:r w:rsidRPr="008F64BB">
        <w:t>Elements and Performance Criteria</w:t>
      </w:r>
    </w:p>
    <w:tbl>
      <w:tblPr>
        <w:tblW w:w="0" w:type="auto"/>
        <w:tblLayout w:type="fixed"/>
        <w:tblCellMar>
          <w:left w:w="62" w:type="dxa"/>
          <w:right w:w="62" w:type="dxa"/>
        </w:tblCellMar>
        <w:tblLook w:val="0000"/>
      </w:tblPr>
      <w:tblGrid>
        <w:gridCol w:w="2588"/>
        <w:gridCol w:w="5934"/>
      </w:tblGrid>
      <w:tr w:rsidTr="007359C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PERFORMANCE CRITERIA</w:t>
            </w:r>
          </w:p>
        </w:tc>
      </w:tr>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List"/>
              <w:rPr>
                <w:lang w:val="en-NZ"/>
              </w:rPr>
            </w:pPr>
            <w:r w:rsidRPr="008F64BB">
              <w:t>1.</w:t>
            </w:r>
            <w:r w:rsidRPr="008F64BB">
              <w:tab/>
            </w:r>
            <w:r w:rsidRPr="008F64BB">
              <w:t>Identify goods to be transported internationally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2"/>
            </w:pPr>
            <w:r w:rsidRPr="008F64BB">
              <w:t>1.1.</w:t>
            </w:r>
            <w:r w:rsidRPr="008F64BB">
              <w:tab/>
              <w:t xml:space="preserve">Discuss </w:t>
            </w:r>
            <w:r w:rsidRPr="008F64BB">
              <w:rPr>
                <w:rStyle w:val="BoldandItalics"/>
              </w:rPr>
              <w:t>requirements</w:t>
            </w:r>
            <w:r w:rsidRPr="008F64BB">
              <w:t xml:space="preserve"> for transport of goods internationally with supervisor or manager</w:t>
            </w:r>
          </w:p>
          <w:p w:rsidR="00000000" w:rsidRPr="008F64BB" w:rsidP="008F64BB">
            <w:pPr>
              <w:pStyle w:val="List2"/>
            </w:pPr>
            <w:r w:rsidRPr="008F64BB">
              <w:t>1.2.</w:t>
            </w:r>
            <w:r w:rsidRPr="008F64BB">
              <w:tab/>
              <w:t>Make contributions and suggestions to assist in developing recommended options for arranging international tra</w:t>
            </w:r>
            <w:r w:rsidRPr="008F64BB">
              <w:t>nsport of goods based on previous experience</w:t>
            </w:r>
          </w:p>
          <w:p w:rsidR="00000000" w:rsidP="008F64BB">
            <w:pPr>
              <w:pStyle w:val="List2"/>
              <w:rPr>
                <w:lang w:val="en-NZ"/>
              </w:rPr>
            </w:pPr>
            <w:r w:rsidRPr="008F64BB">
              <w:t>1.3.</w:t>
            </w:r>
            <w:r w:rsidRPr="008F64BB">
              <w:tab/>
              <w:t>Record recommendations made for international transport of goods for further investigation</w:t>
            </w:r>
          </w:p>
        </w:tc>
      </w:tr>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List"/>
              <w:rPr>
                <w:lang w:val="en-NZ"/>
              </w:rPr>
            </w:pPr>
            <w:r w:rsidRPr="008F64BB">
              <w:t>2.</w:t>
            </w:r>
            <w:r w:rsidRPr="008F64BB">
              <w:tab/>
              <w:t>Determine method of transport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2"/>
            </w:pPr>
            <w:r w:rsidRPr="008F64BB">
              <w:t>2.1.</w:t>
            </w:r>
            <w:r w:rsidRPr="008F64BB">
              <w:tab/>
              <w:t xml:space="preserve">Investigate options and requirements for </w:t>
            </w:r>
            <w:r w:rsidRPr="008F64BB">
              <w:rPr>
                <w:rStyle w:val="BoldandItalics"/>
              </w:rPr>
              <w:t>method of transport</w:t>
            </w:r>
          </w:p>
          <w:p w:rsidR="00000000" w:rsidRPr="008F64BB" w:rsidP="008F64BB">
            <w:pPr>
              <w:pStyle w:val="List2"/>
            </w:pPr>
            <w:r w:rsidRPr="008F64BB">
              <w:t>2.2.</w:t>
            </w:r>
            <w:r w:rsidRPr="008F64BB">
              <w:tab/>
              <w:t xml:space="preserve">Determine </w:t>
            </w:r>
            <w:r w:rsidRPr="008F64BB">
              <w:t xml:space="preserve">and document </w:t>
            </w:r>
            <w:r w:rsidRPr="008F64BB">
              <w:rPr>
                <w:rStyle w:val="BoldandItalics"/>
              </w:rPr>
              <w:t>suitability and availability</w:t>
            </w:r>
            <w:r w:rsidRPr="008F64BB">
              <w:t xml:space="preserve"> of recommended transport options</w:t>
            </w:r>
          </w:p>
          <w:p w:rsidR="00000000" w:rsidRPr="008F64BB" w:rsidP="008F64BB">
            <w:pPr>
              <w:pStyle w:val="List2"/>
            </w:pPr>
            <w:r w:rsidRPr="008F64BB">
              <w:t>2.3.</w:t>
            </w:r>
            <w:r w:rsidRPr="008F64BB">
              <w:tab/>
              <w:t>Forward details of documented options for method of transport for goods to supervisor or manager for selection and approval</w:t>
            </w:r>
          </w:p>
          <w:p w:rsidR="00000000" w:rsidP="008F64BB">
            <w:pPr>
              <w:pStyle w:val="List2"/>
              <w:rPr>
                <w:lang w:val="en-NZ"/>
              </w:rPr>
            </w:pPr>
            <w:r w:rsidRPr="008F64BB">
              <w:t>2.4.</w:t>
            </w:r>
            <w:r w:rsidRPr="008F64BB">
              <w:tab/>
              <w:t xml:space="preserve">Seek </w:t>
            </w:r>
            <w:r w:rsidRPr="008F64BB">
              <w:rPr>
                <w:rStyle w:val="BoldandItalics"/>
              </w:rPr>
              <w:t>assistance</w:t>
            </w:r>
            <w:r w:rsidRPr="008F64BB">
              <w:t xml:space="preserve"> as required to determine method</w:t>
            </w:r>
            <w:r w:rsidRPr="008F64BB">
              <w:t xml:space="preserve"> of transportation</w:t>
            </w:r>
          </w:p>
        </w:tc>
      </w:tr>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List"/>
              <w:rPr>
                <w:lang w:val="en-NZ"/>
              </w:rPr>
            </w:pPr>
            <w:r w:rsidRPr="008F64BB">
              <w:t>3.</w:t>
            </w:r>
            <w:r w:rsidRPr="008F64BB">
              <w:tab/>
              <w:t>Determine packaging and stowage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2"/>
            </w:pPr>
            <w:r w:rsidRPr="008F64BB">
              <w:t>3.1.</w:t>
            </w:r>
            <w:r w:rsidRPr="008F64BB">
              <w:tab/>
              <w:t>Investigate options and requirements for packaging and stowage</w:t>
            </w:r>
          </w:p>
          <w:p w:rsidR="00000000" w:rsidRPr="008F64BB" w:rsidP="008F64BB">
            <w:pPr>
              <w:pStyle w:val="List2"/>
            </w:pPr>
            <w:r w:rsidRPr="008F64BB">
              <w:t>3.2.</w:t>
            </w:r>
            <w:r w:rsidRPr="008F64BB">
              <w:tab/>
              <w:t>Determine and document suitability and availability of recommended packaging and stowage</w:t>
            </w:r>
          </w:p>
          <w:p w:rsidR="00000000" w:rsidRPr="008F64BB" w:rsidP="008F64BB">
            <w:pPr>
              <w:pStyle w:val="List2"/>
            </w:pPr>
            <w:r w:rsidRPr="008F64BB">
              <w:t>3.3.</w:t>
            </w:r>
            <w:r w:rsidRPr="008F64BB">
              <w:tab/>
            </w:r>
            <w:r w:rsidRPr="008F64BB">
              <w:t>Forward details of documented options for packaging and stowage of goods to supervisor or manager for selection and approval</w:t>
            </w:r>
          </w:p>
          <w:p w:rsidR="00000000" w:rsidP="008F64BB">
            <w:pPr>
              <w:pStyle w:val="List2"/>
              <w:rPr>
                <w:lang w:val="en-NZ"/>
              </w:rPr>
            </w:pPr>
            <w:r w:rsidRPr="008F64BB">
              <w:t>3.4.</w:t>
            </w:r>
            <w:r w:rsidRPr="008F64BB">
              <w:tab/>
              <w:t>Seek assistance as required to determine packaging and stowage of goods</w:t>
            </w:r>
          </w:p>
        </w:tc>
      </w:tr>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List"/>
              <w:rPr>
                <w:lang w:val="en-NZ"/>
              </w:rPr>
            </w:pPr>
            <w:r w:rsidRPr="008F64BB">
              <w:t>4.</w:t>
            </w:r>
            <w:r w:rsidRPr="008F64BB">
              <w:tab/>
              <w:t>Contribute to cost calculations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2"/>
            </w:pPr>
            <w:r w:rsidRPr="008F64BB">
              <w:t>4.1.</w:t>
            </w:r>
            <w:r w:rsidRPr="008F64BB">
              <w:tab/>
              <w:t>Discuss and r</w:t>
            </w:r>
            <w:r w:rsidRPr="008F64BB">
              <w:t xml:space="preserve">ecord components of </w:t>
            </w:r>
            <w:r w:rsidRPr="008F64BB">
              <w:rPr>
                <w:rStyle w:val="BoldandItalics"/>
              </w:rPr>
              <w:t>costs</w:t>
            </w:r>
            <w:r w:rsidRPr="008F64BB">
              <w:t xml:space="preserve"> for international transportation of goods with supervisor or manager</w:t>
            </w:r>
          </w:p>
          <w:p w:rsidR="00000000" w:rsidRPr="008F64BB" w:rsidP="008F64BB">
            <w:pPr>
              <w:pStyle w:val="List2"/>
            </w:pPr>
            <w:r w:rsidRPr="008F64BB">
              <w:t>4.2.</w:t>
            </w:r>
            <w:r w:rsidRPr="008F64BB">
              <w:tab/>
              <w:t xml:space="preserve">Make a </w:t>
            </w:r>
            <w:r w:rsidRPr="008F64BB">
              <w:rPr>
                <w:rStyle w:val="BoldandItalics"/>
              </w:rPr>
              <w:t>determination of components of costs</w:t>
            </w:r>
          </w:p>
          <w:p w:rsidR="00000000" w:rsidRPr="008F64BB" w:rsidP="008F64BB">
            <w:pPr>
              <w:pStyle w:val="List2"/>
            </w:pPr>
            <w:r w:rsidRPr="008F64BB">
              <w:t>4.3.</w:t>
            </w:r>
            <w:r w:rsidRPr="008F64BB">
              <w:tab/>
              <w:t>Seek assistance as required in assigned tasks related to calculating costs for international transportation</w:t>
            </w:r>
            <w:r w:rsidRPr="008F64BB">
              <w:t xml:space="preserve"> of goods</w:t>
            </w:r>
          </w:p>
          <w:p w:rsidR="00000000" w:rsidRPr="008F64BB" w:rsidP="008F64BB">
            <w:pPr>
              <w:pStyle w:val="List2"/>
            </w:pPr>
            <w:r w:rsidRPr="008F64BB">
              <w:t>4.4.</w:t>
            </w:r>
            <w:r w:rsidRPr="008F64BB">
              <w:tab/>
              <w:t>Document costs for international transportation of goods in accordance with workplace procedures</w:t>
            </w:r>
          </w:p>
          <w:p w:rsidR="00000000" w:rsidRPr="008F64BB" w:rsidP="008F64BB">
            <w:pPr>
              <w:pStyle w:val="List2"/>
            </w:pPr>
            <w:r w:rsidRPr="008F64BB">
              <w:t>4.5.</w:t>
            </w:r>
            <w:r w:rsidRPr="008F64BB">
              <w:tab/>
              <w:t>Check cost calculation for accuracy and completeness prior to forwarding to supervisor or manager</w:t>
            </w:r>
          </w:p>
          <w:p w:rsidR="00000000" w:rsidP="008F64BB">
            <w:pPr>
              <w:pStyle w:val="List2"/>
              <w:rPr>
                <w:lang w:val="en-NZ"/>
              </w:rPr>
            </w:pPr>
            <w:r w:rsidRPr="008F64BB">
              <w:t>4.6.</w:t>
            </w:r>
            <w:r w:rsidRPr="008F64BB">
              <w:tab/>
              <w:t>Finalise any revisions to calculatio</w:t>
            </w:r>
            <w:r w:rsidRPr="008F64BB">
              <w:t>ns and ensure they are rechecked by self and supervisor or manager</w:t>
            </w:r>
          </w:p>
        </w:tc>
      </w:tr>
      <w:tr w:rsidTr="007359C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List"/>
              <w:rPr>
                <w:lang w:val="en-NZ"/>
              </w:rPr>
            </w:pPr>
            <w:r w:rsidRPr="008F64BB">
              <w:t>5.</w:t>
            </w:r>
            <w:r w:rsidRPr="008F64BB">
              <w:tab/>
              <w:t>Complete required documentation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2"/>
            </w:pPr>
            <w:r w:rsidRPr="008F64BB">
              <w:t>5.1.</w:t>
            </w:r>
            <w:r w:rsidRPr="008F64BB">
              <w:tab/>
              <w:t>Complete and collate required documentation by self and others in the workplace</w:t>
            </w:r>
          </w:p>
          <w:p w:rsidR="00000000" w:rsidRPr="008F64BB" w:rsidP="008F64BB">
            <w:pPr>
              <w:pStyle w:val="List2"/>
            </w:pPr>
            <w:r w:rsidRPr="008F64BB">
              <w:t>5.2.</w:t>
            </w:r>
            <w:r w:rsidRPr="008F64BB">
              <w:tab/>
              <w:t>Seek assistance as required in completing and checking document</w:t>
            </w:r>
            <w:r w:rsidRPr="008F64BB">
              <w:t>ation required for international transportation of goods</w:t>
            </w:r>
          </w:p>
          <w:p w:rsidR="00000000" w:rsidRPr="008F64BB" w:rsidP="008F64BB">
            <w:pPr>
              <w:pStyle w:val="List2"/>
            </w:pPr>
            <w:r w:rsidRPr="008F64BB">
              <w:t>5.3.</w:t>
            </w:r>
            <w:r w:rsidRPr="008F64BB">
              <w:tab/>
              <w:t>Check required documents by self and forward for checking by supervisor or manager</w:t>
            </w:r>
          </w:p>
          <w:p w:rsidR="00000000" w:rsidRPr="008F64BB" w:rsidP="008F64BB">
            <w:pPr>
              <w:pStyle w:val="List2"/>
            </w:pPr>
            <w:r w:rsidRPr="008F64BB">
              <w:t>5.4.</w:t>
            </w:r>
            <w:r w:rsidRPr="008F64BB">
              <w:tab/>
              <w:t xml:space="preserve">Finalise and submit documents to be submitted to or lodged with </w:t>
            </w:r>
            <w:r w:rsidRPr="008F64BB">
              <w:rPr>
                <w:rStyle w:val="BoldandItalics"/>
              </w:rPr>
              <w:t>relevant parties</w:t>
            </w:r>
          </w:p>
          <w:p w:rsidR="00000000" w:rsidRPr="008F64BB" w:rsidP="008F64BB">
            <w:pPr>
              <w:pStyle w:val="List2"/>
            </w:pPr>
            <w:r w:rsidRPr="008F64BB">
              <w:t>5.5.</w:t>
            </w:r>
            <w:r w:rsidRPr="008F64BB">
              <w:tab/>
              <w:t>Identify and file co</w:t>
            </w:r>
            <w:r w:rsidRPr="008F64BB">
              <w:t>pies of documents required for filing in accordance with workplace procedures</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9" w:name="O_64751"/>
      <w:bookmarkEnd w:id="9"/>
      <w:r w:rsidRPr="008F64BB">
        <w:t>Required Skills and Knowledge</w:t>
      </w:r>
    </w:p>
    <w:tbl>
      <w:tblPr>
        <w:tblW w:w="0" w:type="auto"/>
        <w:tblLayout w:type="fixed"/>
        <w:tblCellMar>
          <w:left w:w="62" w:type="dxa"/>
          <w:right w:w="62" w:type="dxa"/>
        </w:tblCellMar>
        <w:tblLook w:val="0000"/>
      </w:tblPr>
      <w:tblGrid>
        <w:gridCol w:w="8522"/>
      </w:tblGrid>
      <w:tr w:rsidTr="007359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REQUIRED SKILLS AND KNOWLEDGE</w:t>
            </w:r>
          </w:p>
        </w:tc>
      </w:tr>
      <w:tr w:rsidTr="007359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t>This section describes the skills and knowledge required for this unit.</w:t>
            </w:r>
          </w:p>
        </w:tc>
      </w:tr>
      <w:tr w:rsidTr="00735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Required skills</w:t>
            </w:r>
          </w:p>
        </w:tc>
      </w:tr>
      <w:tr w:rsidTr="00735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culturally appropriate communication skills to relate to people from diverse backgrounds and people with diverse abilities</w:t>
            </w:r>
          </w:p>
          <w:p w:rsidR="00000000" w:rsidRPr="008F64BB" w:rsidP="008F64BB">
            <w:pPr>
              <w:pStyle w:val="ListBullet"/>
            </w:pPr>
            <w:r w:rsidRPr="008F64BB">
              <w:t>analysis skills to evaluate skill and knowledge gaps</w:t>
            </w:r>
          </w:p>
          <w:p w:rsidR="00000000" w:rsidRPr="008F64BB" w:rsidP="008F64BB">
            <w:pPr>
              <w:pStyle w:val="ListBullet"/>
            </w:pPr>
            <w:r w:rsidRPr="008F64BB">
              <w:t>planning and organising skills to prepare appropriate documentation within designated time lines</w:t>
            </w:r>
          </w:p>
          <w:p w:rsidR="00000000" w:rsidRPr="008F64BB" w:rsidP="008F64BB">
            <w:pPr>
              <w:pStyle w:val="ListBullet"/>
            </w:pPr>
            <w:r w:rsidRPr="008F64BB">
              <w:t>literacy skills to read and produce a variety of documents</w:t>
            </w:r>
          </w:p>
          <w:p w:rsidR="00000000" w:rsidP="008F64BB">
            <w:pPr>
              <w:pStyle w:val="ListBullet"/>
              <w:rPr>
                <w:lang w:val="en-NZ"/>
              </w:rPr>
            </w:pPr>
            <w:r w:rsidRPr="008F64BB">
              <w:t>numeracy skills to calculate costs.</w:t>
            </w:r>
          </w:p>
        </w:tc>
      </w:tr>
      <w:tr w:rsidTr="00735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Required knowledge</w:t>
            </w:r>
          </w:p>
        </w:tc>
      </w:tr>
      <w:tr w:rsidTr="00735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identification and overview knowledge of ke</w:t>
            </w:r>
            <w:r w:rsidRPr="008F64BB">
              <w:t>y provisions of relevant legislation from all levels of government that affects business operations, codes of practice and national standards, such as:</w:t>
            </w:r>
          </w:p>
          <w:p w:rsidR="00000000" w:rsidRPr="008F64BB" w:rsidP="008F64BB">
            <w:pPr>
              <w:pStyle w:val="ListBullet2"/>
            </w:pPr>
            <w:r w:rsidRPr="008F64BB">
              <w:t>Customs Act</w:t>
            </w:r>
          </w:p>
          <w:p w:rsidR="00000000" w:rsidRPr="008F64BB" w:rsidP="008F64BB">
            <w:pPr>
              <w:pStyle w:val="ListBullet2"/>
            </w:pPr>
            <w:r w:rsidRPr="008F64BB">
              <w:t>Dangerous Goods Act</w:t>
            </w:r>
          </w:p>
          <w:p w:rsidR="00000000" w:rsidRPr="008F64BB" w:rsidP="008F64BB">
            <w:pPr>
              <w:pStyle w:val="ListBullet2"/>
            </w:pPr>
            <w:r w:rsidRPr="008F64BB">
              <w:t>International Commercial Terms (INCOTERMS)</w:t>
            </w:r>
          </w:p>
          <w:p w:rsidR="00000000" w:rsidRPr="008F64BB" w:rsidP="008F64BB">
            <w:pPr>
              <w:pStyle w:val="ListBullet2"/>
            </w:pPr>
            <w:r w:rsidRPr="008F64BB">
              <w:t>trade modernisation legislation: Customs Legislation Amendment and Repeal Act, Import Processing Charges Act, Customs Depot Licensing Charges Amendment Act</w:t>
            </w:r>
          </w:p>
          <w:p w:rsidR="00000000" w:rsidRPr="008F64BB" w:rsidP="008F64BB">
            <w:pPr>
              <w:pStyle w:val="ListBullet2"/>
            </w:pPr>
            <w:r w:rsidRPr="008F64BB">
              <w:t>Trade Practices Act</w:t>
            </w:r>
          </w:p>
          <w:p w:rsidR="00000000" w:rsidRPr="008F64BB" w:rsidP="008F64BB">
            <w:pPr>
              <w:pStyle w:val="ListBullet2"/>
            </w:pPr>
            <w:r w:rsidRPr="008F64BB">
              <w:t>Warsaw Convention</w:t>
            </w:r>
          </w:p>
          <w:p w:rsidR="00000000" w:rsidRPr="008F64BB" w:rsidP="008F64BB">
            <w:pPr>
              <w:pStyle w:val="ListBullet2"/>
            </w:pPr>
            <w:r w:rsidRPr="008F64BB">
              <w:t>World Trade Organization determinations</w:t>
            </w:r>
          </w:p>
          <w:p w:rsidR="00000000" w:rsidRPr="008F64BB" w:rsidP="008F64BB">
            <w:pPr>
              <w:pStyle w:val="ListBullet"/>
            </w:pPr>
            <w:r w:rsidRPr="008F64BB">
              <w:t>significant trade rout</w:t>
            </w:r>
            <w:r w:rsidRPr="008F64BB">
              <w:t>es and modes of transport relevant to the work role in assisting with operational aspects of international transportation of goods</w:t>
            </w:r>
          </w:p>
          <w:p w:rsidR="00000000" w:rsidRPr="008F64BB" w:rsidP="008F64BB">
            <w:pPr>
              <w:pStyle w:val="ListBullet"/>
            </w:pPr>
            <w:r w:rsidRPr="008F64BB">
              <w:t xml:space="preserve">international and Australian regulatory bodies, their roles and responsibilities relevant to the work role in assisting with </w:t>
            </w:r>
            <w:r w:rsidRPr="008F64BB">
              <w:t>operational aspects of international transportation of goods</w:t>
            </w:r>
          </w:p>
          <w:p w:rsidR="00000000" w:rsidRPr="008F64BB" w:rsidP="008F64BB">
            <w:pPr>
              <w:pStyle w:val="ListBullet"/>
            </w:pPr>
            <w:r w:rsidRPr="008F64BB">
              <w:t>enterprise policies and procedures relating to business operations in an international trade context</w:t>
            </w:r>
          </w:p>
          <w:p w:rsidR="00000000" w:rsidRPr="008F64BB" w:rsidP="008F64BB">
            <w:pPr>
              <w:pStyle w:val="ListBullet"/>
            </w:pPr>
            <w:r w:rsidRPr="008F64BB">
              <w:t>penalties for incorrect customs declarations.</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10" w:name="O_64752"/>
      <w:bookmarkEnd w:id="10"/>
      <w:r w:rsidRPr="008F64BB">
        <w:t>Evidence Guide</w:t>
      </w:r>
    </w:p>
    <w:tbl>
      <w:tblPr>
        <w:tblW w:w="9570" w:type="dxa"/>
        <w:tblLayout w:type="fixed"/>
        <w:tblCellMar>
          <w:left w:w="62" w:type="dxa"/>
          <w:right w:w="62" w:type="dxa"/>
        </w:tblCellMar>
        <w:tblLook w:val="0000"/>
      </w:tblPr>
      <w:tblGrid>
        <w:gridCol w:w="3908"/>
        <w:gridCol w:w="5662"/>
      </w:tblGrid>
      <w:tr w:rsidTr="007359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EVIDENCE GUIDE</w:t>
            </w:r>
          </w:p>
        </w:tc>
      </w:tr>
      <w:tr w:rsidTr="007359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t>The Evidence Guide provides advice on assessment and must be read in conjunction with the performance criteria, required skills and knowledge, range statement and the Assessment Guidelines for the Training Package.</w:t>
            </w:r>
          </w:p>
        </w:tc>
      </w:tr>
      <w:tr w:rsidTr="00735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p>
        </w:tc>
      </w:tr>
      <w:tr w:rsidTr="00735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Critical aspe</w:t>
            </w:r>
            <w:r w:rsidRPr="008F64BB">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Evidence of the following is essential:</w:t>
            </w:r>
          </w:p>
          <w:p w:rsidR="00000000" w:rsidRPr="008F64BB" w:rsidP="008F64BB">
            <w:pPr>
              <w:pStyle w:val="ListBullet"/>
            </w:pPr>
            <w:r w:rsidRPr="008F64BB">
              <w:t>providing assistance to arrange for the international transportation of goods</w:t>
            </w:r>
          </w:p>
          <w:p w:rsidR="00000000" w:rsidRPr="008F64BB" w:rsidP="008F64BB">
            <w:pPr>
              <w:pStyle w:val="ListBullet"/>
            </w:pPr>
            <w:r w:rsidRPr="008F64BB">
              <w:t>assisting in determining method and costs of transportation, including packaging and stowage requirements</w:t>
            </w:r>
          </w:p>
          <w:p w:rsidR="00000000" w:rsidRPr="008F64BB" w:rsidP="008F64BB">
            <w:pPr>
              <w:pStyle w:val="ListBullet"/>
            </w:pPr>
            <w:r w:rsidRPr="008F64BB">
              <w:t>accurate and timely completion of required documentation for submission or lodgement with relevant parties</w:t>
            </w:r>
          </w:p>
          <w:p w:rsidR="00000000" w:rsidP="008F64BB">
            <w:pPr>
              <w:pStyle w:val="ListBullet"/>
              <w:rPr>
                <w:lang w:val="en-NZ"/>
              </w:rPr>
            </w:pPr>
            <w:r w:rsidRPr="008F64BB">
              <w:t>knowledge of legislation, codes of practice</w:t>
            </w:r>
            <w:r w:rsidRPr="008F64BB">
              <w:t xml:space="preserve"> and national standards relevant to the work role. </w:t>
            </w:r>
          </w:p>
        </w:tc>
      </w:tr>
      <w:tr w:rsidTr="00735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Assessment must ensure:</w:t>
            </w:r>
          </w:p>
          <w:p w:rsidR="00000000" w:rsidRPr="008F64BB" w:rsidP="008F64BB">
            <w:pPr>
              <w:pStyle w:val="ListBullet"/>
            </w:pPr>
            <w:r w:rsidRPr="008F64BB">
              <w:t>access to an actual workplace or simulated environment</w:t>
            </w:r>
          </w:p>
          <w:p w:rsidR="00000000" w:rsidRPr="008F64BB" w:rsidP="008F64BB">
            <w:pPr>
              <w:pStyle w:val="ListBullet"/>
            </w:pPr>
            <w:r w:rsidRPr="008F64BB">
              <w:t>access to office equipment and resources</w:t>
            </w:r>
          </w:p>
          <w:p w:rsidR="00000000" w:rsidP="008F64BB">
            <w:pPr>
              <w:pStyle w:val="ListBullet"/>
              <w:rPr>
                <w:lang w:val="en-NZ"/>
              </w:rPr>
            </w:pPr>
            <w:r w:rsidRPr="008F64BB">
              <w:t>examples of documentation relating</w:t>
            </w:r>
            <w:r w:rsidRPr="008F64BB">
              <w:t xml:space="preserve"> to the transfer of goods and services.</w:t>
            </w:r>
          </w:p>
        </w:tc>
      </w:tr>
      <w:tr w:rsidTr="00735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A range of assessment methods should be used to assess practical skills and knowledge. The following examples are appropriate for this unit:</w:t>
            </w:r>
          </w:p>
          <w:p w:rsidR="00000000" w:rsidRPr="008F64BB" w:rsidP="008F64BB">
            <w:pPr>
              <w:pStyle w:val="ListBullet"/>
            </w:pPr>
            <w:r w:rsidRPr="008F64BB">
              <w:t>direct questioning combined with review of portfolios</w:t>
            </w:r>
            <w:r w:rsidRPr="008F64BB">
              <w:t xml:space="preserve"> of evidence and third party workplace reports of on-the-job performance by the candidate</w:t>
            </w:r>
          </w:p>
          <w:p w:rsidR="00000000" w:rsidRPr="008F64BB" w:rsidP="008F64BB">
            <w:pPr>
              <w:pStyle w:val="ListBullet"/>
            </w:pPr>
            <w:r w:rsidRPr="008F64BB">
              <w:t>analysis of investigation of options and requirements for method of transport</w:t>
            </w:r>
          </w:p>
          <w:p w:rsidR="00000000" w:rsidRPr="008F64BB" w:rsidP="008F64BB">
            <w:pPr>
              <w:pStyle w:val="ListBullet"/>
            </w:pPr>
            <w:r w:rsidRPr="008F64BB">
              <w:t>review of documentation about suitability and availability of recommended transport opti</w:t>
            </w:r>
            <w:r w:rsidRPr="008F64BB">
              <w:t>ons; and documentation about suitability and availability of recommended packaging and stowage</w:t>
            </w:r>
          </w:p>
          <w:p w:rsidR="00000000" w:rsidRPr="008F64BB" w:rsidP="008F64BB">
            <w:pPr>
              <w:pStyle w:val="ListBullet"/>
            </w:pPr>
            <w:r w:rsidRPr="008F64BB">
              <w:t>analysis of responses to case studies and scenarios</w:t>
            </w:r>
          </w:p>
          <w:p w:rsidR="00000000" w:rsidRPr="008F64BB" w:rsidP="008F64BB">
            <w:pPr>
              <w:pStyle w:val="ListBullet"/>
            </w:pPr>
            <w:r w:rsidRPr="008F64BB">
              <w:t>oral or written questioning to assess knowledge of importing and exporting documentation requirements</w:t>
            </w:r>
          </w:p>
          <w:p w:rsidR="00000000" w:rsidP="008F64BB">
            <w:pPr>
              <w:pStyle w:val="ListBullet"/>
              <w:rPr>
                <w:lang w:val="en-NZ"/>
              </w:rPr>
            </w:pPr>
            <w:r w:rsidRPr="008F64BB">
              <w:t>assessment of  examples of completed documentation required for international trade.</w:t>
            </w:r>
          </w:p>
        </w:tc>
      </w:tr>
      <w:tr w:rsidTr="00735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Holistic assessment with other units relevant to the industry sector, workplace and job role is recommended, for example:</w:t>
            </w:r>
          </w:p>
          <w:p w:rsidR="00000000" w:rsidRPr="008F64BB" w:rsidP="008F64BB">
            <w:pPr>
              <w:pStyle w:val="ListBullet"/>
            </w:pPr>
            <w:r w:rsidRPr="008F64BB">
              <w:t>communicatio</w:t>
            </w:r>
            <w:r w:rsidRPr="008F64BB">
              <w:t>n units.</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11" w:name="O_64753"/>
      <w:bookmarkEnd w:id="11"/>
      <w:r w:rsidRPr="008F64BB">
        <w:t>Range Statement</w:t>
      </w:r>
    </w:p>
    <w:tbl>
      <w:tblPr>
        <w:tblW w:w="0" w:type="auto"/>
        <w:tblLayout w:type="fixed"/>
        <w:tblCellMar>
          <w:left w:w="62" w:type="dxa"/>
          <w:right w:w="62" w:type="dxa"/>
        </w:tblCellMar>
        <w:tblLook w:val="0000"/>
      </w:tblPr>
      <w:tblGrid>
        <w:gridCol w:w="3480"/>
        <w:gridCol w:w="5042"/>
      </w:tblGrid>
      <w:tr w:rsidTr="007359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RANGE STATEMENT</w:t>
            </w:r>
          </w:p>
        </w:tc>
      </w:tr>
      <w:tr w:rsidTr="007359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t>The range statement relates to the unit of competency as a whole. It allows for different work environments and situations that may affect performance. Bold italici</w:t>
            </w:r>
            <w:r w:rsidRPr="008F64BB">
              <w:t>sed wording, if used in the performance criteria, is detailed below. Essential operating conditions that may be present with training and assessment (depending on the work situation, needs of the candidate, accessibility of the item, and local industry and</w:t>
            </w:r>
            <w:r w:rsidRPr="008F64BB">
              <w:t xml:space="preserve"> regional contexts) may also be included.</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Requirements</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designated time lines</w:t>
            </w:r>
          </w:p>
          <w:p w:rsidR="00000000" w:rsidRPr="008F64BB" w:rsidP="008F64BB">
            <w:pPr>
              <w:pStyle w:val="ListBullet"/>
            </w:pPr>
            <w:r w:rsidRPr="008F64BB">
              <w:t>destination/origin of goods</w:t>
            </w:r>
          </w:p>
          <w:p w:rsidR="00000000" w:rsidRPr="008F64BB" w:rsidP="008F64BB">
            <w:pPr>
              <w:pStyle w:val="ListBullet"/>
            </w:pPr>
            <w:r w:rsidRPr="008F64BB">
              <w:t>handling instructions for cargo (especially for dangerous goods or temperature controlled goods)</w:t>
            </w:r>
          </w:p>
          <w:p w:rsidR="00000000" w:rsidRPr="008F64BB" w:rsidP="008F64BB">
            <w:pPr>
              <w:pStyle w:val="ListBullet"/>
            </w:pPr>
            <w:r w:rsidRPr="008F64BB">
              <w:t>mode of transport</w:t>
            </w:r>
          </w:p>
          <w:p w:rsidR="00000000" w:rsidRPr="008F64BB" w:rsidP="008F64BB">
            <w:pPr>
              <w:pStyle w:val="ListBullet"/>
            </w:pPr>
            <w:r w:rsidRPr="008F64BB">
              <w:t>nature of goods</w:t>
            </w:r>
          </w:p>
          <w:p w:rsidR="00000000" w:rsidRPr="008F64BB" w:rsidP="008F64BB">
            <w:pPr>
              <w:pStyle w:val="ListBullet"/>
            </w:pPr>
            <w:r w:rsidRPr="008F64BB">
              <w:t>other</w:t>
            </w:r>
            <w:r w:rsidRPr="008F64BB">
              <w:t xml:space="preserve"> documents specific to goods, country of origin/destination</w:t>
            </w:r>
          </w:p>
          <w:p w:rsidR="00000000" w:rsidRPr="008F64BB" w:rsidP="008F64BB">
            <w:pPr>
              <w:pStyle w:val="ListBullet"/>
            </w:pPr>
            <w:r w:rsidRPr="008F64BB">
              <w:t>packaging and stowage, transportation and warehousing instructions</w:t>
            </w:r>
          </w:p>
          <w:p w:rsidR="00000000" w:rsidRPr="008F64BB" w:rsidP="008F64BB">
            <w:pPr>
              <w:pStyle w:val="ListBullet"/>
            </w:pPr>
            <w:r w:rsidRPr="008F64BB">
              <w:t>permits from regulatory bodies (Australian and international)</w:t>
            </w:r>
          </w:p>
          <w:p w:rsidR="00000000" w:rsidRPr="008F64BB" w:rsidP="008F64BB">
            <w:pPr>
              <w:pStyle w:val="ListBullet"/>
            </w:pPr>
            <w:r w:rsidRPr="008F64BB">
              <w:t>quarantine requirements</w:t>
            </w:r>
          </w:p>
          <w:p w:rsidR="00000000" w:rsidP="008F64BB">
            <w:pPr>
              <w:pStyle w:val="ListBullet"/>
              <w:rPr>
                <w:lang w:val="en-NZ"/>
              </w:rPr>
            </w:pPr>
            <w:r w:rsidRPr="008F64BB">
              <w:t>separation of dangerous goods in transit</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Method of transport</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air freight</w:t>
            </w:r>
          </w:p>
          <w:p w:rsidR="00000000" w:rsidRPr="008F64BB" w:rsidP="008F64BB">
            <w:pPr>
              <w:pStyle w:val="ListBullet"/>
            </w:pPr>
            <w:r w:rsidRPr="008F64BB">
              <w:t>rail transport</w:t>
            </w:r>
          </w:p>
          <w:p w:rsidR="00000000" w:rsidRPr="008F64BB" w:rsidP="008F64BB">
            <w:pPr>
              <w:pStyle w:val="ListBullet"/>
            </w:pPr>
            <w:r w:rsidRPr="008F64BB">
              <w:t>road transport</w:t>
            </w:r>
          </w:p>
          <w:p w:rsidR="00000000" w:rsidRPr="008F64BB" w:rsidP="008F64BB">
            <w:pPr>
              <w:pStyle w:val="ListBullet"/>
            </w:pPr>
            <w:r w:rsidRPr="008F64BB">
              <w:t>shipping</w:t>
            </w:r>
          </w:p>
          <w:p w:rsidR="00000000" w:rsidRPr="008F64BB" w:rsidP="008F64BB">
            <w:pPr>
              <w:pStyle w:val="ListBullet"/>
            </w:pPr>
            <w:r w:rsidRPr="008F64BB">
              <w:t>other transport modes</w:t>
            </w:r>
          </w:p>
          <w:p w:rsidR="00000000" w:rsidP="008F64BB">
            <w:pPr>
              <w:pStyle w:val="ListBullet"/>
              <w:rPr>
                <w:lang w:val="en-NZ"/>
              </w:rPr>
            </w:pPr>
            <w:r w:rsidRPr="008F64BB">
              <w:t>warehousing and stowage en route and at point of destination while awaiting transportation within country of destination</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Suitability and availability</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compliance with regulations (e.g. prohibition on air freight of certain classes of dangerous goods)</w:t>
            </w:r>
          </w:p>
          <w:p w:rsidR="00000000" w:rsidRPr="008F64BB" w:rsidP="008F64BB">
            <w:pPr>
              <w:pStyle w:val="ListBullet"/>
            </w:pPr>
            <w:r w:rsidRPr="008F64BB">
              <w:t>cost</w:t>
            </w:r>
          </w:p>
          <w:p w:rsidR="00000000" w:rsidRPr="008F64BB" w:rsidP="008F64BB">
            <w:pPr>
              <w:pStyle w:val="ListBullet"/>
            </w:pPr>
            <w:r w:rsidRPr="008F64BB">
              <w:t>country of origin/destination and connecting trade routes</w:t>
            </w:r>
          </w:p>
          <w:p w:rsidR="00000000" w:rsidRPr="008F64BB" w:rsidP="008F64BB">
            <w:pPr>
              <w:pStyle w:val="ListBullet"/>
            </w:pPr>
            <w:r w:rsidRPr="008F64BB">
              <w:t>specialised transportation requirements (e.g. temperature controlled goods)</w:t>
            </w:r>
          </w:p>
          <w:p w:rsidR="00000000" w:rsidRPr="008F64BB" w:rsidP="008F64BB">
            <w:pPr>
              <w:pStyle w:val="ListBullet"/>
            </w:pPr>
            <w:r w:rsidRPr="008F64BB">
              <w:t>tra</w:t>
            </w:r>
            <w:r w:rsidRPr="008F64BB">
              <w:t>vel time</w:t>
            </w:r>
          </w:p>
          <w:p w:rsidR="00000000" w:rsidP="008F64BB">
            <w:pPr>
              <w:pStyle w:val="ListBullet"/>
              <w:rPr>
                <w:lang w:val="en-NZ"/>
              </w:rPr>
            </w:pPr>
            <w:r w:rsidRPr="008F64BB">
              <w:t>whether option being investigated is available at time and is appropriate for goods to be transported</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Assistance</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advice from more experienced colleagues, technical experts, internet, intranet, induction kits, internal training materials and programs</w:t>
            </w:r>
          </w:p>
          <w:p w:rsidR="00000000" w:rsidRPr="008F64BB" w:rsidP="008F64BB">
            <w:pPr>
              <w:pStyle w:val="ListBullet"/>
            </w:pPr>
            <w:r w:rsidRPr="008F64BB">
              <w:t>consulting technical experts in the industry, professional associations, training providers, government bodies and agen</w:t>
            </w:r>
            <w:r w:rsidRPr="008F64BB">
              <w:t>cies</w:t>
            </w:r>
          </w:p>
          <w:p w:rsidR="00000000" w:rsidP="008F64BB">
            <w:pPr>
              <w:pStyle w:val="ListBullet"/>
              <w:rPr>
                <w:lang w:val="en-NZ"/>
              </w:rPr>
            </w:pPr>
            <w:r w:rsidRPr="008F64BB">
              <w:t>using reference material within the organisation, from training providers and government bodies and agencies, professional libraries, trade journals</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Costs</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costs for permits</w:t>
            </w:r>
          </w:p>
          <w:p w:rsidR="00000000" w:rsidRPr="008F64BB" w:rsidP="008F64BB">
            <w:pPr>
              <w:pStyle w:val="ListBullet"/>
            </w:pPr>
            <w:r w:rsidRPr="008F64BB">
              <w:t>duty, tariffs</w:t>
            </w:r>
          </w:p>
          <w:p w:rsidR="00000000" w:rsidRPr="008F64BB" w:rsidP="008F64BB">
            <w:pPr>
              <w:pStyle w:val="ListBullet"/>
            </w:pPr>
            <w:r w:rsidRPr="008F64BB">
              <w:t>fees and charges levied by regulatory authorities</w:t>
            </w:r>
          </w:p>
          <w:p w:rsidR="00000000" w:rsidRPr="008F64BB" w:rsidP="008F64BB">
            <w:pPr>
              <w:pStyle w:val="ListBullet"/>
            </w:pPr>
            <w:r w:rsidRPr="008F64BB">
              <w:t>insurances</w:t>
            </w:r>
          </w:p>
          <w:p w:rsidR="00000000" w:rsidRPr="008F64BB" w:rsidP="008F64BB">
            <w:pPr>
              <w:pStyle w:val="ListBullet"/>
            </w:pPr>
            <w:r w:rsidRPr="008F64BB">
              <w:t>interest on borrowed capital</w:t>
            </w:r>
          </w:p>
          <w:p w:rsidR="00000000" w:rsidRPr="008F64BB" w:rsidP="008F64BB">
            <w:pPr>
              <w:pStyle w:val="ListBullet"/>
            </w:pPr>
            <w:r w:rsidRPr="008F64BB">
              <w:t>labour costs</w:t>
            </w:r>
          </w:p>
          <w:p w:rsidR="00000000" w:rsidRPr="008F64BB" w:rsidP="008F64BB">
            <w:pPr>
              <w:pStyle w:val="ListBullet"/>
            </w:pPr>
            <w:r w:rsidRPr="008F64BB">
              <w:t>profit margin</w:t>
            </w:r>
          </w:p>
          <w:p w:rsidR="00000000" w:rsidRPr="008F64BB" w:rsidP="008F64BB">
            <w:pPr>
              <w:pStyle w:val="ListBullet"/>
            </w:pPr>
            <w:r w:rsidRPr="008F64BB">
              <w:t>taxes as applicable</w:t>
            </w:r>
          </w:p>
          <w:p w:rsidR="00000000" w:rsidP="008F64BB">
            <w:pPr>
              <w:pStyle w:val="ListBullet"/>
              <w:rPr>
                <w:lang w:val="en-NZ"/>
              </w:rPr>
            </w:pPr>
            <w:r w:rsidRPr="008F64BB">
              <w:t>transport and storage costs</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Determination of components of costs</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calculation based on standard rates or rates per item/container/tonnage</w:t>
            </w:r>
          </w:p>
          <w:p w:rsidR="00000000" w:rsidRPr="008F64BB" w:rsidP="008F64BB">
            <w:pPr>
              <w:pStyle w:val="ListBullet"/>
            </w:pPr>
            <w:r w:rsidRPr="008F64BB">
              <w:t>internet or organi</w:t>
            </w:r>
            <w:r w:rsidRPr="008F64BB">
              <w:t>sation's intranet</w:t>
            </w:r>
          </w:p>
          <w:p w:rsidR="00000000" w:rsidRPr="008F64BB" w:rsidP="008F64BB">
            <w:pPr>
              <w:pStyle w:val="ListBullet"/>
            </w:pPr>
            <w:r w:rsidRPr="008F64BB">
              <w:t>previous history of goods transported internationally to/from same destination/origin</w:t>
            </w:r>
          </w:p>
          <w:p w:rsidR="00000000" w:rsidRPr="008F64BB" w:rsidP="008F64BB">
            <w:pPr>
              <w:pStyle w:val="ListBullet"/>
            </w:pPr>
            <w:r w:rsidRPr="008F64BB">
              <w:t>quotation or reference to existing tender or contract</w:t>
            </w:r>
          </w:p>
          <w:p w:rsidR="00000000" w:rsidP="008F64BB">
            <w:pPr>
              <w:pStyle w:val="ListBullet"/>
              <w:rPr>
                <w:lang w:val="en-NZ"/>
              </w:rPr>
            </w:pPr>
            <w:r w:rsidRPr="008F64BB">
              <w:t>tables of fees and charges</w:t>
            </w:r>
          </w:p>
        </w:tc>
      </w:tr>
      <w:tr w:rsidTr="007359C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BoldandItalics"/>
              </w:rPr>
              <w:t>Relevant parties</w:t>
            </w:r>
            <w:r w:rsidRPr="008F64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ListBullet"/>
            </w:pPr>
            <w:r w:rsidRPr="008F64BB">
              <w:t>Australian and international regulatory bodies</w:t>
            </w:r>
          </w:p>
          <w:p w:rsidR="00000000" w:rsidRPr="008F64BB" w:rsidP="008F64BB">
            <w:pPr>
              <w:pStyle w:val="ListBullet"/>
            </w:pPr>
            <w:r w:rsidRPr="008F64BB">
              <w:t>client (seller and buyer)</w:t>
            </w:r>
          </w:p>
          <w:p w:rsidR="00000000" w:rsidRPr="008F64BB" w:rsidP="008F64BB">
            <w:pPr>
              <w:pStyle w:val="ListBullet"/>
            </w:pPr>
            <w:r w:rsidRPr="008F64BB">
              <w:t>customs brokers and other external parties assisting in movement of goods</w:t>
            </w:r>
          </w:p>
          <w:p w:rsidR="00000000" w:rsidRPr="008F64BB" w:rsidP="008F64BB">
            <w:pPr>
              <w:pStyle w:val="ListBullet"/>
            </w:pPr>
            <w:r w:rsidRPr="008F64BB">
              <w:t>non-regulatory government agencies</w:t>
            </w:r>
          </w:p>
          <w:p w:rsidR="00000000" w:rsidRPr="008F64BB" w:rsidP="008F64BB">
            <w:pPr>
              <w:pStyle w:val="ListBullet"/>
            </w:pPr>
            <w:r w:rsidRPr="008F64BB">
              <w:t>other personnel within organisation</w:t>
            </w:r>
          </w:p>
          <w:p w:rsidR="00000000" w:rsidRPr="008F64BB" w:rsidP="008F64BB">
            <w:pPr>
              <w:pStyle w:val="ListBullet"/>
            </w:pPr>
            <w:r w:rsidRPr="008F64BB">
              <w:t>transport and warehousing companies</w:t>
            </w:r>
          </w:p>
        </w:tc>
      </w:tr>
    </w:tbl>
    <w:p w:rsidR="007359C1" w:rsidP="008F64BB">
      <w:pPr>
        <w:pStyle w:val="BodyText"/>
      </w:pPr>
    </w:p>
    <w:p w:rsidR="007359C1" w:rsidP="008F64BB">
      <w:pPr>
        <w:pStyle w:val="BodyText"/>
      </w:pPr>
    </w:p>
    <w:p w:rsidR="00000000" w:rsidRPr="008F64BB" w:rsidP="008F64BB">
      <w:pPr>
        <w:pStyle w:val="Heading1"/>
      </w:pPr>
      <w:bookmarkStart w:id="12" w:name="O_64754"/>
      <w:bookmarkEnd w:id="12"/>
      <w:r w:rsidRPr="008F64BB">
        <w:t>Unit Sector(s)</w:t>
      </w:r>
    </w:p>
    <w:tbl>
      <w:tblPr>
        <w:tblW w:w="0" w:type="auto"/>
        <w:tblLayout w:type="fixed"/>
        <w:tblCellMar>
          <w:left w:w="62" w:type="dxa"/>
          <w:right w:w="62" w:type="dxa"/>
        </w:tblCellMar>
        <w:tblLook w:val="0000"/>
      </w:tblPr>
      <w:tblGrid>
        <w:gridCol w:w="2654"/>
        <w:gridCol w:w="5868"/>
      </w:tblGrid>
      <w:tr w:rsidTr="007359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13" w:name="O_154083"/>
      <w:bookmarkEnd w:id="13"/>
      <w:r w:rsidRPr="008F64BB">
        <w:t>Competency field</w:t>
      </w:r>
    </w:p>
    <w:tbl>
      <w:tblPr>
        <w:tblW w:w="0" w:type="auto"/>
        <w:tblLayout w:type="fixed"/>
        <w:tblCellMar>
          <w:left w:w="62" w:type="dxa"/>
          <w:right w:w="62" w:type="dxa"/>
        </w:tblCellMar>
        <w:tblLook w:val="0000"/>
      </w:tblPr>
      <w:tblGrid>
        <w:gridCol w:w="2777"/>
        <w:gridCol w:w="5745"/>
      </w:tblGrid>
      <w:tr w:rsidTr="007359C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r w:rsidRPr="008F64BB">
              <w:t>Business Development - International Business</w:t>
            </w:r>
          </w:p>
        </w:tc>
      </w:tr>
    </w:tbl>
    <w:p w:rsidR="00000000" w:rsidRPr="008F64BB" w:rsidP="008F64BB">
      <w:pPr>
        <w:pStyle w:val="BodyText"/>
      </w:pPr>
    </w:p>
    <w:p w:rsidR="00000000" w:rsidRPr="008F64BB" w:rsidP="008F64BB">
      <w:pPr>
        <w:pStyle w:val="AllowPageBreak"/>
      </w:pPr>
    </w:p>
    <w:p w:rsidR="00000000" w:rsidRPr="008F64BB" w:rsidP="008F64BB">
      <w:pPr>
        <w:pStyle w:val="Heading1"/>
      </w:pPr>
      <w:bookmarkStart w:id="14" w:name="O_154082"/>
      <w:bookmarkEnd w:id="14"/>
      <w:r w:rsidRPr="008F64BB">
        <w:t>Co-requisite units</w:t>
      </w:r>
    </w:p>
    <w:tbl>
      <w:tblPr>
        <w:tblW w:w="0" w:type="auto"/>
        <w:tblLayout w:type="fixed"/>
        <w:tblCellMar>
          <w:left w:w="62" w:type="dxa"/>
          <w:right w:w="62" w:type="dxa"/>
        </w:tblCellMar>
        <w:tblLook w:val="0000"/>
      </w:tblPr>
      <w:tblGrid>
        <w:gridCol w:w="2641"/>
        <w:gridCol w:w="1322"/>
        <w:gridCol w:w="4559"/>
      </w:tblGrid>
      <w:tr w:rsidTr="007359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r w:rsidRPr="008F64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p>
        </w:tc>
      </w:tr>
      <w:tr w:rsidTr="007359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BB">
            <w:pPr>
              <w:pStyle w:val="BodyText"/>
              <w:rPr>
                <w:lang w:val="en-NZ"/>
              </w:rPr>
            </w:pPr>
          </w:p>
        </w:tc>
      </w:tr>
      <w:tr w:rsidTr="007359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BB" w:rsidP="008F64BB">
            <w:pPr>
              <w:pStyle w:val="BodyText"/>
            </w:pPr>
          </w:p>
        </w:tc>
      </w:tr>
    </w:tbl>
    <w:p w:rsidR="00000000" w:rsidRPr="008F64BB" w:rsidP="008F64BB">
      <w:pPr>
        <w:pStyle w:val="BodyText"/>
      </w:pPr>
    </w:p>
    <w:p w:rsidR="00000000" w:rsidRPr="008F64BB" w:rsidP="008F64BB"/>
    <w:sectPr w:rsidSect="008F6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9C1" w:rsidP="007359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C1" w:rsidP="008F64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59C1" w:rsidP="008F6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59C1" w:rsidP="008F6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BB" w:rsidRPr="007359C1" w:rsidP="00735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C1" w:rsidRPr="002D2AF8" w:rsidP="008F64BB">
    <w:pPr>
      <w:pStyle w:val="Header"/>
      <w:framePr w:wrap="around"/>
    </w:pPr>
    <w:r>
      <w:fldChar w:fldCharType="begin"/>
    </w:r>
    <w:r>
      <w:instrText xml:space="preserve"> TITLE   \* MERGEFORMAT </w:instrText>
    </w:r>
    <w:r>
      <w:fldChar w:fldCharType="separate"/>
    </w:r>
    <w:r>
      <w:t>BSBINT305B Prepare business documents for the international trade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359C1" w:rsidP="008F6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4F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20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4A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4BB"/>
    <w:pPr>
      <w:spacing w:before="360" w:after="60"/>
      <w:outlineLvl w:val="0"/>
    </w:pPr>
    <w:rPr>
      <w:sz w:val="32"/>
    </w:rPr>
  </w:style>
  <w:style w:type="paragraph" w:styleId="Heading2">
    <w:name w:val="heading 2"/>
    <w:basedOn w:val="HeadingBase"/>
    <w:next w:val="BodyText"/>
    <w:link w:val="Heading2Char"/>
    <w:qFormat/>
    <w:rsid w:val="008F64BB"/>
    <w:pPr>
      <w:keepLines/>
      <w:spacing w:before="240" w:after="120"/>
      <w:outlineLvl w:val="1"/>
    </w:pPr>
    <w:rPr>
      <w:sz w:val="28"/>
      <w:szCs w:val="40"/>
    </w:rPr>
  </w:style>
  <w:style w:type="paragraph" w:styleId="Heading3">
    <w:name w:val="heading 3"/>
    <w:basedOn w:val="HeadingBase"/>
    <w:next w:val="BodyText"/>
    <w:link w:val="Heading3Char"/>
    <w:qFormat/>
    <w:rsid w:val="008F64BB"/>
    <w:pPr>
      <w:spacing w:before="180" w:after="120"/>
      <w:outlineLvl w:val="2"/>
    </w:pPr>
    <w:rPr>
      <w:spacing w:val="-10"/>
      <w:kern w:val="32"/>
    </w:rPr>
  </w:style>
  <w:style w:type="paragraph" w:styleId="Heading4">
    <w:name w:val="heading 4"/>
    <w:basedOn w:val="HeadingBase"/>
    <w:next w:val="BodyText"/>
    <w:link w:val="Heading4Char"/>
    <w:qFormat/>
    <w:rsid w:val="008F64BB"/>
    <w:pPr>
      <w:spacing w:before="160" w:after="120"/>
      <w:outlineLvl w:val="3"/>
    </w:pPr>
    <w:rPr>
      <w:sz w:val="22"/>
    </w:rPr>
  </w:style>
  <w:style w:type="paragraph" w:styleId="Heading5">
    <w:name w:val="heading 5"/>
    <w:basedOn w:val="HeadingBase"/>
    <w:next w:val="Normal"/>
    <w:link w:val="Heading5Char"/>
    <w:qFormat/>
    <w:rsid w:val="008F64BB"/>
    <w:pPr>
      <w:spacing w:before="80"/>
      <w:outlineLvl w:val="4"/>
    </w:pPr>
    <w:rPr>
      <w:color w:val="918585"/>
      <w:sz w:val="20"/>
    </w:rPr>
  </w:style>
  <w:style w:type="paragraph" w:styleId="Heading6">
    <w:name w:val="heading 6"/>
    <w:basedOn w:val="HeadingBase"/>
    <w:next w:val="Normal"/>
    <w:link w:val="Heading6Char"/>
    <w:qFormat/>
    <w:rsid w:val="008F64BB"/>
    <w:pPr>
      <w:spacing w:before="60"/>
      <w:outlineLvl w:val="5"/>
    </w:pPr>
    <w:rPr>
      <w:color w:val="918585"/>
      <w:sz w:val="20"/>
    </w:rPr>
  </w:style>
  <w:style w:type="paragraph" w:styleId="Heading7">
    <w:name w:val="heading 7"/>
    <w:basedOn w:val="Normal"/>
    <w:next w:val="Normal"/>
    <w:link w:val="Heading7Char"/>
    <w:qFormat/>
    <w:rsid w:val="008F64BB"/>
    <w:pPr>
      <w:ind w:left="720"/>
      <w:outlineLvl w:val="6"/>
    </w:pPr>
    <w:rPr>
      <w:i/>
    </w:rPr>
  </w:style>
  <w:style w:type="paragraph" w:styleId="Heading8">
    <w:name w:val="heading 8"/>
    <w:basedOn w:val="Normal"/>
    <w:next w:val="Normal"/>
    <w:link w:val="Heading8Char"/>
    <w:qFormat/>
    <w:rsid w:val="008F64BB"/>
    <w:pPr>
      <w:ind w:left="720"/>
      <w:outlineLvl w:val="7"/>
    </w:pPr>
    <w:rPr>
      <w:i/>
    </w:rPr>
  </w:style>
  <w:style w:type="paragraph" w:styleId="Heading9">
    <w:name w:val="heading 9"/>
    <w:basedOn w:val="Normal"/>
    <w:next w:val="Normal"/>
    <w:link w:val="Heading9Char"/>
    <w:qFormat/>
    <w:rsid w:val="008F64BB"/>
    <w:pPr>
      <w:ind w:left="720"/>
      <w:outlineLvl w:val="8"/>
    </w:pPr>
    <w:rPr>
      <w:i/>
    </w:rPr>
  </w:style>
  <w:style w:type="character" w:default="1" w:styleId="DefaultParagraphFont">
    <w:name w:val="Default Paragraph Font"/>
    <w:uiPriority w:val="1"/>
    <w:unhideWhenUsed/>
    <w:rsid w:val="008F6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4BB"/>
  </w:style>
  <w:style w:type="character" w:customStyle="1" w:styleId="Heading1Char">
    <w:name w:val="Heading 1 Char"/>
    <w:basedOn w:val="DefaultParagraphFont"/>
    <w:link w:val="Heading1"/>
    <w:rsid w:val="008F64BB"/>
    <w:rPr>
      <w:rFonts w:ascii="Times New Roman" w:eastAsia="Times New Roman" w:hAnsi="Times New Roman" w:cs="Times New Roman"/>
      <w:b/>
      <w:sz w:val="32"/>
      <w:szCs w:val="20"/>
      <w:lang w:eastAsia="en-US"/>
    </w:rPr>
  </w:style>
  <w:style w:type="paragraph" w:styleId="BodyText">
    <w:name w:val="Body Text"/>
    <w:basedOn w:val="Normal"/>
    <w:link w:val="BodyTextChar"/>
    <w:rsid w:val="008F64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4BB"/>
    <w:rPr>
      <w:rFonts w:ascii="Times New Roman" w:eastAsia="Times New Roman" w:hAnsi="Times New Roman" w:cs="Times New Roman"/>
      <w:sz w:val="24"/>
      <w:lang w:eastAsia="en-US"/>
    </w:rPr>
  </w:style>
  <w:style w:type="paragraph" w:styleId="Footer">
    <w:name w:val="footer"/>
    <w:basedOn w:val="Normal"/>
    <w:link w:val="FooterChar"/>
    <w:rsid w:val="008F6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4BB"/>
    <w:rPr>
      <w:rFonts w:ascii="Times New Roman" w:eastAsia="Times New Roman" w:hAnsi="Times New Roman" w:cs="Times New Roman"/>
      <w:sz w:val="16"/>
      <w:lang w:eastAsia="en-US"/>
    </w:rPr>
  </w:style>
  <w:style w:type="paragraph" w:styleId="List">
    <w:name w:val="List"/>
    <w:basedOn w:val="BodyText"/>
    <w:next w:val="BodyText"/>
    <w:rsid w:val="008F64BB"/>
    <w:pPr>
      <w:tabs>
        <w:tab w:val="left" w:pos="340"/>
      </w:tabs>
      <w:spacing w:before="60" w:after="60"/>
      <w:ind w:left="340" w:hanging="340"/>
    </w:pPr>
  </w:style>
  <w:style w:type="paragraph" w:styleId="ListBullet">
    <w:name w:val="List Bullet"/>
    <w:basedOn w:val="List"/>
    <w:rsid w:val="008F64BB"/>
    <w:pPr>
      <w:numPr>
        <w:numId w:val="13"/>
      </w:numPr>
      <w:tabs>
        <w:tab w:val="clear" w:pos="340"/>
      </w:tabs>
      <w:spacing w:before="40" w:after="40"/>
    </w:pPr>
  </w:style>
  <w:style w:type="character" w:customStyle="1" w:styleId="SpecialBold">
    <w:name w:val="Special Bold"/>
    <w:basedOn w:val="DefaultParagraphFont"/>
    <w:rsid w:val="008F64BB"/>
    <w:rPr>
      <w:b/>
      <w:spacing w:val="0"/>
    </w:rPr>
  </w:style>
  <w:style w:type="paragraph" w:styleId="ListBullet2">
    <w:name w:val="List Bullet 2"/>
    <w:basedOn w:val="List2"/>
    <w:rsid w:val="008F64BB"/>
    <w:pPr>
      <w:numPr>
        <w:numId w:val="14"/>
      </w:numPr>
      <w:tabs>
        <w:tab w:val="clear" w:pos="680"/>
      </w:tabs>
    </w:pPr>
  </w:style>
  <w:style w:type="paragraph" w:customStyle="1" w:styleId="SuperHeading">
    <w:name w:val="SuperHeading"/>
    <w:basedOn w:val="Normal"/>
    <w:rsid w:val="008F64BB"/>
    <w:pPr>
      <w:spacing w:before="240" w:after="120"/>
      <w:outlineLvl w:val="0"/>
    </w:pPr>
    <w:rPr>
      <w:rFonts w:ascii="Times New Roman" w:hAnsi="Times New Roman"/>
      <w:b/>
      <w:sz w:val="28"/>
    </w:rPr>
  </w:style>
  <w:style w:type="paragraph" w:customStyle="1" w:styleId="AllowPageBreak">
    <w:name w:val="AllowPageBreak"/>
    <w:rsid w:val="008F64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64BB"/>
    <w:pPr>
      <w:tabs>
        <w:tab w:val="left" w:pos="680"/>
      </w:tabs>
      <w:spacing w:before="60" w:after="60"/>
      <w:ind w:left="680" w:hanging="340"/>
    </w:pPr>
  </w:style>
  <w:style w:type="character" w:customStyle="1" w:styleId="BoldandItalics">
    <w:name w:val="Bold and Italics"/>
    <w:qFormat/>
    <w:rsid w:val="008F64BB"/>
    <w:rPr>
      <w:b/>
      <w:i/>
      <w:u w:val="none"/>
    </w:rPr>
  </w:style>
  <w:style w:type="character" w:customStyle="1" w:styleId="Heading2Char">
    <w:name w:val="Heading 2 Char"/>
    <w:basedOn w:val="DefaultParagraphFont"/>
    <w:link w:val="Heading2"/>
    <w:rsid w:val="008F6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4BB"/>
    <w:rPr>
      <w:rFonts w:ascii="Courier New" w:eastAsia="Times New Roman" w:hAnsi="Courier New" w:cs="Times New Roman"/>
      <w:i/>
      <w:szCs w:val="20"/>
      <w:lang w:eastAsia="en-US"/>
    </w:rPr>
  </w:style>
  <w:style w:type="paragraph" w:customStyle="1" w:styleId="HeadingBase">
    <w:name w:val="Heading Base"/>
    <w:rsid w:val="008F6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4BB"/>
    <w:pPr>
      <w:tabs>
        <w:tab w:val="right" w:leader="dot" w:pos="9072"/>
      </w:tabs>
      <w:ind w:left="567"/>
    </w:pPr>
    <w:rPr>
      <w:szCs w:val="22"/>
    </w:rPr>
  </w:style>
  <w:style w:type="paragraph" w:customStyle="1" w:styleId="TOCBase">
    <w:name w:val="TOC Base"/>
    <w:rsid w:val="008F6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4BB"/>
    <w:pPr>
      <w:tabs>
        <w:tab w:val="right" w:leader="dot" w:pos="9072"/>
      </w:tabs>
      <w:spacing w:before="40" w:after="40"/>
      <w:ind w:left="284"/>
    </w:pPr>
    <w:rPr>
      <w:rFonts w:ascii="Times New Roman" w:hAnsi="Times New Roman"/>
    </w:rPr>
  </w:style>
  <w:style w:type="paragraph" w:styleId="TOC1">
    <w:name w:val="toc 1"/>
    <w:basedOn w:val="TOCBase"/>
    <w:next w:val="Normal"/>
    <w:rsid w:val="008F6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4BB"/>
    <w:pPr>
      <w:spacing w:before="5040"/>
      <w:jc w:val="center"/>
    </w:pPr>
    <w:rPr>
      <w:sz w:val="48"/>
      <w:szCs w:val="72"/>
      <w:lang w:val="en-US"/>
    </w:rPr>
  </w:style>
  <w:style w:type="character" w:customStyle="1" w:styleId="TitleChar">
    <w:name w:val="Title Char"/>
    <w:basedOn w:val="DefaultParagraphFont"/>
    <w:link w:val="Title"/>
    <w:rsid w:val="008F6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4BB"/>
    <w:pPr>
      <w:tabs>
        <w:tab w:val="left" w:pos="3600"/>
        <w:tab w:val="left" w:pos="3958"/>
      </w:tabs>
    </w:pPr>
  </w:style>
  <w:style w:type="paragraph" w:customStyle="1" w:styleId="Note">
    <w:name w:val="Note"/>
    <w:basedOn w:val="BodyText"/>
    <w:rsid w:val="008F6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4BB"/>
    <w:pPr>
      <w:framePr w:wrap="auto" w:hAnchor="text" w:y="6049"/>
    </w:pPr>
    <w:rPr>
      <w:color w:val="000000"/>
      <w:sz w:val="40"/>
    </w:rPr>
  </w:style>
  <w:style w:type="paragraph" w:customStyle="1" w:styleId="TOCTitle">
    <w:name w:val="TOCTitle"/>
    <w:basedOn w:val="Heading1"/>
    <w:rsid w:val="008F64BB"/>
    <w:pPr>
      <w:spacing w:after="240"/>
      <w:jc w:val="center"/>
      <w:outlineLvl w:val="9"/>
    </w:pPr>
    <w:rPr>
      <w:caps/>
    </w:rPr>
  </w:style>
  <w:style w:type="paragraph" w:customStyle="1" w:styleId="Version">
    <w:name w:val="Version"/>
    <w:rsid w:val="008F6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4BB"/>
    <w:pPr>
      <w:keepNext w:val="0"/>
      <w:tabs>
        <w:tab w:val="right" w:pos="4176"/>
      </w:tabs>
      <w:ind w:left="198" w:hanging="198"/>
    </w:pPr>
    <w:rPr>
      <w:rFonts w:ascii="Garamond" w:hAnsi="Garamond"/>
    </w:rPr>
  </w:style>
  <w:style w:type="paragraph" w:styleId="IndexHeading">
    <w:name w:val="index heading"/>
    <w:basedOn w:val="Normal"/>
    <w:next w:val="Index1"/>
    <w:semiHidden/>
    <w:rsid w:val="008F64BB"/>
    <w:pPr>
      <w:spacing w:before="120" w:after="120"/>
    </w:pPr>
    <w:rPr>
      <w:rFonts w:ascii="Arial" w:hAnsi="Arial"/>
      <w:b/>
      <w:color w:val="918585"/>
      <w:sz w:val="24"/>
    </w:rPr>
  </w:style>
  <w:style w:type="paragraph" w:styleId="Header">
    <w:name w:val="header"/>
    <w:basedOn w:val="Normal"/>
    <w:link w:val="HeaderChar"/>
    <w:rsid w:val="008F6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4BB"/>
    <w:rPr>
      <w:rFonts w:ascii="Times New Roman" w:eastAsia="Times New Roman" w:hAnsi="Times New Roman" w:cs="Times New Roman"/>
      <w:sz w:val="16"/>
      <w:szCs w:val="20"/>
      <w:lang w:val="en-GB" w:eastAsia="en-US"/>
    </w:rPr>
  </w:style>
  <w:style w:type="paragraph" w:customStyle="1" w:styleId="Chapter">
    <w:name w:val="Chapter"/>
    <w:basedOn w:val="Normal"/>
    <w:rsid w:val="008F64BB"/>
    <w:pPr>
      <w:spacing w:before="240"/>
    </w:pPr>
    <w:rPr>
      <w:rFonts w:ascii="Times New Roman" w:hAnsi="Times New Roman"/>
      <w:smallCaps/>
      <w:spacing w:val="80"/>
      <w:sz w:val="28"/>
    </w:rPr>
  </w:style>
  <w:style w:type="paragraph" w:customStyle="1" w:styleId="InChapter">
    <w:name w:val="InChapter"/>
    <w:basedOn w:val="Heading3"/>
    <w:rsid w:val="008F64BB"/>
    <w:pPr>
      <w:spacing w:after="240"/>
      <w:outlineLvl w:val="9"/>
    </w:pPr>
    <w:rPr>
      <w:noProof/>
    </w:rPr>
  </w:style>
  <w:style w:type="paragraph" w:styleId="Index2">
    <w:name w:val="index 2"/>
    <w:basedOn w:val="Normal"/>
    <w:next w:val="Normal"/>
    <w:semiHidden/>
    <w:rsid w:val="008F64BB"/>
    <w:pPr>
      <w:tabs>
        <w:tab w:val="right" w:pos="4176"/>
      </w:tabs>
      <w:ind w:left="568" w:hanging="284"/>
    </w:pPr>
    <w:rPr>
      <w:rFonts w:ascii="Garamond" w:hAnsi="Garamond"/>
    </w:rPr>
  </w:style>
  <w:style w:type="paragraph" w:customStyle="1" w:styleId="Byline">
    <w:name w:val="Byline"/>
    <w:rsid w:val="008F6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4BB"/>
    <w:pPr>
      <w:tabs>
        <w:tab w:val="clear" w:pos="3600"/>
        <w:tab w:val="clear" w:pos="3958"/>
      </w:tabs>
      <w:jc w:val="right"/>
    </w:pPr>
  </w:style>
  <w:style w:type="character" w:styleId="Emphasis">
    <w:name w:val="Emphasis"/>
    <w:basedOn w:val="DefaultParagraphFont"/>
    <w:qFormat/>
    <w:rsid w:val="008F64BB"/>
    <w:rPr>
      <w:i/>
    </w:rPr>
  </w:style>
  <w:style w:type="paragraph" w:styleId="Caption">
    <w:name w:val="caption"/>
    <w:basedOn w:val="BodyText"/>
    <w:next w:val="Normal"/>
    <w:qFormat/>
    <w:rsid w:val="008F64BB"/>
    <w:pPr>
      <w:framePr w:w="2268" w:hSpace="181" w:vSpace="181" w:wrap="around" w:vAnchor="text" w:hAnchor="page" w:x="1135" w:y="285" w:anchorLock="1"/>
    </w:pPr>
    <w:rPr>
      <w:i/>
    </w:rPr>
  </w:style>
  <w:style w:type="paragraph" w:customStyle="1" w:styleId="MiniTOCTitle">
    <w:name w:val="MiniTOCTitle"/>
    <w:basedOn w:val="Heading4"/>
    <w:rsid w:val="008F64BB"/>
    <w:pPr>
      <w:spacing w:before="240"/>
      <w:outlineLvl w:val="9"/>
    </w:pPr>
    <w:rPr>
      <w:noProof/>
      <w:sz w:val="24"/>
    </w:rPr>
  </w:style>
  <w:style w:type="paragraph" w:customStyle="1" w:styleId="MiniTOCItem">
    <w:name w:val="MiniTOCItem"/>
    <w:basedOn w:val="ListBullet"/>
    <w:rsid w:val="008F64BB"/>
    <w:pPr>
      <w:numPr>
        <w:numId w:val="0"/>
      </w:numPr>
      <w:tabs>
        <w:tab w:val="right" w:leader="dot" w:pos="6521"/>
      </w:tabs>
      <w:spacing w:before="0" w:after="0"/>
    </w:pPr>
  </w:style>
  <w:style w:type="paragraph" w:customStyle="1" w:styleId="TOFTitle">
    <w:name w:val="TOFTitle"/>
    <w:basedOn w:val="TOCTitle"/>
    <w:rsid w:val="008F64BB"/>
  </w:style>
  <w:style w:type="paragraph" w:styleId="TableofFigures">
    <w:name w:val="table of figures"/>
    <w:basedOn w:val="Normal"/>
    <w:next w:val="Normal"/>
    <w:semiHidden/>
    <w:rsid w:val="008F64BB"/>
    <w:pPr>
      <w:tabs>
        <w:tab w:val="right" w:leader="dot" w:pos="9072"/>
      </w:tabs>
      <w:ind w:left="970" w:hanging="403"/>
    </w:pPr>
    <w:rPr>
      <w:rFonts w:ascii="Times New Roman" w:hAnsi="Times New Roman"/>
      <w:b/>
    </w:rPr>
  </w:style>
  <w:style w:type="paragraph" w:styleId="ListNumber">
    <w:name w:val="List Number"/>
    <w:basedOn w:val="List"/>
    <w:rsid w:val="008F64BB"/>
    <w:pPr>
      <w:numPr>
        <w:numId w:val="11"/>
      </w:numPr>
    </w:pPr>
  </w:style>
  <w:style w:type="character" w:customStyle="1" w:styleId="WingdingSymbols">
    <w:name w:val="Wingding Symbols"/>
    <w:rsid w:val="008F64BB"/>
    <w:rPr>
      <w:rFonts w:ascii="Wingdings" w:hAnsi="Wingdings"/>
    </w:rPr>
  </w:style>
  <w:style w:type="paragraph" w:customStyle="1" w:styleId="TableHeading">
    <w:name w:val="Table Heading"/>
    <w:basedOn w:val="HeadingBase"/>
    <w:rsid w:val="008F64BB"/>
    <w:pPr>
      <w:keepLines/>
      <w:pBdr>
        <w:bottom w:val="single" w:sz="6" w:space="1" w:color="918585"/>
      </w:pBdr>
      <w:spacing w:before="240"/>
    </w:pPr>
  </w:style>
  <w:style w:type="character" w:customStyle="1" w:styleId="HotSpot">
    <w:name w:val="HotSpot"/>
    <w:rsid w:val="008F64BB"/>
    <w:rPr>
      <w:color w:val="0033CC"/>
      <w:u w:val="none"/>
    </w:rPr>
  </w:style>
  <w:style w:type="paragraph" w:customStyle="1" w:styleId="BodyTextRight">
    <w:name w:val="Body Text Right"/>
    <w:basedOn w:val="BodyText"/>
    <w:rsid w:val="008F64BB"/>
    <w:pPr>
      <w:spacing w:before="0" w:after="0"/>
      <w:jc w:val="right"/>
    </w:pPr>
  </w:style>
  <w:style w:type="paragraph" w:styleId="Index3">
    <w:name w:val="index 3"/>
    <w:basedOn w:val="ListNumber2"/>
    <w:next w:val="Normal"/>
    <w:semiHidden/>
    <w:rsid w:val="008F64BB"/>
    <w:pPr>
      <w:numPr>
        <w:numId w:val="0"/>
      </w:numPr>
      <w:tabs>
        <w:tab w:val="right" w:leader="dot" w:pos="4176"/>
      </w:tabs>
    </w:pPr>
  </w:style>
  <w:style w:type="paragraph" w:styleId="ListNumber2">
    <w:name w:val="List Number 2"/>
    <w:basedOn w:val="List2"/>
    <w:rsid w:val="008F64BB"/>
    <w:pPr>
      <w:numPr>
        <w:numId w:val="10"/>
      </w:numPr>
      <w:tabs>
        <w:tab w:val="clear" w:pos="1060"/>
      </w:tabs>
    </w:pPr>
  </w:style>
  <w:style w:type="paragraph" w:customStyle="1" w:styleId="MarginNote">
    <w:name w:val="Margin Note"/>
    <w:basedOn w:val="BodyText"/>
    <w:rsid w:val="008F6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4BB"/>
    <w:rPr>
      <w:sz w:val="32"/>
    </w:rPr>
  </w:style>
  <w:style w:type="paragraph" w:customStyle="1" w:styleId="HeadingProcedure">
    <w:name w:val="Heading Procedure"/>
    <w:basedOn w:val="HeadingBase"/>
    <w:next w:val="Normal"/>
    <w:rsid w:val="008F64BB"/>
    <w:pPr>
      <w:tabs>
        <w:tab w:val="left" w:pos="0"/>
      </w:tabs>
      <w:spacing w:before="120" w:after="60"/>
    </w:pPr>
    <w:rPr>
      <w:i/>
      <w:color w:val="918585"/>
      <w:sz w:val="22"/>
    </w:rPr>
  </w:style>
  <w:style w:type="paragraph" w:customStyle="1" w:styleId="TableBodyText">
    <w:name w:val="Table Body Text"/>
    <w:basedOn w:val="BodyText"/>
    <w:rsid w:val="008F64BB"/>
    <w:pPr>
      <w:spacing w:before="60" w:after="60"/>
    </w:pPr>
  </w:style>
  <w:style w:type="paragraph" w:styleId="ListContinue">
    <w:name w:val="List Continue"/>
    <w:basedOn w:val="List"/>
    <w:rsid w:val="008F64BB"/>
    <w:pPr>
      <w:ind w:firstLine="0"/>
    </w:pPr>
  </w:style>
  <w:style w:type="paragraph" w:customStyle="1" w:styleId="ListNote">
    <w:name w:val="List Note"/>
    <w:basedOn w:val="List"/>
    <w:rsid w:val="008F64BB"/>
    <w:pPr>
      <w:pBdr>
        <w:top w:val="single" w:sz="6" w:space="2" w:color="918585"/>
        <w:bottom w:val="single" w:sz="6" w:space="2" w:color="918585"/>
      </w:pBdr>
      <w:tabs>
        <w:tab w:val="left" w:pos="1021"/>
      </w:tabs>
      <w:ind w:firstLine="0"/>
    </w:pPr>
  </w:style>
  <w:style w:type="paragraph" w:customStyle="1" w:styleId="Warning">
    <w:name w:val="Warning"/>
    <w:basedOn w:val="BodyText"/>
    <w:rsid w:val="008F64BB"/>
    <w:pPr>
      <w:shd w:val="clear" w:color="auto" w:fill="D9D9D9"/>
      <w:tabs>
        <w:tab w:val="left" w:pos="992"/>
      </w:tabs>
      <w:ind w:left="119" w:right="119"/>
    </w:pPr>
    <w:rPr>
      <w:sz w:val="20"/>
    </w:rPr>
  </w:style>
  <w:style w:type="paragraph" w:customStyle="1" w:styleId="MarginIcons">
    <w:name w:val="Margin Icons"/>
    <w:basedOn w:val="BodyText"/>
    <w:rsid w:val="008F6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4BB"/>
    <w:rPr>
      <w:rFonts w:ascii="Courier New" w:hAnsi="Courier New"/>
    </w:rPr>
  </w:style>
  <w:style w:type="paragraph" w:customStyle="1" w:styleId="NoteBullet">
    <w:name w:val="Note Bullet"/>
    <w:basedOn w:val="Note"/>
    <w:rsid w:val="008F64BB"/>
    <w:pPr>
      <w:tabs>
        <w:tab w:val="clear" w:pos="680"/>
      </w:tabs>
      <w:spacing w:before="60" w:after="60"/>
    </w:pPr>
  </w:style>
  <w:style w:type="paragraph" w:customStyle="1" w:styleId="SubHeading2">
    <w:name w:val="SubHeading2"/>
    <w:basedOn w:val="HeadingBase"/>
    <w:rsid w:val="008F64BB"/>
    <w:pPr>
      <w:spacing w:before="240" w:after="60"/>
    </w:pPr>
    <w:rPr>
      <w:sz w:val="20"/>
    </w:rPr>
  </w:style>
  <w:style w:type="paragraph" w:customStyle="1" w:styleId="SubHeading1">
    <w:name w:val="SubHeading1"/>
    <w:basedOn w:val="HeadingBase"/>
    <w:rsid w:val="008F64BB"/>
    <w:pPr>
      <w:spacing w:before="240" w:after="60"/>
    </w:pPr>
    <w:rPr>
      <w:color w:val="918585"/>
      <w:sz w:val="22"/>
    </w:rPr>
  </w:style>
  <w:style w:type="paragraph" w:customStyle="1" w:styleId="SideHeading">
    <w:name w:val="Side Heading"/>
    <w:basedOn w:val="HeadingBase"/>
    <w:rsid w:val="008F6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4BB"/>
    <w:pPr>
      <w:numPr>
        <w:numId w:val="12"/>
      </w:numPr>
    </w:pPr>
  </w:style>
  <w:style w:type="paragraph" w:styleId="PlainText">
    <w:name w:val="Plain Text"/>
    <w:basedOn w:val="Normal"/>
    <w:link w:val="PlainTextChar"/>
    <w:rsid w:val="008F64BB"/>
    <w:rPr>
      <w:sz w:val="20"/>
    </w:rPr>
  </w:style>
  <w:style w:type="character" w:customStyle="1" w:styleId="PlainTextChar">
    <w:name w:val="Plain Text Char"/>
    <w:basedOn w:val="DefaultParagraphFont"/>
    <w:link w:val="PlainText"/>
    <w:rsid w:val="008F64BB"/>
    <w:rPr>
      <w:rFonts w:ascii="Courier New" w:eastAsia="Times New Roman" w:hAnsi="Courier New" w:cs="Times New Roman"/>
      <w:sz w:val="20"/>
      <w:szCs w:val="20"/>
      <w:lang w:eastAsia="en-US"/>
    </w:rPr>
  </w:style>
  <w:style w:type="character" w:customStyle="1" w:styleId="MenuOption">
    <w:name w:val="Menu Option"/>
    <w:basedOn w:val="DefaultParagraphFont"/>
    <w:rsid w:val="008F64BB"/>
    <w:rPr>
      <w:b/>
      <w:smallCaps/>
    </w:rPr>
  </w:style>
  <w:style w:type="paragraph" w:customStyle="1" w:styleId="TableListNumber">
    <w:name w:val="Table List Number"/>
    <w:basedOn w:val="ListNumber"/>
    <w:rsid w:val="008F64BB"/>
    <w:pPr>
      <w:numPr>
        <w:numId w:val="0"/>
      </w:numPr>
    </w:pPr>
  </w:style>
  <w:style w:type="paragraph" w:styleId="TOC4">
    <w:name w:val="toc 4"/>
    <w:basedOn w:val="TOCBase"/>
    <w:next w:val="Normal"/>
    <w:semiHidden/>
    <w:rsid w:val="008F64BB"/>
    <w:pPr>
      <w:tabs>
        <w:tab w:val="right" w:leader="dot" w:pos="9071"/>
      </w:tabs>
      <w:ind w:left="1701"/>
    </w:pPr>
  </w:style>
  <w:style w:type="paragraph" w:customStyle="1" w:styleId="ListAlpha">
    <w:name w:val="List Alpha"/>
    <w:basedOn w:val="List"/>
    <w:rsid w:val="008F64BB"/>
    <w:pPr>
      <w:numPr>
        <w:numId w:val="9"/>
      </w:numPr>
    </w:pPr>
  </w:style>
  <w:style w:type="paragraph" w:customStyle="1" w:styleId="ListAlpha2">
    <w:name w:val="List Alpha 2"/>
    <w:basedOn w:val="List2"/>
    <w:rsid w:val="008F64BB"/>
    <w:pPr>
      <w:numPr>
        <w:numId w:val="8"/>
      </w:numPr>
    </w:pPr>
  </w:style>
  <w:style w:type="paragraph" w:styleId="List3">
    <w:name w:val="List 3"/>
    <w:basedOn w:val="BodyText"/>
    <w:rsid w:val="008F64BB"/>
    <w:pPr>
      <w:tabs>
        <w:tab w:val="left" w:pos="1021"/>
      </w:tabs>
      <w:spacing w:before="60" w:after="60"/>
      <w:ind w:left="1020" w:hanging="340"/>
    </w:pPr>
  </w:style>
  <w:style w:type="paragraph" w:styleId="List4">
    <w:name w:val="List 4"/>
    <w:basedOn w:val="BodyText"/>
    <w:rsid w:val="008F64BB"/>
    <w:pPr>
      <w:tabs>
        <w:tab w:val="left" w:pos="1361"/>
      </w:tabs>
      <w:spacing w:before="60" w:after="60"/>
      <w:ind w:left="1361" w:hanging="340"/>
    </w:pPr>
  </w:style>
  <w:style w:type="paragraph" w:styleId="List5">
    <w:name w:val="List 5"/>
    <w:basedOn w:val="BodyText"/>
    <w:rsid w:val="008F64BB"/>
    <w:pPr>
      <w:tabs>
        <w:tab w:val="left" w:pos="1701"/>
      </w:tabs>
      <w:spacing w:before="60" w:after="60"/>
      <w:ind w:left="1701" w:hanging="340"/>
    </w:pPr>
  </w:style>
  <w:style w:type="paragraph" w:styleId="ListBullet3">
    <w:name w:val="List Bullet 3"/>
    <w:basedOn w:val="List3"/>
    <w:rsid w:val="008F64BB"/>
    <w:pPr>
      <w:numPr>
        <w:numId w:val="15"/>
      </w:numPr>
      <w:tabs>
        <w:tab w:val="clear" w:pos="1021"/>
      </w:tabs>
      <w:ind w:left="1037" w:hanging="357"/>
    </w:pPr>
  </w:style>
  <w:style w:type="paragraph" w:styleId="ListBullet4">
    <w:name w:val="List Bullet 4"/>
    <w:basedOn w:val="List4"/>
    <w:rsid w:val="008F64BB"/>
    <w:pPr>
      <w:numPr>
        <w:numId w:val="3"/>
      </w:numPr>
    </w:pPr>
  </w:style>
  <w:style w:type="paragraph" w:styleId="ListBullet5">
    <w:name w:val="List Bullet 5"/>
    <w:basedOn w:val="List5"/>
    <w:rsid w:val="008F64BB"/>
    <w:pPr>
      <w:numPr>
        <w:numId w:val="4"/>
      </w:numPr>
    </w:pPr>
  </w:style>
  <w:style w:type="paragraph" w:styleId="ListContinue2">
    <w:name w:val="List Continue 2"/>
    <w:basedOn w:val="List2"/>
    <w:rsid w:val="008F64BB"/>
    <w:pPr>
      <w:ind w:firstLine="0"/>
    </w:pPr>
  </w:style>
  <w:style w:type="paragraph" w:styleId="ListContinue3">
    <w:name w:val="List Continue 3"/>
    <w:basedOn w:val="List3"/>
    <w:rsid w:val="008F64BB"/>
    <w:pPr>
      <w:ind w:left="1021" w:firstLine="0"/>
    </w:pPr>
  </w:style>
  <w:style w:type="paragraph" w:styleId="ListContinue4">
    <w:name w:val="List Continue 4"/>
    <w:basedOn w:val="List4"/>
    <w:rsid w:val="008F64BB"/>
    <w:pPr>
      <w:ind w:firstLine="0"/>
    </w:pPr>
  </w:style>
  <w:style w:type="paragraph" w:styleId="ListContinue5">
    <w:name w:val="List Continue 5"/>
    <w:basedOn w:val="List5"/>
    <w:rsid w:val="008F64BB"/>
    <w:pPr>
      <w:ind w:firstLine="0"/>
    </w:pPr>
  </w:style>
  <w:style w:type="paragraph" w:styleId="ListNumber3">
    <w:name w:val="List Number 3"/>
    <w:basedOn w:val="List3"/>
    <w:rsid w:val="008F64BB"/>
    <w:pPr>
      <w:numPr>
        <w:numId w:val="5"/>
      </w:numPr>
    </w:pPr>
  </w:style>
  <w:style w:type="paragraph" w:styleId="ListNumber4">
    <w:name w:val="List Number 4"/>
    <w:basedOn w:val="List4"/>
    <w:rsid w:val="008F64BB"/>
    <w:pPr>
      <w:numPr>
        <w:numId w:val="6"/>
      </w:numPr>
    </w:pPr>
  </w:style>
  <w:style w:type="paragraph" w:styleId="ListNumber5">
    <w:name w:val="List Number 5"/>
    <w:basedOn w:val="List5"/>
    <w:rsid w:val="008F64BB"/>
    <w:pPr>
      <w:numPr>
        <w:numId w:val="7"/>
      </w:numPr>
    </w:pPr>
  </w:style>
  <w:style w:type="paragraph" w:styleId="BlockText">
    <w:name w:val="Block Text"/>
    <w:basedOn w:val="Normal"/>
    <w:rsid w:val="008F64BB"/>
    <w:pPr>
      <w:spacing w:after="120"/>
      <w:ind w:left="1440" w:right="1440"/>
    </w:pPr>
  </w:style>
  <w:style w:type="character" w:customStyle="1" w:styleId="Subscript">
    <w:name w:val="Subscript"/>
    <w:basedOn w:val="DefaultParagraphFont"/>
    <w:rsid w:val="008F64BB"/>
    <w:rPr>
      <w:sz w:val="16"/>
      <w:vertAlign w:val="subscript"/>
    </w:rPr>
  </w:style>
  <w:style w:type="character" w:customStyle="1" w:styleId="Superscript">
    <w:name w:val="Superscript"/>
    <w:basedOn w:val="DefaultParagraphFont"/>
    <w:rsid w:val="008F64BB"/>
    <w:rPr>
      <w:sz w:val="16"/>
      <w:vertAlign w:val="superscript"/>
    </w:rPr>
  </w:style>
  <w:style w:type="character" w:customStyle="1" w:styleId="Symbols">
    <w:name w:val="Symbols"/>
    <w:basedOn w:val="DefaultParagraphFont"/>
    <w:rsid w:val="008F64BB"/>
    <w:rPr>
      <w:rFonts w:ascii="Symbol" w:hAnsi="Symbol"/>
    </w:rPr>
  </w:style>
  <w:style w:type="character" w:customStyle="1" w:styleId="MenuOptions">
    <w:name w:val="Menu Options"/>
    <w:basedOn w:val="DefaultParagraphFont"/>
    <w:rsid w:val="008F64BB"/>
    <w:rPr>
      <w:rFonts w:ascii="Arial Narrow" w:hAnsi="Arial Narrow"/>
      <w:smallCaps/>
    </w:rPr>
  </w:style>
  <w:style w:type="character" w:customStyle="1" w:styleId="Buttons">
    <w:name w:val="Buttons"/>
    <w:basedOn w:val="DefaultParagraphFont"/>
    <w:rsid w:val="008F64BB"/>
    <w:rPr>
      <w:b/>
    </w:rPr>
  </w:style>
  <w:style w:type="character" w:customStyle="1" w:styleId="Underlined">
    <w:name w:val="Underlined"/>
    <w:basedOn w:val="DefaultParagraphFont"/>
    <w:rsid w:val="008F64BB"/>
    <w:rPr>
      <w:u w:val="single"/>
    </w:rPr>
  </w:style>
  <w:style w:type="paragraph" w:customStyle="1" w:styleId="TableBodyTextRight">
    <w:name w:val="Table Body Text Right"/>
    <w:basedOn w:val="TableBodyText"/>
    <w:rsid w:val="008F64BB"/>
    <w:pPr>
      <w:widowControl w:val="0"/>
      <w:autoSpaceDE w:val="0"/>
      <w:autoSpaceDN w:val="0"/>
      <w:adjustRightInd w:val="0"/>
      <w:jc w:val="right"/>
    </w:pPr>
    <w:rPr>
      <w:rFonts w:cs="Arial"/>
      <w:szCs w:val="18"/>
    </w:rPr>
  </w:style>
  <w:style w:type="paragraph" w:customStyle="1" w:styleId="CopyrightText">
    <w:name w:val="Copyright Text"/>
    <w:basedOn w:val="BodyText"/>
    <w:rsid w:val="008F64BB"/>
    <w:rPr>
      <w:sz w:val="18"/>
    </w:rPr>
  </w:style>
  <w:style w:type="paragraph" w:customStyle="1" w:styleId="BodySmallRight">
    <w:name w:val="Body Small Right"/>
    <w:basedOn w:val="BodyTextRight"/>
    <w:rsid w:val="008F64BB"/>
    <w:rPr>
      <w:sz w:val="18"/>
      <w:szCs w:val="18"/>
    </w:rPr>
  </w:style>
  <w:style w:type="paragraph" w:customStyle="1" w:styleId="MarginEdition">
    <w:name w:val="Margin Edition"/>
    <w:basedOn w:val="MarginNote"/>
    <w:rsid w:val="008F64BB"/>
    <w:pPr>
      <w:spacing w:before="0" w:after="0"/>
    </w:pPr>
    <w:rPr>
      <w:rFonts w:ascii="Times New Roman" w:hAnsi="Times New Roman"/>
      <w:color w:val="999999"/>
    </w:rPr>
  </w:style>
  <w:style w:type="paragraph" w:customStyle="1" w:styleId="Spacer">
    <w:name w:val="Spacer"/>
    <w:basedOn w:val="Normal"/>
    <w:rsid w:val="008F64BB"/>
    <w:rPr>
      <w:sz w:val="2"/>
      <w:szCs w:val="2"/>
    </w:rPr>
  </w:style>
  <w:style w:type="character" w:customStyle="1" w:styleId="Small">
    <w:name w:val="Small"/>
    <w:basedOn w:val="DefaultParagraphFont"/>
    <w:rsid w:val="008F64BB"/>
    <w:rPr>
      <w:sz w:val="16"/>
    </w:rPr>
  </w:style>
  <w:style w:type="paragraph" w:customStyle="1" w:styleId="WideTable">
    <w:name w:val="Wide Table"/>
    <w:basedOn w:val="Normal"/>
    <w:rsid w:val="008F64BB"/>
    <w:pPr>
      <w:ind w:left="-1418"/>
    </w:pPr>
    <w:rPr>
      <w:sz w:val="2"/>
      <w:szCs w:val="2"/>
    </w:rPr>
  </w:style>
  <w:style w:type="character" w:styleId="PageNumber">
    <w:name w:val="page number"/>
    <w:basedOn w:val="DefaultParagraphFont"/>
    <w:rsid w:val="008F64BB"/>
  </w:style>
  <w:style w:type="paragraph" w:styleId="Quote">
    <w:name w:val="Quote"/>
    <w:basedOn w:val="Heading1"/>
    <w:link w:val="QuoteChar"/>
    <w:qFormat/>
    <w:rsid w:val="008F64BB"/>
    <w:rPr>
      <w:b w:val="0"/>
      <w:sz w:val="72"/>
      <w:szCs w:val="72"/>
      <w:lang w:val="en-NZ"/>
    </w:rPr>
  </w:style>
  <w:style w:type="character" w:customStyle="1" w:styleId="QuoteChar">
    <w:name w:val="Quote Char"/>
    <w:basedOn w:val="DefaultParagraphFont"/>
    <w:link w:val="Quote"/>
    <w:rsid w:val="008F6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4BB"/>
    <w:pPr>
      <w:pageBreakBefore/>
    </w:pPr>
  </w:style>
  <w:style w:type="paragraph" w:customStyle="1" w:styleId="Border">
    <w:name w:val="Border"/>
    <w:basedOn w:val="Normal"/>
    <w:qFormat/>
    <w:rsid w:val="008F6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4BB"/>
    <w:rPr>
      <w:b/>
      <w:bCs/>
      <w:i/>
      <w:iCs/>
      <w:color w:val="auto"/>
    </w:rPr>
  </w:style>
  <w:style w:type="paragraph" w:styleId="IntenseQuote">
    <w:name w:val="Intense Quote"/>
    <w:basedOn w:val="Normal"/>
    <w:next w:val="Normal"/>
    <w:link w:val="IntenseQuoteChar"/>
    <w:uiPriority w:val="30"/>
    <w:qFormat/>
    <w:rsid w:val="008F6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4BB"/>
    <w:rPr>
      <w:smallCaps/>
      <w:color w:val="auto"/>
      <w:u w:val="single"/>
    </w:rPr>
  </w:style>
  <w:style w:type="character" w:styleId="IntenseReference">
    <w:name w:val="Intense Reference"/>
    <w:basedOn w:val="DefaultParagraphFont"/>
    <w:uiPriority w:val="32"/>
    <w:qFormat/>
    <w:rsid w:val="008F64BB"/>
    <w:rPr>
      <w:b/>
      <w:bCs/>
      <w:smallCaps/>
      <w:color w:val="auto"/>
      <w:spacing w:val="5"/>
      <w:u w:val="single"/>
    </w:rPr>
  </w:style>
  <w:style w:type="paragraph" w:customStyle="1" w:styleId="2ColumnHeading">
    <w:name w:val="2Column Heading"/>
    <w:basedOn w:val="BodyText"/>
    <w:qFormat/>
    <w:rsid w:val="008F64BB"/>
    <w:pPr>
      <w:spacing w:after="60"/>
      <w:ind w:left="-2268"/>
    </w:pPr>
    <w:rPr>
      <w:b/>
    </w:rPr>
  </w:style>
  <w:style w:type="paragraph" w:customStyle="1" w:styleId="Heading1TOC">
    <w:name w:val="Heading1 TOC"/>
    <w:basedOn w:val="Normal"/>
    <w:qFormat/>
    <w:rsid w:val="008F64BB"/>
    <w:pPr>
      <w:spacing w:before="240" w:after="120"/>
    </w:pPr>
    <w:rPr>
      <w:rFonts w:ascii="Times New Roman" w:hAnsi="Times New Roman"/>
      <w:b/>
      <w:sz w:val="32"/>
    </w:rPr>
  </w:style>
  <w:style w:type="paragraph" w:customStyle="1" w:styleId="Heading2TOC">
    <w:name w:val="Heading2 TOC"/>
    <w:basedOn w:val="Normal"/>
    <w:qFormat/>
    <w:rsid w:val="008F64BB"/>
    <w:pPr>
      <w:spacing w:before="240" w:after="60"/>
    </w:pPr>
    <w:rPr>
      <w:rFonts w:ascii="Times New Roman" w:hAnsi="Times New Roman"/>
      <w:b/>
      <w:sz w:val="28"/>
    </w:rPr>
  </w:style>
  <w:style w:type="character" w:customStyle="1" w:styleId="Underline">
    <w:name w:val="Underline"/>
    <w:basedOn w:val="DefaultParagraphFont"/>
    <w:qFormat/>
    <w:rsid w:val="008F64BB"/>
    <w:rPr>
      <w:u w:val="single"/>
    </w:rPr>
  </w:style>
  <w:style w:type="paragraph" w:styleId="BalloonText">
    <w:name w:val="Balloon Text"/>
    <w:basedOn w:val="Normal"/>
    <w:link w:val="BalloonTextChar"/>
    <w:rsid w:val="008F64BB"/>
    <w:rPr>
      <w:rFonts w:ascii="Tahoma" w:hAnsi="Tahoma" w:cs="Tahoma"/>
      <w:sz w:val="16"/>
      <w:szCs w:val="16"/>
    </w:rPr>
  </w:style>
  <w:style w:type="character" w:customStyle="1" w:styleId="BalloonTextChar">
    <w:name w:val="Balloon Text Char"/>
    <w:basedOn w:val="DefaultParagraphFont"/>
    <w:link w:val="BalloonText"/>
    <w:rsid w:val="008F6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4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4BB"/>
    <w:rPr>
      <w:b/>
      <w:color w:val="660033"/>
      <w:spacing w:val="0"/>
    </w:rPr>
  </w:style>
  <w:style w:type="paragraph" w:customStyle="1" w:styleId="Nameditemlist">
    <w:name w:val="Named item list"/>
    <w:basedOn w:val="BodyText"/>
    <w:qFormat/>
    <w:rsid w:val="008F64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1420</Words>
  <Characters>9160</Characters>
  <Application>Microsoft Office Word</Application>
  <DocSecurity>0</DocSecurity>
  <Lines>328</Lines>
  <Paragraphs>162</Paragraphs>
  <ScaleCrop>false</ScaleCrop>
  <Company>Author-it Software Corporation Ltd.</Company>
  <LinksUpToDate>false</LinksUpToDate>
  <CharactersWithSpaces>10495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BSBINT305B Prepare business documents for the international trade of goods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