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3CE3" w:rsidP="00743CE3">
      <w:pPr>
        <w:pStyle w:val="Title"/>
      </w:pPr>
      <w:r>
        <w:fldChar w:fldCharType="begin"/>
      </w:r>
      <w:r>
        <w:instrText xml:space="preserve"> TITLE   \* MERGEFORMAT </w:instrText>
      </w:r>
      <w:r>
        <w:fldChar w:fldCharType="separate"/>
      </w:r>
      <w:r>
        <w:t>BSBINN801A Lead innovative thinking and practice</w:t>
      </w:r>
      <w:r>
        <w:fldChar w:fldCharType="end"/>
      </w:r>
    </w:p>
    <w:p w:rsidR="00743CE3" w:rsidP="00743CE3">
      <w:pPr>
        <w:pStyle w:val="Version"/>
        <w:sectPr w:rsidSect="009D64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D64CB" w:rsidP="009D64CB">
      <w:pPr>
        <w:pStyle w:val="SuperHeading"/>
      </w:pPr>
      <w:r w:rsidRPr="009D64CB">
        <w:t>BSBINN801A Lead innovative thinking and practice</w:t>
      </w:r>
    </w:p>
    <w:p w:rsidR="00000000" w:rsidRPr="009D64CB" w:rsidP="009D64CB">
      <w:pPr>
        <w:pStyle w:val="SuperHeading"/>
      </w:pPr>
    </w:p>
    <w:p w:rsidR="00000000" w:rsidRPr="009D64CB" w:rsidP="009D64CB">
      <w:pPr>
        <w:pStyle w:val="Heading1"/>
      </w:pPr>
      <w:bookmarkStart w:id="1" w:name="O_64683"/>
      <w:bookmarkEnd w:id="1"/>
      <w:r w:rsidRPr="009D64CB">
        <w:t>Modification History</w:t>
      </w:r>
    </w:p>
    <w:p w:rsidR="00000000" w:rsidRPr="009D64CB" w:rsidP="009D64CB">
      <w:pPr>
        <w:pStyle w:val="BodyText"/>
      </w:pPr>
      <w:r w:rsidRPr="009D64CB">
        <w:t>Not applicable.</w:t>
      </w:r>
    </w:p>
    <w:p w:rsidR="00000000" w:rsidRPr="009D64CB" w:rsidP="009D64CB">
      <w:pPr>
        <w:pStyle w:val="AllowPageBreak"/>
      </w:pPr>
    </w:p>
    <w:p w:rsidR="00000000" w:rsidRPr="009D64CB" w:rsidP="009D64CB">
      <w:pPr>
        <w:pStyle w:val="Heading1"/>
      </w:pPr>
      <w:bookmarkStart w:id="2" w:name="O_64684"/>
      <w:bookmarkEnd w:id="2"/>
      <w:r w:rsidRPr="009D64CB">
        <w:t>Unit Descriptor</w:t>
      </w:r>
    </w:p>
    <w:tbl>
      <w:tblPr>
        <w:tblW w:w="0" w:type="auto"/>
        <w:tblLayout w:type="fixed"/>
        <w:tblCellMar>
          <w:left w:w="62" w:type="dxa"/>
          <w:right w:w="62" w:type="dxa"/>
        </w:tblCellMar>
        <w:tblLook w:val="0000"/>
      </w:tblPr>
      <w:tblGrid>
        <w:gridCol w:w="2679"/>
        <w:gridCol w:w="5843"/>
      </w:tblGrid>
      <w:tr w:rsidTr="00743CE3">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BodyText"/>
              <w:rPr>
                <w:lang w:val="en-NZ"/>
              </w:rPr>
            </w:pPr>
            <w:r w:rsidRPr="009D64CB">
              <w:rPr>
                <w:rStyle w:val="SpecialBold"/>
              </w:rPr>
              <w:t>Unit descriptor</w:t>
            </w:r>
          </w:p>
        </w:tc>
        <w:tc>
          <w:tcPr>
            <w:tcW w:w="5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CB" w:rsidP="009D64CB">
            <w:pPr>
              <w:pStyle w:val="BodyText"/>
            </w:pPr>
            <w:r w:rsidRPr="009D64CB">
              <w:t>This unit describes the performance outcomes, skills and knowledge required to generate, lead and sustai</w:t>
            </w:r>
            <w:r w:rsidRPr="009D64CB">
              <w:t>n innovative organisational thinking and practice.</w:t>
            </w:r>
          </w:p>
          <w:p w:rsidR="00000000" w:rsidRPr="009D64CB" w:rsidP="009D64CB">
            <w:pPr>
              <w:pStyle w:val="BodyText"/>
            </w:pPr>
            <w:r w:rsidRPr="009D64CB">
              <w:t xml:space="preserve">The unit also covers generating innovative thinking and creativity to lead sustainable innovative practices; supporting a culture of innovation; and maintaining a sustained approach to innovative thinking </w:t>
            </w:r>
            <w:r w:rsidRPr="009D64CB">
              <w:t>and practice.</w:t>
            </w:r>
          </w:p>
          <w:p w:rsidR="00000000" w:rsidRPr="009D64CB" w:rsidP="009D64CB">
            <w:pPr>
              <w:pStyle w:val="BodyText"/>
            </w:pPr>
            <w:r w:rsidRPr="009D64CB">
              <w:t>No licensing, legislative, regulatory or certification requirements apply to this unit at the time of endorsement.</w:t>
            </w:r>
          </w:p>
        </w:tc>
      </w:tr>
    </w:tbl>
    <w:p w:rsidR="00000000" w:rsidRPr="009D64CB" w:rsidP="009D64CB">
      <w:pPr>
        <w:pStyle w:val="BodyText"/>
      </w:pPr>
    </w:p>
    <w:p w:rsidR="00000000" w:rsidRPr="009D64CB" w:rsidP="009D64CB">
      <w:pPr>
        <w:pStyle w:val="AllowPageBreak"/>
      </w:pPr>
    </w:p>
    <w:p w:rsidR="00000000" w:rsidRPr="009D64CB" w:rsidP="009D64CB">
      <w:pPr>
        <w:pStyle w:val="Heading1"/>
      </w:pPr>
      <w:bookmarkStart w:id="3" w:name="O_64685"/>
      <w:bookmarkEnd w:id="3"/>
      <w:r w:rsidRPr="009D64CB">
        <w:t>Application of the Unit</w:t>
      </w:r>
    </w:p>
    <w:tbl>
      <w:tblPr>
        <w:tblW w:w="0" w:type="auto"/>
        <w:tblLayout w:type="fixed"/>
        <w:tblCellMar>
          <w:left w:w="62" w:type="dxa"/>
          <w:right w:w="62" w:type="dxa"/>
        </w:tblCellMar>
        <w:tblLook w:val="0000"/>
      </w:tblPr>
      <w:tblGrid>
        <w:gridCol w:w="2757"/>
        <w:gridCol w:w="5765"/>
      </w:tblGrid>
      <w:tr w:rsidTr="00743CE3">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BodyText"/>
              <w:rPr>
                <w:lang w:val="en-NZ"/>
              </w:rPr>
            </w:pPr>
            <w:r w:rsidRPr="009D64CB">
              <w:rPr>
                <w:rStyle w:val="SpecialBold"/>
              </w:rPr>
              <w:t>Application of the unit</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CB" w:rsidP="009D64CB">
            <w:pPr>
              <w:pStyle w:val="BodyText"/>
            </w:pPr>
            <w:r w:rsidRPr="009D64CB">
              <w:t>This unit applies to individuals who initiate and lead innovation in any industry or community context. Each organisation's thinking and practice will be different depending on its core business, purpose, size, complexity and broader operating context.</w:t>
            </w:r>
          </w:p>
          <w:p w:rsidR="00000000" w:rsidRPr="009D64CB" w:rsidP="009D64CB">
            <w:pPr>
              <w:pStyle w:val="BodyText"/>
            </w:pPr>
            <w:r w:rsidRPr="009D64CB">
              <w:t>Lea</w:t>
            </w:r>
            <w:r w:rsidRPr="009D64CB">
              <w:t>ders encourage innovative thinking and practice in relation to drivers shaping the particular work environment. Managers may use innovative thinking and practice to advance learning and business processes that contribute to organisational strategies, busin</w:t>
            </w:r>
            <w:r w:rsidRPr="009D64CB">
              <w:t>ess plans and goals.</w:t>
            </w:r>
          </w:p>
        </w:tc>
      </w:tr>
    </w:tbl>
    <w:p w:rsidR="00000000" w:rsidRPr="009D64CB" w:rsidP="009D64CB">
      <w:pPr>
        <w:pStyle w:val="BodyText"/>
      </w:pPr>
    </w:p>
    <w:p w:rsidR="00000000" w:rsidRPr="009D64CB" w:rsidP="009D64CB">
      <w:pPr>
        <w:pStyle w:val="AllowPageBreak"/>
      </w:pPr>
    </w:p>
    <w:p w:rsidR="00000000" w:rsidRPr="009D64CB" w:rsidP="009D64CB">
      <w:pPr>
        <w:pStyle w:val="Heading1"/>
      </w:pPr>
      <w:bookmarkStart w:id="4" w:name="O_64686"/>
      <w:bookmarkEnd w:id="4"/>
      <w:r w:rsidRPr="009D64CB">
        <w:t>Licensing/Regulatory Information</w:t>
      </w:r>
    </w:p>
    <w:p w:rsidR="00000000" w:rsidRPr="009D64CB" w:rsidP="009D64CB">
      <w:pPr>
        <w:pStyle w:val="BodyText"/>
      </w:pPr>
      <w:r w:rsidRPr="009D64CB">
        <w:t>Not applicable.</w:t>
      </w:r>
    </w:p>
    <w:p w:rsidR="00000000" w:rsidRPr="009D64CB" w:rsidP="009D64CB">
      <w:pPr>
        <w:pStyle w:val="AllowPageBreak"/>
      </w:pPr>
    </w:p>
    <w:p w:rsidR="00000000" w:rsidRPr="009D64CB" w:rsidP="009D64CB">
      <w:pPr>
        <w:pStyle w:val="Heading1"/>
      </w:pPr>
      <w:bookmarkStart w:id="5" w:name="O_64688"/>
      <w:bookmarkEnd w:id="5"/>
      <w:r w:rsidRPr="009D64CB">
        <w:t>Pre-Requisites</w:t>
      </w:r>
    </w:p>
    <w:tbl>
      <w:tblPr>
        <w:tblW w:w="0" w:type="auto"/>
        <w:tblLayout w:type="fixed"/>
        <w:tblCellMar>
          <w:left w:w="62" w:type="dxa"/>
          <w:right w:w="62" w:type="dxa"/>
        </w:tblCellMar>
        <w:tblLook w:val="0000"/>
      </w:tblPr>
      <w:tblGrid>
        <w:gridCol w:w="2778"/>
        <w:gridCol w:w="1312"/>
        <w:gridCol w:w="4432"/>
      </w:tblGrid>
      <w:tr w:rsidTr="00743CE3">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BodyText"/>
              <w:rPr>
                <w:lang w:val="en-NZ"/>
              </w:rPr>
            </w:pPr>
            <w:r w:rsidRPr="009D64CB">
              <w:rPr>
                <w:rStyle w:val="SpecialBold"/>
              </w:rPr>
              <w:t>Prerequisite units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BodyText"/>
              <w:rPr>
                <w:lang w:val="en-NZ"/>
              </w:rPr>
            </w:pPr>
          </w:p>
        </w:tc>
      </w:tr>
      <w:tr w:rsidTr="00743CE3">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BodyText"/>
              <w:rPr>
                <w:lang w:val="en-NZ"/>
              </w:rPr>
            </w:pPr>
          </w:p>
        </w:tc>
      </w:tr>
      <w:tr w:rsidTr="00743CE3">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CB" w:rsidP="009D64CB">
            <w:pPr>
              <w:pStyle w:val="BodyText"/>
            </w:pPr>
          </w:p>
        </w:tc>
      </w:tr>
    </w:tbl>
    <w:p w:rsidR="00000000" w:rsidRPr="009D64CB" w:rsidP="009D64CB">
      <w:pPr>
        <w:pStyle w:val="BodyText"/>
      </w:pPr>
    </w:p>
    <w:p w:rsidR="00000000" w:rsidRPr="009D64CB" w:rsidP="009D64CB">
      <w:pPr>
        <w:pStyle w:val="AllowPageBreak"/>
      </w:pPr>
    </w:p>
    <w:p w:rsidR="00000000" w:rsidRPr="009D64CB" w:rsidP="009D64CB">
      <w:pPr>
        <w:pStyle w:val="Heading1"/>
      </w:pPr>
      <w:bookmarkStart w:id="6" w:name="O_64687"/>
      <w:bookmarkEnd w:id="6"/>
      <w:r w:rsidRPr="009D64CB">
        <w:t>Employability Skills Information</w:t>
      </w:r>
    </w:p>
    <w:tbl>
      <w:tblPr>
        <w:tblW w:w="0" w:type="auto"/>
        <w:tblLayout w:type="fixed"/>
        <w:tblCellMar>
          <w:left w:w="62" w:type="dxa"/>
          <w:right w:w="62" w:type="dxa"/>
        </w:tblCellMar>
        <w:tblLook w:val="0000"/>
      </w:tblPr>
      <w:tblGrid>
        <w:gridCol w:w="2802"/>
        <w:gridCol w:w="5720"/>
      </w:tblGrid>
      <w:tr w:rsidTr="00743CE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BodyText"/>
              <w:rPr>
                <w:lang w:val="en-NZ"/>
              </w:rPr>
            </w:pPr>
            <w:r w:rsidRPr="009D64C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CB" w:rsidP="009D64CB">
            <w:pPr>
              <w:pStyle w:val="BodyText"/>
            </w:pPr>
            <w:r w:rsidRPr="009D64CB">
              <w:t>This unit contains employability skills.</w:t>
            </w:r>
          </w:p>
        </w:tc>
      </w:tr>
    </w:tbl>
    <w:p w:rsidR="00000000" w:rsidRPr="009D64CB" w:rsidP="009D64CB">
      <w:pPr>
        <w:pStyle w:val="BodyText"/>
      </w:pPr>
    </w:p>
    <w:p w:rsidR="00000000" w:rsidRPr="009D64CB" w:rsidP="009D64CB">
      <w:pPr>
        <w:pStyle w:val="AllowPageBreak"/>
      </w:pPr>
    </w:p>
    <w:p w:rsidR="00000000" w:rsidRPr="009D64CB" w:rsidP="009D64CB">
      <w:pPr>
        <w:pStyle w:val="Heading1"/>
      </w:pPr>
      <w:bookmarkStart w:id="7" w:name="O_64689"/>
      <w:bookmarkEnd w:id="7"/>
      <w:r w:rsidRPr="009D64CB">
        <w:t>Elements and Performance Criteria Pre-Content</w:t>
      </w:r>
    </w:p>
    <w:tbl>
      <w:tblPr>
        <w:tblW w:w="0" w:type="auto"/>
        <w:tblLayout w:type="fixed"/>
        <w:tblCellMar>
          <w:left w:w="62" w:type="dxa"/>
          <w:right w:w="62" w:type="dxa"/>
        </w:tblCellMar>
        <w:tblLook w:val="0000"/>
      </w:tblPr>
      <w:tblGrid>
        <w:gridCol w:w="2589"/>
        <w:gridCol w:w="5933"/>
      </w:tblGrid>
      <w:tr w:rsidTr="00743CE3">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BodyText"/>
              <w:rPr>
                <w:lang w:val="en-NZ"/>
              </w:rPr>
            </w:pPr>
            <w:r w:rsidRPr="009D64CB">
              <w:t>Elements describe the essential outcomes of a unit of competency.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CB" w:rsidP="009D64CB">
            <w:pPr>
              <w:pStyle w:val="BodyText"/>
            </w:pPr>
            <w:r w:rsidRPr="009D64CB">
              <w:t>Performance criteria describe the performance needed to demonstrate achievement of the</w:t>
            </w:r>
            <w:r w:rsidRPr="009D64CB">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9D64CB" w:rsidP="009D64CB">
      <w:pPr>
        <w:pStyle w:val="BodyText"/>
      </w:pPr>
    </w:p>
    <w:p w:rsidR="00000000" w:rsidRPr="009D64CB" w:rsidP="009D64CB">
      <w:pPr>
        <w:pStyle w:val="AllowPageBreak"/>
      </w:pPr>
    </w:p>
    <w:p w:rsidR="00000000" w:rsidRPr="009D64CB" w:rsidP="009D64CB">
      <w:pPr>
        <w:pStyle w:val="Heading1"/>
      </w:pPr>
      <w:bookmarkStart w:id="8" w:name="O_64690"/>
      <w:bookmarkEnd w:id="8"/>
      <w:r w:rsidRPr="009D64CB">
        <w:t>Elements and Perform</w:t>
      </w:r>
      <w:r w:rsidRPr="009D64CB">
        <w:t>ance Criteria</w:t>
      </w:r>
    </w:p>
    <w:tbl>
      <w:tblPr>
        <w:tblW w:w="0" w:type="auto"/>
        <w:tblLayout w:type="fixed"/>
        <w:tblCellMar>
          <w:left w:w="62" w:type="dxa"/>
          <w:right w:w="62" w:type="dxa"/>
        </w:tblCellMar>
        <w:tblLook w:val="0000"/>
      </w:tblPr>
      <w:tblGrid>
        <w:gridCol w:w="2589"/>
        <w:gridCol w:w="5933"/>
      </w:tblGrid>
      <w:tr w:rsidTr="00743CE3">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CB" w:rsidP="009D64CB">
            <w:pPr>
              <w:pStyle w:val="BodyText"/>
            </w:pPr>
            <w:r w:rsidRPr="009D64CB">
              <w:rPr>
                <w:rStyle w:val="SpecialBold"/>
              </w:rPr>
              <w:t>ELEMENT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BodyText"/>
              <w:rPr>
                <w:lang w:val="en-NZ"/>
              </w:rPr>
            </w:pPr>
            <w:r w:rsidRPr="009D64CB">
              <w:rPr>
                <w:rStyle w:val="SpecialBold"/>
              </w:rPr>
              <w:t>PERFORMANCE CRITERIA</w:t>
            </w:r>
          </w:p>
        </w:tc>
      </w:tr>
      <w:tr w:rsidTr="00743CE3">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List"/>
              <w:rPr>
                <w:lang w:val="en-NZ"/>
              </w:rPr>
            </w:pPr>
            <w:r w:rsidRPr="009D64CB">
              <w:t>1.</w:t>
            </w:r>
            <w:r w:rsidRPr="009D64CB">
              <w:tab/>
              <w:t>Generate innovative thinking and creativity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CB" w:rsidP="009D64CB">
            <w:pPr>
              <w:pStyle w:val="List2"/>
            </w:pPr>
            <w:r w:rsidRPr="009D64CB">
              <w:t>1.1.</w:t>
            </w:r>
            <w:r w:rsidRPr="009D64CB">
              <w:tab/>
              <w:t xml:space="preserve">Research and use a </w:t>
            </w:r>
            <w:r w:rsidRPr="009D64CB">
              <w:rPr>
                <w:rStyle w:val="BoldandItalics"/>
              </w:rPr>
              <w:t>range of techniques and tools</w:t>
            </w:r>
            <w:r w:rsidRPr="009D64CB">
              <w:t xml:space="preserve"> to generate new ideas and thinking</w:t>
            </w:r>
          </w:p>
          <w:p w:rsidR="00000000" w:rsidRPr="009D64CB" w:rsidP="009D64CB">
            <w:pPr>
              <w:pStyle w:val="List2"/>
            </w:pPr>
            <w:r w:rsidRPr="009D64CB">
              <w:t>1.2.</w:t>
            </w:r>
            <w:r w:rsidRPr="009D64CB">
              <w:tab/>
            </w:r>
            <w:r w:rsidRPr="009D64CB">
              <w:t>Research and analyse trends shaping organisation's current and future thinking and practice</w:t>
            </w:r>
          </w:p>
          <w:p w:rsidR="00000000" w:rsidRPr="009D64CB" w:rsidP="009D64CB">
            <w:pPr>
              <w:pStyle w:val="List2"/>
            </w:pPr>
            <w:r w:rsidRPr="009D64CB">
              <w:t>1.3.</w:t>
            </w:r>
            <w:r w:rsidRPr="009D64CB">
              <w:tab/>
              <w:t>Introduce and promote creative thinking techniques to foster personal and team innovation</w:t>
            </w:r>
          </w:p>
          <w:p w:rsidR="00000000" w:rsidRPr="009D64CB" w:rsidP="009D64CB">
            <w:pPr>
              <w:pStyle w:val="List2"/>
            </w:pPr>
            <w:r w:rsidRPr="009D64CB">
              <w:t>1.4.</w:t>
            </w:r>
            <w:r w:rsidRPr="009D64CB">
              <w:tab/>
              <w:t xml:space="preserve">Evaluate </w:t>
            </w:r>
            <w:r w:rsidRPr="009D64CB">
              <w:rPr>
                <w:rStyle w:val="BoldandItalics"/>
              </w:rPr>
              <w:t>overall context</w:t>
            </w:r>
            <w:r w:rsidRPr="009D64CB">
              <w:t xml:space="preserve"> for individual and collective innovativ</w:t>
            </w:r>
            <w:r w:rsidRPr="009D64CB">
              <w:t>e thinking and creativity</w:t>
            </w:r>
          </w:p>
          <w:p w:rsidR="00000000" w:rsidRPr="009D64CB" w:rsidP="009D64CB">
            <w:pPr>
              <w:pStyle w:val="List2"/>
            </w:pPr>
            <w:r w:rsidRPr="009D64CB">
              <w:t>1.5.</w:t>
            </w:r>
            <w:r w:rsidRPr="009D64CB">
              <w:tab/>
              <w:t xml:space="preserve">Research and analyse specific </w:t>
            </w:r>
            <w:r w:rsidRPr="009D64CB">
              <w:rPr>
                <w:rStyle w:val="BoldandItalics"/>
              </w:rPr>
              <w:t>conditions for innovation</w:t>
            </w:r>
            <w:r w:rsidRPr="009D64CB">
              <w:t xml:space="preserve"> and issues that impact on individual and collective innovative thinking and creativity</w:t>
            </w:r>
          </w:p>
          <w:p w:rsidR="00000000" w:rsidP="009D64CB">
            <w:pPr>
              <w:pStyle w:val="List2"/>
              <w:rPr>
                <w:lang w:val="en-NZ"/>
              </w:rPr>
            </w:pPr>
            <w:r w:rsidRPr="009D64CB">
              <w:t>1.6.</w:t>
            </w:r>
            <w:r w:rsidRPr="009D64CB">
              <w:tab/>
              <w:t xml:space="preserve">Research and review innovation </w:t>
            </w:r>
            <w:r w:rsidRPr="009D64CB">
              <w:rPr>
                <w:rStyle w:val="BoldandItalics"/>
              </w:rPr>
              <w:t>drivers</w:t>
            </w:r>
            <w:r w:rsidRPr="009D64CB">
              <w:t xml:space="preserve"> and </w:t>
            </w:r>
            <w:r w:rsidRPr="009D64CB">
              <w:rPr>
                <w:rStyle w:val="BoldandItalics"/>
              </w:rPr>
              <w:t>enablers</w:t>
            </w:r>
          </w:p>
        </w:tc>
      </w:tr>
      <w:tr w:rsidTr="00743CE3">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List"/>
              <w:rPr>
                <w:lang w:val="en-NZ"/>
              </w:rPr>
            </w:pPr>
            <w:r w:rsidRPr="009D64CB">
              <w:t>2.</w:t>
            </w:r>
            <w:r w:rsidRPr="009D64CB">
              <w:tab/>
              <w:t>Lead innovative pract</w:t>
            </w:r>
            <w:r w:rsidRPr="009D64CB">
              <w:t>ices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CB" w:rsidP="009D64CB">
            <w:pPr>
              <w:pStyle w:val="List2"/>
            </w:pPr>
            <w:r w:rsidRPr="009D64CB">
              <w:t>2.1.</w:t>
            </w:r>
            <w:r w:rsidRPr="009D64CB">
              <w:tab/>
              <w:t xml:space="preserve">Develop personal </w:t>
            </w:r>
            <w:r w:rsidRPr="009D64CB">
              <w:rPr>
                <w:rStyle w:val="BoldandItalics"/>
              </w:rPr>
              <w:t>leadership style</w:t>
            </w:r>
            <w:r w:rsidRPr="009D64CB">
              <w:t xml:space="preserve"> to model positive innovative thinking and practice</w:t>
            </w:r>
          </w:p>
          <w:p w:rsidR="00000000" w:rsidRPr="009D64CB" w:rsidP="009D64CB">
            <w:pPr>
              <w:pStyle w:val="List2"/>
            </w:pPr>
            <w:r w:rsidRPr="009D64CB">
              <w:t>2.2.</w:t>
            </w:r>
            <w:r w:rsidRPr="009D64CB">
              <w:tab/>
              <w:t>Review, challenge and refine own style and practice in relation to modelling and supporting innovation</w:t>
            </w:r>
          </w:p>
          <w:p w:rsidR="00000000" w:rsidRPr="009D64CB" w:rsidP="009D64CB">
            <w:pPr>
              <w:pStyle w:val="List2"/>
            </w:pPr>
            <w:r w:rsidRPr="009D64CB">
              <w:t>2.3.</w:t>
            </w:r>
            <w:r w:rsidRPr="009D64CB">
              <w:tab/>
              <w:t>Assess and determine the requirements to promote</w:t>
            </w:r>
            <w:r w:rsidRPr="009D64CB">
              <w:t xml:space="preserve"> sustainable innovative activity for the operational context and people involved</w:t>
            </w:r>
          </w:p>
          <w:p w:rsidR="00000000" w:rsidRPr="009D64CB" w:rsidP="009D64CB">
            <w:pPr>
              <w:pStyle w:val="List2"/>
            </w:pPr>
            <w:r w:rsidRPr="009D64CB">
              <w:t>2.4.</w:t>
            </w:r>
            <w:r w:rsidRPr="009D64CB">
              <w:tab/>
              <w:t>Devise and implement most appropriate means to promote knowledge transfer</w:t>
            </w:r>
          </w:p>
          <w:p w:rsidR="00000000" w:rsidP="009D64CB">
            <w:pPr>
              <w:pStyle w:val="List2"/>
              <w:rPr>
                <w:lang w:val="en-NZ"/>
              </w:rPr>
            </w:pPr>
            <w:r w:rsidRPr="009D64CB">
              <w:t>2.5.</w:t>
            </w:r>
            <w:r w:rsidRPr="009D64CB">
              <w:tab/>
              <w:t xml:space="preserve">Identify, evaluate and manage </w:t>
            </w:r>
            <w:r w:rsidRPr="009D64CB">
              <w:rPr>
                <w:rStyle w:val="BoldandItalics"/>
              </w:rPr>
              <w:t>risks</w:t>
            </w:r>
            <w:r w:rsidRPr="009D64CB">
              <w:t xml:space="preserve"> associated with innovation within an organisation</w:t>
            </w:r>
          </w:p>
        </w:tc>
      </w:tr>
      <w:tr w:rsidTr="00743CE3">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List"/>
              <w:rPr>
                <w:lang w:val="en-NZ"/>
              </w:rPr>
            </w:pPr>
            <w:r w:rsidRPr="009D64CB">
              <w:t>3.</w:t>
            </w:r>
            <w:r w:rsidRPr="009D64CB">
              <w:tab/>
            </w:r>
            <w:r w:rsidRPr="009D64CB">
              <w:t>Generate and support a culture of innovation</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CB" w:rsidP="009D64CB">
            <w:pPr>
              <w:pStyle w:val="List2"/>
            </w:pPr>
            <w:r w:rsidRPr="009D64CB">
              <w:t>3.1.</w:t>
            </w:r>
            <w:r w:rsidRPr="009D64CB">
              <w:tab/>
              <w:t>Introduce and promote innovative practices, processes, products or services appropriate to audience and organisational requirements</w:t>
            </w:r>
          </w:p>
          <w:p w:rsidR="00000000" w:rsidRPr="009D64CB" w:rsidP="009D64CB">
            <w:pPr>
              <w:pStyle w:val="List2"/>
            </w:pPr>
            <w:r w:rsidRPr="009D64CB">
              <w:t>3.2.</w:t>
            </w:r>
            <w:r w:rsidRPr="009D64CB">
              <w:tab/>
              <w:t>Establish ways to capture, communicate and share innovative ideas and</w:t>
            </w:r>
            <w:r w:rsidRPr="009D64CB">
              <w:t xml:space="preserve"> practices</w:t>
            </w:r>
          </w:p>
          <w:p w:rsidR="00000000" w:rsidRPr="009D64CB" w:rsidP="009D64CB">
            <w:pPr>
              <w:pStyle w:val="List2"/>
            </w:pPr>
            <w:r w:rsidRPr="009D64CB">
              <w:t>3.3.</w:t>
            </w:r>
            <w:r w:rsidRPr="009D64CB">
              <w:tab/>
              <w:t>Initiate and foster communication, consultation and team development approaches that support innovation</w:t>
            </w:r>
          </w:p>
          <w:p w:rsidR="00000000" w:rsidRPr="009D64CB" w:rsidP="009D64CB">
            <w:pPr>
              <w:pStyle w:val="List2"/>
            </w:pPr>
            <w:r w:rsidRPr="009D64CB">
              <w:t>3.4.</w:t>
            </w:r>
            <w:r w:rsidRPr="009D64CB">
              <w:tab/>
              <w:t>Identify, assess and provide adequate resources for innovation to occur</w:t>
            </w:r>
          </w:p>
          <w:p w:rsidR="00000000" w:rsidRPr="009D64CB" w:rsidP="009D64CB">
            <w:pPr>
              <w:pStyle w:val="List2"/>
            </w:pPr>
            <w:r w:rsidRPr="009D64CB">
              <w:t>3.5.</w:t>
            </w:r>
            <w:r w:rsidRPr="009D64CB">
              <w:tab/>
              <w:t>Develop and apply strategies to foster a workplace cul</w:t>
            </w:r>
            <w:r w:rsidRPr="009D64CB">
              <w:t>ture capable of encouraging innovation</w:t>
            </w:r>
          </w:p>
          <w:p w:rsidR="00000000" w:rsidP="009D64CB">
            <w:pPr>
              <w:pStyle w:val="List2"/>
              <w:rPr>
                <w:lang w:val="en-NZ"/>
              </w:rPr>
            </w:pPr>
            <w:r w:rsidRPr="009D64CB">
              <w:t>3.6.</w:t>
            </w:r>
            <w:r w:rsidRPr="009D64CB">
              <w:tab/>
              <w:t xml:space="preserve">Establish </w:t>
            </w:r>
            <w:r w:rsidRPr="009D64CB">
              <w:rPr>
                <w:rStyle w:val="BoldandItalics"/>
              </w:rPr>
              <w:t>mechanisms at system and process</w:t>
            </w:r>
            <w:r w:rsidRPr="009D64CB">
              <w:t xml:space="preserve"> level that can support innovation</w:t>
            </w:r>
          </w:p>
        </w:tc>
      </w:tr>
      <w:tr w:rsidTr="00743CE3">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List"/>
              <w:rPr>
                <w:lang w:val="en-NZ"/>
              </w:rPr>
            </w:pPr>
            <w:r w:rsidRPr="009D64CB">
              <w:t>4.</w:t>
            </w:r>
            <w:r w:rsidRPr="009D64CB">
              <w:tab/>
              <w:t>Sustain innovative thinking and practice</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CB" w:rsidP="009D64CB">
            <w:pPr>
              <w:pStyle w:val="List2"/>
            </w:pPr>
            <w:r w:rsidRPr="009D64CB">
              <w:t>4.1.</w:t>
            </w:r>
            <w:r w:rsidRPr="009D64CB">
              <w:tab/>
              <w:t>Develop strategies to make innovation an integral part of organisational activity</w:t>
            </w:r>
          </w:p>
          <w:p w:rsidR="00000000" w:rsidRPr="009D64CB" w:rsidP="009D64CB">
            <w:pPr>
              <w:pStyle w:val="List2"/>
            </w:pPr>
            <w:r w:rsidRPr="009D64CB">
              <w:t>4.2</w:t>
            </w:r>
            <w:r w:rsidRPr="009D64CB">
              <w:t>.</w:t>
            </w:r>
            <w:r w:rsidRPr="009D64CB">
              <w:tab/>
              <w:t>Develop and monitor processes to ensure ongoing awareness of individual and collective contributions to innovative thinking and practice</w:t>
            </w:r>
          </w:p>
          <w:p w:rsidR="00000000" w:rsidRPr="009D64CB" w:rsidP="009D64CB">
            <w:pPr>
              <w:pStyle w:val="List2"/>
            </w:pPr>
            <w:r w:rsidRPr="009D64CB">
              <w:t>4.3.</w:t>
            </w:r>
            <w:r w:rsidRPr="009D64CB">
              <w:tab/>
              <w:t>Analyse potential barriers and risks to innovation and devise strategies to respond</w:t>
            </w:r>
          </w:p>
          <w:p w:rsidR="00000000" w:rsidRPr="009D64CB" w:rsidP="009D64CB">
            <w:pPr>
              <w:pStyle w:val="List2"/>
            </w:pPr>
            <w:r w:rsidRPr="009D64CB">
              <w:t>4.4.</w:t>
            </w:r>
            <w:r w:rsidRPr="009D64CB">
              <w:tab/>
              <w:t xml:space="preserve">Analyse and reflect on </w:t>
            </w:r>
            <w:r w:rsidRPr="009D64CB">
              <w:t>innovation performance as a basis for developing strategies for improvement</w:t>
            </w:r>
          </w:p>
        </w:tc>
      </w:tr>
    </w:tbl>
    <w:p w:rsidR="00000000" w:rsidRPr="009D64CB" w:rsidP="009D64CB">
      <w:pPr>
        <w:pStyle w:val="BodyText"/>
      </w:pPr>
    </w:p>
    <w:p w:rsidR="00000000" w:rsidRPr="009D64CB" w:rsidP="009D64CB">
      <w:pPr>
        <w:pStyle w:val="AllowPageBreak"/>
      </w:pPr>
    </w:p>
    <w:p w:rsidR="00000000" w:rsidRPr="009D64CB" w:rsidP="009D64CB">
      <w:pPr>
        <w:pStyle w:val="Heading1"/>
      </w:pPr>
      <w:bookmarkStart w:id="9" w:name="O_64691"/>
      <w:bookmarkEnd w:id="9"/>
      <w:r w:rsidRPr="009D64CB">
        <w:t>Required Skills and Knowledge</w:t>
      </w:r>
    </w:p>
    <w:tbl>
      <w:tblPr>
        <w:tblW w:w="0" w:type="auto"/>
        <w:tblLayout w:type="fixed"/>
        <w:tblCellMar>
          <w:left w:w="62" w:type="dxa"/>
          <w:right w:w="62" w:type="dxa"/>
        </w:tblCellMar>
        <w:tblLook w:val="0000"/>
      </w:tblPr>
      <w:tblGrid>
        <w:gridCol w:w="8522"/>
      </w:tblGrid>
      <w:tr w:rsidTr="00743CE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D64CB">
            <w:pPr>
              <w:pStyle w:val="BodyText"/>
              <w:rPr>
                <w:lang w:val="en-NZ"/>
              </w:rPr>
            </w:pPr>
            <w:r w:rsidRPr="009D64CB">
              <w:rPr>
                <w:rStyle w:val="SpecialBold"/>
              </w:rPr>
              <w:t>REQUIRED SKILLS AND KNOWLEDGE</w:t>
            </w:r>
          </w:p>
        </w:tc>
      </w:tr>
      <w:tr w:rsidTr="00743CE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BodyText"/>
              <w:rPr>
                <w:lang w:val="en-NZ"/>
              </w:rPr>
            </w:pPr>
            <w:r w:rsidRPr="009D64CB">
              <w:t>This section describes the skills and knowledge required for this unit.</w:t>
            </w:r>
          </w:p>
        </w:tc>
      </w:tr>
      <w:tr w:rsidTr="00743C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BodyText"/>
              <w:rPr>
                <w:lang w:val="en-NZ"/>
              </w:rPr>
            </w:pPr>
            <w:r w:rsidRPr="009D64CB">
              <w:rPr>
                <w:rStyle w:val="SpecialBold"/>
              </w:rPr>
              <w:t>Required skills</w:t>
            </w:r>
          </w:p>
        </w:tc>
      </w:tr>
      <w:tr w:rsidTr="00743C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CB" w:rsidP="009D64CB">
            <w:pPr>
              <w:pStyle w:val="ListBullet"/>
            </w:pPr>
            <w:r w:rsidRPr="009D64CB">
              <w:t>communication, consultation and negotiation skills to model and lead open and collaborative relationships</w:t>
            </w:r>
          </w:p>
          <w:p w:rsidR="00000000" w:rsidRPr="009D64CB" w:rsidP="009D64CB">
            <w:pPr>
              <w:pStyle w:val="ListBullet"/>
            </w:pPr>
            <w:r w:rsidRPr="009D64CB">
              <w:t>planning and organisational skills to develop, implement and sustain practical strategies for innovation</w:t>
            </w:r>
          </w:p>
          <w:p w:rsidR="00000000" w:rsidRPr="009D64CB" w:rsidP="009D64CB">
            <w:pPr>
              <w:pStyle w:val="ListBullet"/>
            </w:pPr>
            <w:r w:rsidRPr="009D64CB">
              <w:t>problem-solving skills to assess challenges and risks at a strategic level and to develop appropriate responses</w:t>
            </w:r>
          </w:p>
          <w:p w:rsidR="00000000" w:rsidRPr="009D64CB" w:rsidP="009D64CB">
            <w:pPr>
              <w:pStyle w:val="ListBullet"/>
            </w:pPr>
            <w:r w:rsidRPr="009D64CB">
              <w:t xml:space="preserve">research and analytical skills to work with structurally intricate and conceptually complex innovation texts and broader industry contexts; and </w:t>
            </w:r>
            <w:r w:rsidRPr="009D64CB">
              <w:t>to develop materials which deal with complex ideas and concepts</w:t>
            </w:r>
          </w:p>
          <w:p w:rsidR="00000000" w:rsidRPr="009D64CB" w:rsidP="009D64CB">
            <w:pPr>
              <w:pStyle w:val="ListBullet"/>
            </w:pPr>
            <w:r w:rsidRPr="009D64CB">
              <w:t>self-management and learning skills to evaluate and enhance personal effectiveness, and to promote a culture of ongoing learning and development</w:t>
            </w:r>
          </w:p>
          <w:p w:rsidR="00000000" w:rsidRPr="009D64CB" w:rsidP="009D64CB">
            <w:pPr>
              <w:pStyle w:val="ListBullet"/>
            </w:pPr>
            <w:r w:rsidRPr="009D64CB">
              <w:t>team and leadership skills to generate, promote</w:t>
            </w:r>
            <w:r w:rsidRPr="009D64CB">
              <w:t xml:space="preserve"> and sustain innovation in an organisational or community setting</w:t>
            </w:r>
          </w:p>
          <w:p w:rsidR="00000000" w:rsidP="009D64CB">
            <w:pPr>
              <w:pStyle w:val="ListBullet"/>
              <w:rPr>
                <w:lang w:val="en-NZ"/>
              </w:rPr>
            </w:pPr>
            <w:r w:rsidRPr="009D64CB">
              <w:t>technology skills to use computers for document production and research of innovative practices and theories</w:t>
            </w:r>
          </w:p>
        </w:tc>
      </w:tr>
      <w:tr w:rsidTr="00743C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BodyText"/>
              <w:rPr>
                <w:lang w:val="en-NZ"/>
              </w:rPr>
            </w:pPr>
            <w:r w:rsidRPr="009D64CB">
              <w:rPr>
                <w:rStyle w:val="SpecialBold"/>
              </w:rPr>
              <w:t>Required knowledge</w:t>
            </w:r>
          </w:p>
        </w:tc>
      </w:tr>
      <w:tr w:rsidTr="00743C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CB" w:rsidP="009D64CB">
            <w:pPr>
              <w:pStyle w:val="ListBullet"/>
            </w:pPr>
            <w:r w:rsidRPr="009D64CB">
              <w:t>current and past theories and thinking about innovation and</w:t>
            </w:r>
            <w:r w:rsidRPr="009D64CB">
              <w:t xml:space="preserve"> creativity</w:t>
            </w:r>
          </w:p>
          <w:p w:rsidR="00000000" w:rsidRPr="009D64CB" w:rsidP="009D64CB">
            <w:pPr>
              <w:pStyle w:val="ListBullet"/>
            </w:pPr>
            <w:r w:rsidRPr="009D64CB">
              <w:t>leadership styles including the way that different approaches impact on innovation in organisations, and specific approaches that foster innovation</w:t>
            </w:r>
          </w:p>
          <w:p w:rsidR="00000000" w:rsidRPr="009D64CB" w:rsidP="009D64CB">
            <w:pPr>
              <w:pStyle w:val="ListBullet"/>
            </w:pPr>
            <w:r w:rsidRPr="009D64CB">
              <w:t xml:space="preserve">legislative framework that affects business operations in a given context, including particular </w:t>
            </w:r>
            <w:r w:rsidRPr="009D64CB">
              <w:t>legislation with a direct impact on innovation, for example concerning copyright, trademarks, intellectual property, occupational health and safety (OHS)</w:t>
            </w:r>
          </w:p>
          <w:p w:rsidR="00000000" w:rsidRPr="009D64CB" w:rsidP="009D64CB">
            <w:pPr>
              <w:pStyle w:val="ListBullet"/>
            </w:pPr>
            <w:r w:rsidRPr="009D64CB">
              <w:t xml:space="preserve">management techniques and tools for the encouragement of creative thinking and for turning good ideas </w:t>
            </w:r>
            <w:r w:rsidRPr="009D64CB">
              <w:t>and creative thinking into innovation</w:t>
            </w:r>
          </w:p>
          <w:p w:rsidR="00000000" w:rsidRPr="009D64CB" w:rsidP="009D64CB">
            <w:pPr>
              <w:pStyle w:val="ListBullet"/>
            </w:pPr>
            <w:r w:rsidRPr="009D64CB">
              <w:t>organisational and industry context for innovation including overarching mission, objectives and strategies</w:t>
            </w:r>
          </w:p>
          <w:p w:rsidR="00000000" w:rsidRPr="009D64CB" w:rsidP="009D64CB">
            <w:pPr>
              <w:pStyle w:val="ListBullet"/>
            </w:pPr>
            <w:r w:rsidRPr="009D64CB">
              <w:t>relationship between theory and thinking on innovation and creativity, and applied practice</w:t>
            </w:r>
          </w:p>
          <w:p w:rsidR="00000000" w:rsidRPr="009D64CB" w:rsidP="009D64CB">
            <w:pPr>
              <w:pStyle w:val="ListBullet"/>
            </w:pPr>
            <w:r w:rsidRPr="009D64CB">
              <w:t>risk assessment and management strategies in the context of innovation</w:t>
            </w:r>
          </w:p>
          <w:p w:rsidR="00000000" w:rsidRPr="009D64CB" w:rsidP="009D64CB">
            <w:pPr>
              <w:pStyle w:val="ListBullet"/>
            </w:pPr>
            <w:r w:rsidRPr="009D64CB">
              <w:t>social, political, economic and technological developments that determine the broad context for innovation in the relevant workplace context</w:t>
            </w:r>
          </w:p>
          <w:p w:rsidR="00000000" w:rsidRPr="009D64CB" w:rsidP="009D64CB">
            <w:pPr>
              <w:pStyle w:val="ListBullet"/>
            </w:pPr>
            <w:r w:rsidRPr="009D64CB">
              <w:t>theories, processes and practice of organisa</w:t>
            </w:r>
            <w:r w:rsidRPr="009D64CB">
              <w:t>tional transformation and the management of the stages of change</w:t>
            </w:r>
          </w:p>
          <w:p w:rsidR="00000000" w:rsidRPr="009D64CB" w:rsidP="009D64CB">
            <w:pPr>
              <w:pStyle w:val="ListBullet"/>
            </w:pPr>
            <w:r w:rsidRPr="009D64CB">
              <w:t>typical strategic challenges and barriers to innovation within organisations and ways of overcoming these challenges and barriers</w:t>
            </w:r>
          </w:p>
        </w:tc>
      </w:tr>
    </w:tbl>
    <w:p w:rsidR="00000000" w:rsidRPr="009D64CB" w:rsidP="009D64CB">
      <w:pPr>
        <w:pStyle w:val="BodyText"/>
      </w:pPr>
    </w:p>
    <w:p w:rsidR="00000000" w:rsidRPr="009D64CB" w:rsidP="009D64CB">
      <w:pPr>
        <w:pStyle w:val="AllowPageBreak"/>
      </w:pPr>
    </w:p>
    <w:p w:rsidR="00000000" w:rsidRPr="009D64CB" w:rsidP="009D64CB">
      <w:pPr>
        <w:pStyle w:val="Heading1"/>
      </w:pPr>
      <w:bookmarkStart w:id="10" w:name="O_64692"/>
      <w:bookmarkEnd w:id="10"/>
      <w:r w:rsidRPr="009D64CB">
        <w:t>Evidence Guide</w:t>
      </w:r>
    </w:p>
    <w:tbl>
      <w:tblPr>
        <w:tblW w:w="9464" w:type="dxa"/>
        <w:tblLayout w:type="fixed"/>
        <w:tblCellMar>
          <w:left w:w="62" w:type="dxa"/>
          <w:right w:w="62" w:type="dxa"/>
        </w:tblCellMar>
        <w:tblLook w:val="0000"/>
      </w:tblPr>
      <w:tblGrid>
        <w:gridCol w:w="3908"/>
        <w:gridCol w:w="5556"/>
      </w:tblGrid>
      <w:tr w:rsidTr="00743CE3">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BodyText"/>
              <w:rPr>
                <w:lang w:val="en-NZ"/>
              </w:rPr>
            </w:pPr>
            <w:r w:rsidRPr="009D64CB">
              <w:rPr>
                <w:rStyle w:val="SpecialBold"/>
              </w:rPr>
              <w:t>EVIDENCE GUIDE</w:t>
            </w:r>
          </w:p>
        </w:tc>
      </w:tr>
      <w:tr w:rsidTr="00743CE3">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BodyText"/>
              <w:rPr>
                <w:lang w:val="en-NZ"/>
              </w:rPr>
            </w:pPr>
            <w:r w:rsidRPr="009D64CB">
              <w:t>The Evidence Guide provides advice on assessment and must be read in conjunction with the performance criteria, required skills and knowledge, range statement and the Assessment Guidelines for the Training Package.</w:t>
            </w:r>
          </w:p>
        </w:tc>
      </w:tr>
      <w:tr w:rsidTr="00743CE3">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BodyText"/>
              <w:rPr>
                <w:lang w:val="en-NZ"/>
              </w:rPr>
            </w:pPr>
            <w:r w:rsidRPr="009D64CB">
              <w:rPr>
                <w:rStyle w:val="SpecialBold"/>
              </w:rPr>
              <w:t>Overview of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BodyText"/>
              <w:rPr>
                <w:lang w:val="en-NZ"/>
              </w:rPr>
            </w:pPr>
          </w:p>
        </w:tc>
      </w:tr>
      <w:tr w:rsidTr="00743CE3">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BodyText"/>
              <w:rPr>
                <w:lang w:val="en-NZ"/>
              </w:rPr>
            </w:pPr>
            <w:r w:rsidRPr="009D64CB">
              <w:rPr>
                <w:rStyle w:val="SpecialBold"/>
              </w:rPr>
              <w:t>Critical aspec</w:t>
            </w:r>
            <w:r w:rsidRPr="009D64CB">
              <w:rPr>
                <w:rStyle w:val="SpecialBold"/>
              </w:rPr>
              <w:t>ts for assessment and evidence required to demonstrate competency in this unit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CB" w:rsidP="009D64CB">
            <w:pPr>
              <w:pStyle w:val="BodyText"/>
            </w:pPr>
            <w:r w:rsidRPr="009D64CB">
              <w:t>Evidence of the following is essential:</w:t>
            </w:r>
          </w:p>
          <w:p w:rsidR="00000000" w:rsidRPr="009D64CB" w:rsidP="009D64CB">
            <w:pPr>
              <w:pStyle w:val="ListBullet"/>
            </w:pPr>
            <w:r w:rsidRPr="009D64CB">
              <w:t>comprehensive understanding and application of key concepts, current theories and processes for promoting innovative thinking and practi</w:t>
            </w:r>
            <w:r w:rsidRPr="009D64CB">
              <w:t>ces in an organisational context</w:t>
            </w:r>
          </w:p>
          <w:p w:rsidR="00000000" w:rsidRPr="009D64CB" w:rsidP="009D64CB">
            <w:pPr>
              <w:pStyle w:val="ListBullet"/>
            </w:pPr>
            <w:r w:rsidRPr="009D64CB">
              <w:t>critical examination of trends in thinking and emerging practices as they relate to an organisation's current thinking and practices</w:t>
            </w:r>
          </w:p>
          <w:p w:rsidR="00000000" w:rsidP="009D64CB">
            <w:pPr>
              <w:pStyle w:val="ListBullet"/>
              <w:rPr>
                <w:lang w:val="en-NZ"/>
              </w:rPr>
            </w:pPr>
            <w:r w:rsidRPr="009D64CB">
              <w:t>knowledge of social, political, economic and technological developments that determine the broad context for innovation in the relevant workplace context.</w:t>
            </w:r>
          </w:p>
        </w:tc>
      </w:tr>
      <w:tr w:rsidTr="00743CE3">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BodyText"/>
              <w:rPr>
                <w:lang w:val="en-NZ"/>
              </w:rPr>
            </w:pPr>
            <w:r w:rsidRPr="009D64CB">
              <w:rPr>
                <w:rStyle w:val="SpecialBold"/>
              </w:rPr>
              <w:t>Context of and specific resources for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CB" w:rsidP="009D64CB">
            <w:pPr>
              <w:pStyle w:val="BodyText"/>
            </w:pPr>
            <w:r w:rsidRPr="009D64CB">
              <w:t>Assessment must ensure:</w:t>
            </w:r>
          </w:p>
          <w:p w:rsidR="00000000" w:rsidRPr="009D64CB" w:rsidP="009D64CB">
            <w:pPr>
              <w:pStyle w:val="ListBullet"/>
            </w:pPr>
            <w:r w:rsidRPr="009D64CB">
              <w:t>assessment over a sufficie</w:t>
            </w:r>
            <w:r w:rsidRPr="009D64CB">
              <w:t>nt timeframe to allow holistic assessment of the candidate's capacity to lead and sustain innovative thinking and practice</w:t>
            </w:r>
          </w:p>
          <w:p w:rsidR="00000000" w:rsidRPr="009D64CB" w:rsidP="009D64CB">
            <w:pPr>
              <w:pStyle w:val="ListBullet"/>
            </w:pPr>
            <w:r w:rsidRPr="009D64CB">
              <w:t>opportunities for interaction with others to reflect the collaborative nature of the innovation process</w:t>
            </w:r>
          </w:p>
          <w:p w:rsidR="00000000" w:rsidP="009D64CB">
            <w:pPr>
              <w:pStyle w:val="ListBullet"/>
              <w:rPr>
                <w:lang w:val="en-NZ"/>
              </w:rPr>
            </w:pPr>
            <w:r w:rsidRPr="009D64CB">
              <w:t>access to current organisatio</w:t>
            </w:r>
            <w:r w:rsidRPr="009D64CB">
              <w:t>nal documentation and support materials.</w:t>
            </w:r>
          </w:p>
        </w:tc>
      </w:tr>
      <w:tr w:rsidTr="00743CE3">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BodyText"/>
              <w:rPr>
                <w:lang w:val="en-NZ"/>
              </w:rPr>
            </w:pPr>
            <w:r w:rsidRPr="009D64CB">
              <w:rPr>
                <w:rStyle w:val="SpecialBold"/>
              </w:rPr>
              <w:t>Method of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CB" w:rsidP="009D64CB">
            <w:pPr>
              <w:pStyle w:val="BodyText"/>
            </w:pPr>
            <w:r w:rsidRPr="009D64CB">
              <w:t>A range of assessment methods should be used to assess practical skills and knowledge. The following examples are appropriate for this unit:</w:t>
            </w:r>
          </w:p>
          <w:p w:rsidR="00000000" w:rsidRPr="009D64CB" w:rsidP="009D64CB">
            <w:pPr>
              <w:pStyle w:val="ListBullet"/>
            </w:pPr>
            <w:r w:rsidRPr="009D64CB">
              <w:t>direct questioning combined with review of portfolios of evidence and third party workplace reports of on-the-job performance by the candidate</w:t>
            </w:r>
          </w:p>
          <w:p w:rsidR="00000000" w:rsidRPr="009D64CB" w:rsidP="009D64CB">
            <w:pPr>
              <w:pStyle w:val="ListBullet"/>
            </w:pPr>
            <w:r w:rsidRPr="009D64CB">
              <w:t>evaluation of reports prepared by the candidate to propose strategies and techniques for building innovative thin</w:t>
            </w:r>
            <w:r w:rsidRPr="009D64CB">
              <w:t>king and practice within a given organisational context</w:t>
            </w:r>
          </w:p>
          <w:p w:rsidR="00000000" w:rsidP="009D64CB">
            <w:pPr>
              <w:pStyle w:val="ListBullet"/>
              <w:rPr>
                <w:lang w:val="en-NZ"/>
              </w:rPr>
            </w:pPr>
            <w:r w:rsidRPr="009D64CB">
              <w:t>oral or written questioning to assess knowledge of innovation theory and practice, context for innovation, and factors that affect innovation in a particular organisation.</w:t>
            </w:r>
          </w:p>
        </w:tc>
      </w:tr>
      <w:tr w:rsidTr="00743CE3">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BodyText"/>
              <w:rPr>
                <w:lang w:val="en-NZ"/>
              </w:rPr>
            </w:pPr>
            <w:r w:rsidRPr="009D64CB">
              <w:rPr>
                <w:rStyle w:val="SpecialBold"/>
              </w:rPr>
              <w:t>Guidance information for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CB" w:rsidP="009D64CB">
            <w:pPr>
              <w:pStyle w:val="BodyText"/>
            </w:pPr>
            <w:r w:rsidRPr="009D64CB">
              <w:t>Holistic assessment with other units relevant to the industry sector, workplace and job role is recommended, for example:</w:t>
            </w:r>
          </w:p>
          <w:p w:rsidR="00000000" w:rsidRPr="009D64CB" w:rsidP="009D64CB">
            <w:pPr>
              <w:pStyle w:val="ListBullet"/>
            </w:pPr>
            <w:r w:rsidRPr="009D64CB">
              <w:t>BSBINN601B Manage organisational change</w:t>
            </w:r>
          </w:p>
          <w:p w:rsidR="00000000" w:rsidRPr="009D64CB" w:rsidP="009D64CB">
            <w:pPr>
              <w:pStyle w:val="ListBullet"/>
            </w:pPr>
            <w:r w:rsidRPr="009D64CB">
              <w:t>BSBLED701A Lead personal and strategic transformation</w:t>
            </w:r>
          </w:p>
          <w:p w:rsidR="00000000" w:rsidRPr="009D64CB" w:rsidP="009D64CB">
            <w:pPr>
              <w:pStyle w:val="ListBullet"/>
            </w:pPr>
            <w:r w:rsidRPr="009D64CB">
              <w:t>BSB</w:t>
            </w:r>
            <w:r w:rsidRPr="009D64CB">
              <w:t>LED702A Lead learning strategy implementation</w:t>
            </w:r>
          </w:p>
          <w:p w:rsidR="00000000" w:rsidRPr="009D64CB" w:rsidP="009D64CB">
            <w:pPr>
              <w:pStyle w:val="ListBullet"/>
            </w:pPr>
            <w:r w:rsidRPr="009D64CB">
              <w:t>PSPMNGT614A Facilitate knowledge management.</w:t>
            </w:r>
          </w:p>
        </w:tc>
      </w:tr>
    </w:tbl>
    <w:p w:rsidR="00000000" w:rsidRPr="009D64CB" w:rsidP="009D64CB">
      <w:pPr>
        <w:pStyle w:val="BodyText"/>
      </w:pPr>
    </w:p>
    <w:p w:rsidR="00000000" w:rsidRPr="009D64CB" w:rsidP="009D64CB">
      <w:pPr>
        <w:pStyle w:val="AllowPageBreak"/>
      </w:pPr>
    </w:p>
    <w:p w:rsidR="00000000" w:rsidRPr="009D64CB" w:rsidP="009D64CB">
      <w:pPr>
        <w:pStyle w:val="Heading1"/>
      </w:pPr>
      <w:bookmarkStart w:id="11" w:name="O_64693"/>
      <w:bookmarkEnd w:id="11"/>
      <w:r w:rsidRPr="009D64CB">
        <w:t>Range Statement</w:t>
      </w:r>
    </w:p>
    <w:tbl>
      <w:tblPr>
        <w:tblW w:w="0" w:type="auto"/>
        <w:tblLayout w:type="fixed"/>
        <w:tblCellMar>
          <w:left w:w="62" w:type="dxa"/>
          <w:right w:w="62" w:type="dxa"/>
        </w:tblCellMar>
        <w:tblLook w:val="0000"/>
      </w:tblPr>
      <w:tblGrid>
        <w:gridCol w:w="3524"/>
        <w:gridCol w:w="4998"/>
      </w:tblGrid>
      <w:tr w:rsidTr="00743CE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BodyText"/>
              <w:rPr>
                <w:lang w:val="en-NZ"/>
              </w:rPr>
            </w:pPr>
            <w:r w:rsidRPr="009D64CB">
              <w:rPr>
                <w:rStyle w:val="SpecialBold"/>
              </w:rPr>
              <w:t>RANGE STATEMENT</w:t>
            </w:r>
          </w:p>
        </w:tc>
      </w:tr>
      <w:tr w:rsidTr="00743CE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BodyText"/>
              <w:rPr>
                <w:lang w:val="en-NZ"/>
              </w:rPr>
            </w:pPr>
            <w:r w:rsidRPr="009D64CB">
              <w:t>The range statement relates to the unit of competency as a whole. It allows for different work environments and situations that may affect performance. Bold italicised wording, if used in the performance criteria, is detailed below. Essential operating con</w:t>
            </w:r>
            <w:r w:rsidRPr="009D64CB">
              <w:t>ditions that may be present with training and assessment (depending on the work situation, needs of the candidate, accessibility of the item, and local industry and regional contexts) may also be included.</w:t>
            </w:r>
          </w:p>
        </w:tc>
      </w:tr>
      <w:tr w:rsidTr="00743CE3">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BodyText"/>
              <w:rPr>
                <w:lang w:val="en-NZ"/>
              </w:rPr>
            </w:pPr>
            <w:r w:rsidRPr="009D64CB">
              <w:rPr>
                <w:rStyle w:val="BoldandItalics"/>
              </w:rPr>
              <w:t>Range of techniques and tools</w:t>
            </w:r>
            <w:r w:rsidRPr="009D64CB">
              <w:t xml:space="preserve"> for creative think</w:t>
            </w:r>
            <w:r w:rsidRPr="009D64CB">
              <w:t>ing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CB" w:rsidP="009D64CB">
            <w:pPr>
              <w:pStyle w:val="ListBullet"/>
            </w:pPr>
            <w:r w:rsidRPr="009D64CB">
              <w:t>brainstorming</w:t>
            </w:r>
          </w:p>
          <w:p w:rsidR="00000000" w:rsidRPr="009D64CB" w:rsidP="009D64CB">
            <w:pPr>
              <w:pStyle w:val="ListBullet"/>
            </w:pPr>
            <w:r w:rsidRPr="009D64CB">
              <w:t>concept maps</w:t>
            </w:r>
          </w:p>
          <w:p w:rsidR="00000000" w:rsidRPr="009D64CB" w:rsidP="009D64CB">
            <w:pPr>
              <w:pStyle w:val="ListBullet"/>
            </w:pPr>
            <w:r w:rsidRPr="009D64CB">
              <w:t>creative thinking matrix</w:t>
            </w:r>
          </w:p>
          <w:p w:rsidR="00000000" w:rsidRPr="009D64CB" w:rsidP="009D64CB">
            <w:pPr>
              <w:pStyle w:val="ListBullet"/>
            </w:pPr>
            <w:r w:rsidRPr="009D64CB">
              <w:t>DeBono tools (e.g. six hats)</w:t>
            </w:r>
          </w:p>
          <w:p w:rsidR="00000000" w:rsidRPr="009D64CB" w:rsidP="009D64CB">
            <w:pPr>
              <w:pStyle w:val="ListBullet"/>
            </w:pPr>
            <w:r w:rsidRPr="009D64CB">
              <w:t>foresight tools</w:t>
            </w:r>
          </w:p>
          <w:p w:rsidR="00000000" w:rsidRPr="009D64CB" w:rsidP="009D64CB">
            <w:pPr>
              <w:pStyle w:val="ListBullet"/>
            </w:pPr>
            <w:r w:rsidRPr="009D64CB">
              <w:t>Kirton Adaptation Innovation Inventory</w:t>
            </w:r>
          </w:p>
          <w:p w:rsidR="00000000" w:rsidRPr="009D64CB" w:rsidP="009D64CB">
            <w:pPr>
              <w:pStyle w:val="ListBullet"/>
            </w:pPr>
            <w:r w:rsidRPr="009D64CB">
              <w:t>mindmapping (Buzan)</w:t>
            </w:r>
          </w:p>
          <w:p w:rsidR="00000000" w:rsidRPr="009D64CB" w:rsidP="009D64CB">
            <w:pPr>
              <w:pStyle w:val="ListBullet"/>
            </w:pPr>
            <w:r w:rsidRPr="009D64CB">
              <w:t>nominal group technique</w:t>
            </w:r>
          </w:p>
          <w:p w:rsidR="00000000" w:rsidP="009D64CB">
            <w:pPr>
              <w:pStyle w:val="ListBullet"/>
              <w:rPr>
                <w:lang w:val="en-NZ"/>
              </w:rPr>
            </w:pPr>
            <w:r w:rsidRPr="009D64CB">
              <w:t>scenario analysis.</w:t>
            </w:r>
          </w:p>
        </w:tc>
      </w:tr>
      <w:tr w:rsidTr="00743CE3">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BodyText"/>
              <w:rPr>
                <w:lang w:val="en-NZ"/>
              </w:rPr>
            </w:pPr>
            <w:r w:rsidRPr="009D64CB">
              <w:rPr>
                <w:rStyle w:val="BoldandItalics"/>
              </w:rPr>
              <w:t>Overall context</w:t>
            </w:r>
            <w:r w:rsidRPr="009D64CB">
              <w:t xml:space="preserve"> may include the environment relating to:</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CB" w:rsidP="009D64CB">
            <w:pPr>
              <w:pStyle w:val="ListBullet"/>
            </w:pPr>
            <w:r w:rsidRPr="009D64CB">
              <w:t>culture</w:t>
            </w:r>
          </w:p>
          <w:p w:rsidR="00000000" w:rsidRPr="009D64CB" w:rsidP="009D64CB">
            <w:pPr>
              <w:pStyle w:val="ListBullet"/>
            </w:pPr>
            <w:r w:rsidRPr="009D64CB">
              <w:t>electronic and non-physical context</w:t>
            </w:r>
          </w:p>
          <w:p w:rsidR="00000000" w:rsidRPr="009D64CB" w:rsidP="009D64CB">
            <w:pPr>
              <w:pStyle w:val="ListBullet"/>
            </w:pPr>
            <w:r w:rsidRPr="009D64CB">
              <w:t>global</w:t>
            </w:r>
          </w:p>
          <w:p w:rsidR="00000000" w:rsidRPr="009D64CB" w:rsidP="009D64CB">
            <w:pPr>
              <w:pStyle w:val="ListBullet"/>
            </w:pPr>
            <w:r w:rsidRPr="009D64CB">
              <w:t>local or regional</w:t>
            </w:r>
          </w:p>
          <w:p w:rsidR="00000000" w:rsidRPr="009D64CB" w:rsidP="009D64CB">
            <w:pPr>
              <w:pStyle w:val="ListBullet"/>
            </w:pPr>
            <w:r w:rsidRPr="009D64CB">
              <w:t>national</w:t>
            </w:r>
          </w:p>
          <w:p w:rsidR="00000000" w:rsidP="009D64CB">
            <w:pPr>
              <w:pStyle w:val="ListBullet"/>
              <w:rPr>
                <w:lang w:val="en-NZ"/>
              </w:rPr>
            </w:pPr>
            <w:r w:rsidRPr="009D64CB">
              <w:t>work group or community.</w:t>
            </w:r>
          </w:p>
        </w:tc>
      </w:tr>
      <w:tr w:rsidTr="00743CE3">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BodyText"/>
              <w:rPr>
                <w:lang w:val="en-NZ"/>
              </w:rPr>
            </w:pPr>
            <w:r w:rsidRPr="009D64CB">
              <w:rPr>
                <w:rStyle w:val="BoldandItalics"/>
              </w:rPr>
              <w:t>Conditions for innovation</w:t>
            </w:r>
            <w:r w:rsidRPr="009D64CB">
              <w:t xml:space="preserve"> may span causal factors and issues relating to:</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CB" w:rsidP="009D64CB">
            <w:pPr>
              <w:pStyle w:val="ListBullet"/>
            </w:pPr>
            <w:r w:rsidRPr="009D64CB">
              <w:t>ability to gain and respond to customer feedback</w:t>
            </w:r>
          </w:p>
          <w:p w:rsidR="00000000" w:rsidRPr="009D64CB" w:rsidP="009D64CB">
            <w:pPr>
              <w:pStyle w:val="ListBullet"/>
            </w:pPr>
            <w:r w:rsidRPr="009D64CB">
              <w:t>available resources (in all their forms)</w:t>
            </w:r>
          </w:p>
          <w:p w:rsidR="00000000" w:rsidRPr="009D64CB" w:rsidP="009D64CB">
            <w:pPr>
              <w:pStyle w:val="ListBullet"/>
            </w:pPr>
            <w:r w:rsidRPr="009D64CB">
              <w:t xml:space="preserve">business systems </w:t>
            </w:r>
          </w:p>
          <w:p w:rsidR="00000000" w:rsidRPr="009D64CB" w:rsidP="009D64CB">
            <w:pPr>
              <w:pStyle w:val="ListBullet"/>
            </w:pPr>
            <w:r w:rsidRPr="009D64CB">
              <w:t>changes to workflow and processes</w:t>
            </w:r>
          </w:p>
          <w:p w:rsidR="00000000" w:rsidRPr="009D64CB" w:rsidP="009D64CB">
            <w:pPr>
              <w:pStyle w:val="ListBullet"/>
            </w:pPr>
            <w:r w:rsidRPr="009D64CB">
              <w:t>competency, capability and skills of the workforce</w:t>
            </w:r>
          </w:p>
          <w:p w:rsidR="00000000" w:rsidRPr="009D64CB" w:rsidP="009D64CB">
            <w:pPr>
              <w:pStyle w:val="ListBullet"/>
            </w:pPr>
            <w:r w:rsidRPr="009D64CB">
              <w:t>culture and values</w:t>
            </w:r>
          </w:p>
          <w:p w:rsidR="00000000" w:rsidRPr="009D64CB" w:rsidP="009D64CB">
            <w:pPr>
              <w:pStyle w:val="ListBullet"/>
            </w:pPr>
            <w:r w:rsidRPr="009D64CB">
              <w:t>economic change</w:t>
            </w:r>
          </w:p>
          <w:p w:rsidR="00000000" w:rsidRPr="009D64CB" w:rsidP="009D64CB">
            <w:pPr>
              <w:pStyle w:val="ListBullet"/>
            </w:pPr>
            <w:r w:rsidRPr="009D64CB">
              <w:t>emerging technologies</w:t>
            </w:r>
          </w:p>
          <w:p w:rsidR="00000000" w:rsidRPr="009D64CB" w:rsidP="009D64CB">
            <w:pPr>
              <w:pStyle w:val="ListBullet"/>
            </w:pPr>
            <w:r w:rsidRPr="009D64CB">
              <w:t>execut</w:t>
            </w:r>
            <w:r w:rsidRPr="009D64CB">
              <w:t>ive support for innovation</w:t>
            </w:r>
          </w:p>
          <w:p w:rsidR="00000000" w:rsidRPr="009D64CB" w:rsidP="009D64CB">
            <w:pPr>
              <w:pStyle w:val="ListBullet"/>
            </w:pPr>
            <w:r w:rsidRPr="009D64CB">
              <w:t>external</w:t>
            </w:r>
          </w:p>
          <w:p w:rsidR="00000000" w:rsidRPr="009D64CB" w:rsidP="009D64CB">
            <w:pPr>
              <w:pStyle w:val="ListBullet"/>
            </w:pPr>
            <w:r w:rsidRPr="009D64CB">
              <w:t>globalisation</w:t>
            </w:r>
          </w:p>
          <w:p w:rsidR="00000000" w:rsidRPr="009D64CB" w:rsidP="009D64CB">
            <w:pPr>
              <w:pStyle w:val="ListBullet"/>
            </w:pPr>
            <w:r w:rsidRPr="009D64CB">
              <w:t>government regulations, policy or funding initiatives</w:t>
            </w:r>
          </w:p>
          <w:p w:rsidR="00000000" w:rsidRPr="009D64CB" w:rsidP="009D64CB">
            <w:pPr>
              <w:pStyle w:val="ListBullet"/>
            </w:pPr>
            <w:r w:rsidRPr="009D64CB">
              <w:t>internal</w:t>
            </w:r>
          </w:p>
          <w:p w:rsidR="00000000" w:rsidRPr="009D64CB" w:rsidP="009D64CB">
            <w:pPr>
              <w:pStyle w:val="ListBullet"/>
            </w:pPr>
            <w:r w:rsidRPr="009D64CB">
              <w:t>labour market and industry changes and restructures</w:t>
            </w:r>
          </w:p>
          <w:p w:rsidR="00000000" w:rsidRPr="009D64CB" w:rsidP="009D64CB">
            <w:pPr>
              <w:pStyle w:val="ListBullet"/>
            </w:pPr>
            <w:r w:rsidRPr="009D64CB">
              <w:t>learning culture</w:t>
            </w:r>
          </w:p>
          <w:p w:rsidR="00000000" w:rsidRPr="009D64CB" w:rsidP="009D64CB">
            <w:pPr>
              <w:pStyle w:val="ListBullet"/>
            </w:pPr>
            <w:r w:rsidRPr="009D64CB">
              <w:t>management practices</w:t>
            </w:r>
          </w:p>
          <w:p w:rsidR="00000000" w:rsidRPr="009D64CB" w:rsidP="009D64CB">
            <w:pPr>
              <w:pStyle w:val="ListBullet"/>
            </w:pPr>
            <w:r w:rsidRPr="009D64CB">
              <w:t>new business models</w:t>
            </w:r>
          </w:p>
          <w:p w:rsidR="00000000" w:rsidRPr="009D64CB" w:rsidP="009D64CB">
            <w:pPr>
              <w:pStyle w:val="ListBullet"/>
            </w:pPr>
            <w:r w:rsidRPr="009D64CB">
              <w:t>new markets</w:t>
            </w:r>
          </w:p>
          <w:p w:rsidR="00000000" w:rsidRPr="009D64CB" w:rsidP="009D64CB">
            <w:pPr>
              <w:pStyle w:val="ListBullet"/>
            </w:pPr>
            <w:r w:rsidRPr="009D64CB">
              <w:t>organisational socioc</w:t>
            </w:r>
            <w:r w:rsidRPr="009D64CB">
              <w:t>ultural circumstances and issues (for example, within Indigenous organisations)</w:t>
            </w:r>
          </w:p>
          <w:p w:rsidR="00000000" w:rsidRPr="009D64CB" w:rsidP="009D64CB">
            <w:pPr>
              <w:pStyle w:val="ListBullet"/>
            </w:pPr>
            <w:r w:rsidRPr="009D64CB">
              <w:t>research and development focus and support</w:t>
            </w:r>
          </w:p>
          <w:p w:rsidR="00000000" w:rsidRPr="009D64CB" w:rsidP="009D64CB">
            <w:pPr>
              <w:pStyle w:val="ListBullet"/>
            </w:pPr>
            <w:r w:rsidRPr="009D64CB">
              <w:t>shift to knowledge economy or new economy</w:t>
            </w:r>
          </w:p>
          <w:p w:rsidR="00000000" w:rsidRPr="009D64CB" w:rsidP="009D64CB">
            <w:pPr>
              <w:pStyle w:val="ListBullet"/>
            </w:pPr>
            <w:r w:rsidRPr="009D64CB">
              <w:t>structure and design of work in the organisation</w:t>
            </w:r>
          </w:p>
          <w:p w:rsidR="00000000" w:rsidRPr="009D64CB" w:rsidP="009D64CB">
            <w:pPr>
              <w:pStyle w:val="ListBullet"/>
            </w:pPr>
            <w:r w:rsidRPr="009D64CB">
              <w:t>technology change and convergence</w:t>
            </w:r>
          </w:p>
          <w:p w:rsidR="00000000" w:rsidP="009D64CB">
            <w:pPr>
              <w:pStyle w:val="ListBullet"/>
              <w:rPr>
                <w:lang w:val="en-NZ"/>
              </w:rPr>
            </w:pPr>
            <w:r w:rsidRPr="009D64CB">
              <w:t>vision, core purpose and capabilities.</w:t>
            </w:r>
          </w:p>
        </w:tc>
      </w:tr>
      <w:tr w:rsidTr="00743CE3">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BodyText"/>
              <w:rPr>
                <w:lang w:val="en-NZ"/>
              </w:rPr>
            </w:pPr>
            <w:r w:rsidRPr="009D64CB">
              <w:rPr>
                <w:rStyle w:val="BoldandItalics"/>
              </w:rPr>
              <w:t>Drivers</w:t>
            </w:r>
            <w:r w:rsidRPr="009D64CB">
              <w:t xml:space="preserve"> are factors or changes that impel innovative practice and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CB" w:rsidP="009D64CB">
            <w:pPr>
              <w:pStyle w:val="ListBullet"/>
            </w:pPr>
            <w:r w:rsidRPr="009D64CB">
              <w:t>customer expectations</w:t>
            </w:r>
          </w:p>
          <w:p w:rsidR="00000000" w:rsidRPr="009D64CB" w:rsidP="009D64CB">
            <w:pPr>
              <w:pStyle w:val="ListBullet"/>
            </w:pPr>
            <w:r w:rsidRPr="009D64CB">
              <w:t>globalisation</w:t>
            </w:r>
          </w:p>
          <w:p w:rsidR="00000000" w:rsidRPr="009D64CB" w:rsidP="009D64CB">
            <w:pPr>
              <w:pStyle w:val="ListBullet"/>
            </w:pPr>
            <w:r w:rsidRPr="009D64CB">
              <w:t>market shifts</w:t>
            </w:r>
          </w:p>
          <w:p w:rsidR="00000000" w:rsidRPr="009D64CB" w:rsidP="009D64CB">
            <w:pPr>
              <w:pStyle w:val="ListBullet"/>
            </w:pPr>
            <w:r w:rsidRPr="009D64CB">
              <w:t>new legislation (such as compliance)</w:t>
            </w:r>
          </w:p>
          <w:p w:rsidR="00000000" w:rsidRPr="009D64CB" w:rsidP="009D64CB">
            <w:pPr>
              <w:pStyle w:val="ListBullet"/>
            </w:pPr>
            <w:r w:rsidRPr="009D64CB">
              <w:t>policies (such as environmental protection)</w:t>
            </w:r>
          </w:p>
          <w:p w:rsidR="00000000" w:rsidRPr="009D64CB" w:rsidP="009D64CB">
            <w:pPr>
              <w:pStyle w:val="ListBullet"/>
            </w:pPr>
            <w:r w:rsidRPr="009D64CB">
              <w:t>price</w:t>
            </w:r>
            <w:r w:rsidRPr="009D64CB">
              <w:t xml:space="preserve"> and profitability</w:t>
            </w:r>
          </w:p>
          <w:p w:rsidR="00000000" w:rsidP="009D64CB">
            <w:pPr>
              <w:pStyle w:val="ListBullet"/>
              <w:rPr>
                <w:lang w:val="en-NZ"/>
              </w:rPr>
            </w:pPr>
            <w:r w:rsidRPr="009D64CB">
              <w:t>technology change.</w:t>
            </w:r>
          </w:p>
        </w:tc>
      </w:tr>
      <w:tr w:rsidTr="00743CE3">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BodyText"/>
              <w:rPr>
                <w:lang w:val="en-NZ"/>
              </w:rPr>
            </w:pPr>
            <w:r w:rsidRPr="009D64CB">
              <w:rPr>
                <w:rStyle w:val="BoldandItalics"/>
              </w:rPr>
              <w:t>Enablers</w:t>
            </w:r>
            <w:r w:rsidRPr="009D64CB">
              <w:t xml:space="preserve"> are factors that help innovation overcome barriers and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CB" w:rsidP="009D64CB">
            <w:pPr>
              <w:pStyle w:val="ListBullet"/>
            </w:pPr>
            <w:r w:rsidRPr="009D64CB">
              <w:t>breakthroughs</w:t>
            </w:r>
          </w:p>
          <w:p w:rsidR="00000000" w:rsidRPr="009D64CB" w:rsidP="009D64CB">
            <w:pPr>
              <w:pStyle w:val="ListBullet"/>
            </w:pPr>
            <w:r w:rsidRPr="009D64CB">
              <w:t>collaboration</w:t>
            </w:r>
          </w:p>
          <w:p w:rsidR="00000000" w:rsidRPr="009D64CB" w:rsidP="009D64CB">
            <w:pPr>
              <w:pStyle w:val="ListBullet"/>
            </w:pPr>
            <w:r w:rsidRPr="009D64CB">
              <w:t>culture</w:t>
            </w:r>
          </w:p>
          <w:p w:rsidR="00000000" w:rsidRPr="009D64CB" w:rsidP="009D64CB">
            <w:pPr>
              <w:pStyle w:val="ListBullet"/>
            </w:pPr>
            <w:r w:rsidRPr="009D64CB">
              <w:t>development</w:t>
            </w:r>
          </w:p>
          <w:p w:rsidR="00000000" w:rsidRPr="009D64CB" w:rsidP="009D64CB">
            <w:pPr>
              <w:pStyle w:val="ListBullet"/>
            </w:pPr>
            <w:r w:rsidRPr="009D64CB">
              <w:t>intellectual property</w:t>
            </w:r>
          </w:p>
          <w:p w:rsidR="00000000" w:rsidRPr="009D64CB" w:rsidP="009D64CB">
            <w:pPr>
              <w:pStyle w:val="ListBullet"/>
            </w:pPr>
            <w:r w:rsidRPr="009D64CB">
              <w:t>inventions</w:t>
            </w:r>
          </w:p>
          <w:p w:rsidR="00000000" w:rsidRPr="009D64CB" w:rsidP="009D64CB">
            <w:pPr>
              <w:pStyle w:val="ListBullet"/>
            </w:pPr>
            <w:r w:rsidRPr="009D64CB">
              <w:t>management support</w:t>
            </w:r>
          </w:p>
          <w:p w:rsidR="00000000" w:rsidRPr="009D64CB" w:rsidP="009D64CB">
            <w:pPr>
              <w:pStyle w:val="ListBullet"/>
            </w:pPr>
            <w:r w:rsidRPr="009D64CB">
              <w:t>profitability</w:t>
            </w:r>
          </w:p>
          <w:p w:rsidR="00000000" w:rsidRPr="009D64CB" w:rsidP="009D64CB">
            <w:pPr>
              <w:pStyle w:val="ListBullet"/>
            </w:pPr>
            <w:r w:rsidRPr="009D64CB">
              <w:t>research</w:t>
            </w:r>
          </w:p>
          <w:p w:rsidR="00000000" w:rsidRPr="009D64CB" w:rsidP="009D64CB">
            <w:pPr>
              <w:pStyle w:val="ListBullet"/>
            </w:pPr>
            <w:r w:rsidRPr="009D64CB">
              <w:t>resources</w:t>
            </w:r>
          </w:p>
          <w:p w:rsidR="00000000" w:rsidRPr="009D64CB" w:rsidP="009D64CB">
            <w:pPr>
              <w:pStyle w:val="ListBullet"/>
            </w:pPr>
            <w:r w:rsidRPr="009D64CB">
              <w:t>responsiveness</w:t>
            </w:r>
          </w:p>
          <w:p w:rsidR="00000000" w:rsidRPr="009D64CB" w:rsidP="009D64CB">
            <w:pPr>
              <w:pStyle w:val="ListBullet"/>
            </w:pPr>
            <w:r w:rsidRPr="009D64CB">
              <w:t>skilled workforce</w:t>
            </w:r>
          </w:p>
          <w:p w:rsidR="00000000" w:rsidP="009D64CB">
            <w:pPr>
              <w:pStyle w:val="ListBullet"/>
              <w:rPr>
                <w:lang w:val="en-NZ"/>
              </w:rPr>
            </w:pPr>
            <w:r w:rsidRPr="009D64CB">
              <w:t>technology.</w:t>
            </w:r>
          </w:p>
        </w:tc>
      </w:tr>
      <w:tr w:rsidTr="00743CE3">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BodyText"/>
              <w:rPr>
                <w:lang w:val="en-NZ"/>
              </w:rPr>
            </w:pPr>
            <w:r w:rsidRPr="009D64CB">
              <w:rPr>
                <w:rStyle w:val="BoldandItalics"/>
              </w:rPr>
              <w:t>Leadership style</w:t>
            </w:r>
            <w:r w:rsidRPr="009D64CB">
              <w:t xml:space="preserve"> will usually be differentiated by five classical approaches: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CB" w:rsidP="009D64CB">
            <w:pPr>
              <w:pStyle w:val="ListBullet"/>
            </w:pPr>
            <w:r w:rsidRPr="009D64CB">
              <w:t>autocratic (non-participative)</w:t>
            </w:r>
          </w:p>
          <w:p w:rsidR="00000000" w:rsidRPr="009D64CB" w:rsidP="009D64CB">
            <w:pPr>
              <w:pStyle w:val="ListBullet"/>
            </w:pPr>
            <w:r w:rsidRPr="009D64CB">
              <w:t>charismatic flexibility</w:t>
            </w:r>
          </w:p>
          <w:p w:rsidR="00000000" w:rsidRPr="009D64CB" w:rsidP="009D64CB">
            <w:pPr>
              <w:pStyle w:val="ListBullet"/>
            </w:pPr>
            <w:r w:rsidRPr="009D64CB">
              <w:t>democratic (participative)</w:t>
            </w:r>
          </w:p>
          <w:p w:rsidR="00000000" w:rsidRPr="009D64CB" w:rsidP="009D64CB">
            <w:pPr>
              <w:pStyle w:val="ListBullet"/>
            </w:pPr>
            <w:r w:rsidRPr="009D64CB">
              <w:t>laissez faire (free reign)</w:t>
            </w:r>
          </w:p>
          <w:p w:rsidR="00000000" w:rsidP="009D64CB">
            <w:pPr>
              <w:pStyle w:val="ListBullet"/>
              <w:rPr>
                <w:lang w:val="en-NZ"/>
              </w:rPr>
            </w:pPr>
            <w:r w:rsidRPr="009D64CB">
              <w:t>paternalistic.</w:t>
            </w:r>
          </w:p>
        </w:tc>
      </w:tr>
      <w:tr w:rsidTr="00743CE3">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BodyText"/>
              <w:rPr>
                <w:lang w:val="en-NZ"/>
              </w:rPr>
            </w:pPr>
            <w:r w:rsidRPr="009D64CB">
              <w:rPr>
                <w:rStyle w:val="BoldandItalics"/>
              </w:rPr>
              <w:t>Risks</w:t>
            </w:r>
            <w:r w:rsidRPr="009D64CB">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CB" w:rsidP="009D64CB">
            <w:pPr>
              <w:pStyle w:val="ListBullet"/>
            </w:pPr>
            <w:r w:rsidRPr="009D64CB">
              <w:t>damage to property/equipment</w:t>
            </w:r>
          </w:p>
          <w:p w:rsidR="00000000" w:rsidRPr="009D64CB" w:rsidP="009D64CB">
            <w:pPr>
              <w:pStyle w:val="ListBullet"/>
            </w:pPr>
            <w:r w:rsidRPr="009D64CB">
              <w:t>environmental</w:t>
            </w:r>
          </w:p>
          <w:p w:rsidR="00000000" w:rsidRPr="009D64CB" w:rsidP="009D64CB">
            <w:pPr>
              <w:pStyle w:val="ListBullet"/>
            </w:pPr>
            <w:r w:rsidRPr="009D64CB">
              <w:t>market changes</w:t>
            </w:r>
          </w:p>
          <w:p w:rsidR="00000000" w:rsidRPr="009D64CB" w:rsidP="009D64CB">
            <w:pPr>
              <w:pStyle w:val="ListBullet"/>
            </w:pPr>
            <w:r w:rsidRPr="009D64CB">
              <w:t>OHS (including disease)</w:t>
            </w:r>
          </w:p>
          <w:p w:rsidR="00000000" w:rsidRPr="009D64CB" w:rsidP="009D64CB">
            <w:pPr>
              <w:pStyle w:val="ListBullet"/>
            </w:pPr>
            <w:r w:rsidRPr="009D64CB">
              <w:t>product failure</w:t>
            </w:r>
          </w:p>
          <w:p w:rsidR="00000000" w:rsidRPr="009D64CB" w:rsidP="009D64CB">
            <w:pPr>
              <w:pStyle w:val="ListBullet"/>
            </w:pPr>
            <w:r w:rsidRPr="009D64CB">
              <w:t>professional incompetence</w:t>
            </w:r>
          </w:p>
          <w:p w:rsidR="00000000" w:rsidRPr="009D64CB" w:rsidP="009D64CB">
            <w:pPr>
              <w:pStyle w:val="ListBullet"/>
            </w:pPr>
            <w:r w:rsidRPr="009D64CB">
              <w:t>resource deficiencies</w:t>
            </w:r>
          </w:p>
          <w:p w:rsidR="00000000" w:rsidP="009D64CB">
            <w:pPr>
              <w:pStyle w:val="ListBullet"/>
              <w:rPr>
                <w:lang w:val="en-NZ"/>
              </w:rPr>
            </w:pPr>
            <w:r w:rsidRPr="009D64CB">
              <w:t>systems and process failures.</w:t>
            </w:r>
          </w:p>
        </w:tc>
      </w:tr>
      <w:tr w:rsidTr="00743CE3">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BodyText"/>
              <w:rPr>
                <w:lang w:val="en-NZ"/>
              </w:rPr>
            </w:pPr>
            <w:r w:rsidRPr="009D64CB">
              <w:rPr>
                <w:rStyle w:val="BoldandItalics"/>
              </w:rPr>
              <w:t>Mechanisms at system and process level</w:t>
            </w:r>
            <w:r w:rsidRPr="009D64CB">
              <w:t xml:space="preserve"> may be physical or electronic and relate to:</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CB" w:rsidP="009D64CB">
            <w:pPr>
              <w:pStyle w:val="ListBullet"/>
            </w:pPr>
            <w:r w:rsidRPr="009D64CB">
              <w:t>customer management</w:t>
            </w:r>
          </w:p>
          <w:p w:rsidR="00000000" w:rsidRPr="009D64CB" w:rsidP="009D64CB">
            <w:pPr>
              <w:pStyle w:val="ListBullet"/>
            </w:pPr>
            <w:r w:rsidRPr="009D64CB">
              <w:t>human resources</w:t>
            </w:r>
          </w:p>
          <w:p w:rsidR="00000000" w:rsidRPr="009D64CB" w:rsidP="009D64CB">
            <w:pPr>
              <w:pStyle w:val="ListBullet"/>
            </w:pPr>
            <w:r w:rsidRPr="009D64CB">
              <w:t>information technology</w:t>
            </w:r>
          </w:p>
          <w:p w:rsidR="00000000" w:rsidRPr="009D64CB" w:rsidP="009D64CB">
            <w:pPr>
              <w:pStyle w:val="ListBullet"/>
            </w:pPr>
            <w:r w:rsidRPr="009D64CB">
              <w:t>learning</w:t>
            </w:r>
          </w:p>
          <w:p w:rsidR="00000000" w:rsidRPr="009D64CB" w:rsidP="009D64CB">
            <w:pPr>
              <w:pStyle w:val="ListBullet"/>
            </w:pPr>
            <w:r w:rsidRPr="009D64CB">
              <w:t>market</w:t>
            </w:r>
          </w:p>
          <w:p w:rsidR="00000000" w:rsidRPr="009D64CB" w:rsidP="009D64CB">
            <w:pPr>
              <w:pStyle w:val="ListBullet"/>
            </w:pPr>
            <w:r w:rsidRPr="009D64CB">
              <w:t>OHS</w:t>
            </w:r>
          </w:p>
          <w:p w:rsidR="00000000" w:rsidRPr="009D64CB" w:rsidP="009D64CB">
            <w:pPr>
              <w:pStyle w:val="ListBullet"/>
            </w:pPr>
            <w:r w:rsidRPr="009D64CB">
              <w:t>operations</w:t>
            </w:r>
          </w:p>
          <w:p w:rsidR="00000000" w:rsidRPr="009D64CB" w:rsidP="009D64CB">
            <w:pPr>
              <w:pStyle w:val="ListBullet"/>
            </w:pPr>
            <w:r w:rsidRPr="009D64CB">
              <w:t>planning (strategic and corporate)</w:t>
            </w:r>
          </w:p>
          <w:p w:rsidR="00000000" w:rsidRPr="009D64CB" w:rsidP="009D64CB">
            <w:pPr>
              <w:pStyle w:val="ListBullet"/>
            </w:pPr>
            <w:r w:rsidRPr="009D64CB">
              <w:t>quality</w:t>
            </w:r>
          </w:p>
          <w:p w:rsidR="00000000" w:rsidRPr="009D64CB" w:rsidP="009D64CB">
            <w:pPr>
              <w:pStyle w:val="ListBullet"/>
            </w:pPr>
            <w:r w:rsidRPr="009D64CB">
              <w:t>research and development</w:t>
            </w:r>
          </w:p>
          <w:p w:rsidR="00000000" w:rsidRPr="009D64CB" w:rsidP="009D64CB">
            <w:pPr>
              <w:pStyle w:val="ListBullet"/>
            </w:pPr>
            <w:r w:rsidRPr="009D64CB">
              <w:t>risk</w:t>
            </w:r>
          </w:p>
          <w:p w:rsidR="00000000" w:rsidRPr="009D64CB" w:rsidP="009D64CB">
            <w:pPr>
              <w:pStyle w:val="ListBullet"/>
            </w:pPr>
            <w:r w:rsidRPr="009D64CB">
              <w:t>resource management</w:t>
            </w:r>
          </w:p>
          <w:p w:rsidR="00000000" w:rsidRPr="009D64CB" w:rsidP="009D64CB">
            <w:pPr>
              <w:pStyle w:val="ListBullet"/>
            </w:pPr>
            <w:r w:rsidRPr="009D64CB">
              <w:t>supply chain management</w:t>
            </w:r>
          </w:p>
          <w:p w:rsidR="00000000" w:rsidRPr="009D64CB" w:rsidP="009D64CB">
            <w:pPr>
              <w:pStyle w:val="ListBullet"/>
            </w:pPr>
            <w:r w:rsidRPr="009D64CB">
              <w:t>structural and performance hierarchies (strata).</w:t>
            </w:r>
          </w:p>
        </w:tc>
      </w:tr>
    </w:tbl>
    <w:p w:rsidR="00743CE3" w:rsidP="009D64CB">
      <w:pPr>
        <w:pStyle w:val="BodyText"/>
      </w:pPr>
    </w:p>
    <w:p w:rsidR="00743CE3" w:rsidP="009D64CB">
      <w:pPr>
        <w:pStyle w:val="BodyText"/>
      </w:pPr>
    </w:p>
    <w:p w:rsidR="00000000" w:rsidRPr="009D64CB" w:rsidP="009D64CB">
      <w:pPr>
        <w:pStyle w:val="Heading1"/>
      </w:pPr>
      <w:bookmarkStart w:id="12" w:name="O_64694"/>
      <w:bookmarkEnd w:id="12"/>
      <w:r w:rsidRPr="009D64CB">
        <w:t>Unit Sector(s)</w:t>
      </w:r>
    </w:p>
    <w:tbl>
      <w:tblPr>
        <w:tblW w:w="0" w:type="auto"/>
        <w:tblLayout w:type="fixed"/>
        <w:tblCellMar>
          <w:left w:w="62" w:type="dxa"/>
          <w:right w:w="62" w:type="dxa"/>
        </w:tblCellMar>
        <w:tblLook w:val="0000"/>
      </w:tblPr>
      <w:tblGrid>
        <w:gridCol w:w="2668"/>
        <w:gridCol w:w="5854"/>
      </w:tblGrid>
      <w:tr w:rsidTr="00743CE3">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BodyText"/>
              <w:rPr>
                <w:lang w:val="en-NZ"/>
              </w:rPr>
            </w:pPr>
            <w:r w:rsidRPr="009D64CB">
              <w:rPr>
                <w:rStyle w:val="SpecialBold"/>
              </w:rPr>
              <w:t>Unit sector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CB" w:rsidP="009D64CB">
            <w:pPr>
              <w:pStyle w:val="BodyText"/>
            </w:pPr>
          </w:p>
        </w:tc>
      </w:tr>
    </w:tbl>
    <w:p w:rsidR="00000000" w:rsidRPr="009D64CB" w:rsidP="009D64CB">
      <w:pPr>
        <w:pStyle w:val="BodyText"/>
      </w:pPr>
    </w:p>
    <w:p w:rsidR="00000000" w:rsidRPr="009D64CB" w:rsidP="009D64CB">
      <w:pPr>
        <w:pStyle w:val="AllowPageBreak"/>
      </w:pPr>
    </w:p>
    <w:p w:rsidR="00000000" w:rsidRPr="009D64CB" w:rsidP="009D64CB">
      <w:pPr>
        <w:pStyle w:val="Heading1"/>
      </w:pPr>
      <w:bookmarkStart w:id="13" w:name="O_154073"/>
      <w:bookmarkEnd w:id="13"/>
      <w:r w:rsidRPr="009D64CB">
        <w:t>Competency field</w:t>
      </w:r>
    </w:p>
    <w:tbl>
      <w:tblPr>
        <w:tblW w:w="0" w:type="auto"/>
        <w:tblLayout w:type="fixed"/>
        <w:tblCellMar>
          <w:left w:w="62" w:type="dxa"/>
          <w:right w:w="62" w:type="dxa"/>
        </w:tblCellMar>
        <w:tblLook w:val="0000"/>
      </w:tblPr>
      <w:tblGrid>
        <w:gridCol w:w="2779"/>
        <w:gridCol w:w="5743"/>
      </w:tblGrid>
      <w:tr w:rsidTr="00743CE3">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BodyText"/>
              <w:rPr>
                <w:lang w:val="en-NZ"/>
              </w:rPr>
            </w:pPr>
            <w:r w:rsidRPr="009D64CB">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CB" w:rsidP="009D64CB">
            <w:pPr>
              <w:pStyle w:val="BodyText"/>
            </w:pPr>
            <w:r w:rsidRPr="009D64CB">
              <w:t>Creativity and Innovation - Innovation</w:t>
            </w:r>
          </w:p>
        </w:tc>
      </w:tr>
    </w:tbl>
    <w:p w:rsidR="00000000" w:rsidRPr="009D64CB" w:rsidP="009D64CB">
      <w:pPr>
        <w:pStyle w:val="BodyText"/>
      </w:pPr>
    </w:p>
    <w:p w:rsidR="00000000" w:rsidRPr="009D64CB" w:rsidP="009D64CB">
      <w:pPr>
        <w:pStyle w:val="AllowPageBreak"/>
      </w:pPr>
    </w:p>
    <w:p w:rsidR="00000000" w:rsidRPr="009D64CB" w:rsidP="009D64CB">
      <w:pPr>
        <w:pStyle w:val="Heading1"/>
      </w:pPr>
      <w:bookmarkStart w:id="14" w:name="O_154072"/>
      <w:bookmarkEnd w:id="14"/>
      <w:r w:rsidRPr="009D64CB">
        <w:t>Co-requisite units</w:t>
      </w:r>
    </w:p>
    <w:tbl>
      <w:tblPr>
        <w:tblW w:w="0" w:type="auto"/>
        <w:tblLayout w:type="fixed"/>
        <w:tblCellMar>
          <w:left w:w="62" w:type="dxa"/>
          <w:right w:w="62" w:type="dxa"/>
        </w:tblCellMar>
        <w:tblLook w:val="0000"/>
      </w:tblPr>
      <w:tblGrid>
        <w:gridCol w:w="2657"/>
        <w:gridCol w:w="1337"/>
        <w:gridCol w:w="4528"/>
      </w:tblGrid>
      <w:tr w:rsidTr="00743CE3">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BodyText"/>
              <w:rPr>
                <w:lang w:val="en-NZ"/>
              </w:rPr>
            </w:pPr>
            <w:r w:rsidRPr="009D64CB">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BodyText"/>
              <w:rPr>
                <w:lang w:val="en-NZ"/>
              </w:rPr>
            </w:pPr>
          </w:p>
        </w:tc>
      </w:tr>
      <w:tr w:rsidTr="00743CE3">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CB">
            <w:pPr>
              <w:pStyle w:val="BodyText"/>
              <w:rPr>
                <w:lang w:val="en-NZ"/>
              </w:rPr>
            </w:pPr>
          </w:p>
        </w:tc>
      </w:tr>
      <w:tr w:rsidTr="00743CE3">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CB" w:rsidP="009D64CB">
            <w:pPr>
              <w:pStyle w:val="BodyText"/>
            </w:pPr>
          </w:p>
        </w:tc>
      </w:tr>
    </w:tbl>
    <w:p w:rsidR="00000000" w:rsidRPr="009D64CB" w:rsidP="009D64CB">
      <w:pPr>
        <w:pStyle w:val="BodyText"/>
      </w:pPr>
    </w:p>
    <w:p w:rsidR="00000000" w:rsidRPr="009D64CB" w:rsidP="009D64CB"/>
    <w:sectPr w:rsidSect="009D64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4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3CE3" w:rsidP="00743C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4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CE3" w:rsidP="009D64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43CE3" w:rsidP="009D64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43CE3" w:rsidP="009D64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4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3CE3" w:rsidP="00743C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4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CE3" w:rsidP="009D64CB">
    <w:pPr>
      <w:pStyle w:val="Header"/>
      <w:framePr w:wrap="around"/>
    </w:pPr>
    <w:r>
      <w:fldChar w:fldCharType="begin"/>
    </w:r>
    <w:r>
      <w:instrText xml:space="preserve"> TITLE   \* MERGEFORMAT </w:instrText>
    </w:r>
    <w:r>
      <w:fldChar w:fldCharType="separate"/>
    </w:r>
    <w:r>
      <w:t>BSBINN801A Lead innovative thinking and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43CE3" w:rsidP="009D64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C4AE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183A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4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64CB"/>
    <w:pPr>
      <w:spacing w:before="360" w:after="60"/>
      <w:outlineLvl w:val="0"/>
    </w:pPr>
    <w:rPr>
      <w:sz w:val="32"/>
    </w:rPr>
  </w:style>
  <w:style w:type="paragraph" w:styleId="Heading2">
    <w:name w:val="heading 2"/>
    <w:basedOn w:val="HeadingBase"/>
    <w:next w:val="BodyText"/>
    <w:link w:val="Heading2Char"/>
    <w:qFormat/>
    <w:rsid w:val="009D64CB"/>
    <w:pPr>
      <w:keepLines/>
      <w:spacing w:before="240" w:after="120"/>
      <w:outlineLvl w:val="1"/>
    </w:pPr>
    <w:rPr>
      <w:sz w:val="28"/>
      <w:szCs w:val="40"/>
    </w:rPr>
  </w:style>
  <w:style w:type="paragraph" w:styleId="Heading3">
    <w:name w:val="heading 3"/>
    <w:basedOn w:val="HeadingBase"/>
    <w:next w:val="BodyText"/>
    <w:link w:val="Heading3Char"/>
    <w:qFormat/>
    <w:rsid w:val="009D64CB"/>
    <w:pPr>
      <w:spacing w:before="180" w:after="120"/>
      <w:outlineLvl w:val="2"/>
    </w:pPr>
    <w:rPr>
      <w:spacing w:val="-10"/>
      <w:kern w:val="32"/>
    </w:rPr>
  </w:style>
  <w:style w:type="paragraph" w:styleId="Heading4">
    <w:name w:val="heading 4"/>
    <w:basedOn w:val="HeadingBase"/>
    <w:next w:val="BodyText"/>
    <w:link w:val="Heading4Char"/>
    <w:qFormat/>
    <w:rsid w:val="009D64CB"/>
    <w:pPr>
      <w:spacing w:before="160" w:after="120"/>
      <w:outlineLvl w:val="3"/>
    </w:pPr>
    <w:rPr>
      <w:sz w:val="22"/>
    </w:rPr>
  </w:style>
  <w:style w:type="paragraph" w:styleId="Heading5">
    <w:name w:val="heading 5"/>
    <w:basedOn w:val="HeadingBase"/>
    <w:next w:val="Normal"/>
    <w:link w:val="Heading5Char"/>
    <w:qFormat/>
    <w:rsid w:val="009D64CB"/>
    <w:pPr>
      <w:spacing w:before="80"/>
      <w:outlineLvl w:val="4"/>
    </w:pPr>
    <w:rPr>
      <w:color w:val="918585"/>
      <w:sz w:val="20"/>
    </w:rPr>
  </w:style>
  <w:style w:type="paragraph" w:styleId="Heading6">
    <w:name w:val="heading 6"/>
    <w:basedOn w:val="HeadingBase"/>
    <w:next w:val="Normal"/>
    <w:link w:val="Heading6Char"/>
    <w:qFormat/>
    <w:rsid w:val="009D64CB"/>
    <w:pPr>
      <w:spacing w:before="60"/>
      <w:outlineLvl w:val="5"/>
    </w:pPr>
    <w:rPr>
      <w:color w:val="918585"/>
      <w:sz w:val="20"/>
    </w:rPr>
  </w:style>
  <w:style w:type="paragraph" w:styleId="Heading7">
    <w:name w:val="heading 7"/>
    <w:basedOn w:val="Normal"/>
    <w:next w:val="Normal"/>
    <w:link w:val="Heading7Char"/>
    <w:qFormat/>
    <w:rsid w:val="009D64CB"/>
    <w:pPr>
      <w:ind w:left="720"/>
      <w:outlineLvl w:val="6"/>
    </w:pPr>
    <w:rPr>
      <w:i/>
    </w:rPr>
  </w:style>
  <w:style w:type="paragraph" w:styleId="Heading8">
    <w:name w:val="heading 8"/>
    <w:basedOn w:val="Normal"/>
    <w:next w:val="Normal"/>
    <w:link w:val="Heading8Char"/>
    <w:qFormat/>
    <w:rsid w:val="009D64CB"/>
    <w:pPr>
      <w:ind w:left="720"/>
      <w:outlineLvl w:val="7"/>
    </w:pPr>
    <w:rPr>
      <w:i/>
    </w:rPr>
  </w:style>
  <w:style w:type="paragraph" w:styleId="Heading9">
    <w:name w:val="heading 9"/>
    <w:basedOn w:val="Normal"/>
    <w:next w:val="Normal"/>
    <w:link w:val="Heading9Char"/>
    <w:qFormat/>
    <w:rsid w:val="009D64CB"/>
    <w:pPr>
      <w:ind w:left="720"/>
      <w:outlineLvl w:val="8"/>
    </w:pPr>
    <w:rPr>
      <w:i/>
    </w:rPr>
  </w:style>
  <w:style w:type="character" w:default="1" w:styleId="DefaultParagraphFont">
    <w:name w:val="Default Paragraph Font"/>
    <w:uiPriority w:val="1"/>
    <w:unhideWhenUsed/>
    <w:rsid w:val="009D64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64CB"/>
  </w:style>
  <w:style w:type="character" w:customStyle="1" w:styleId="Heading1Char">
    <w:name w:val="Heading 1 Char"/>
    <w:basedOn w:val="DefaultParagraphFont"/>
    <w:link w:val="Heading1"/>
    <w:rsid w:val="009D64CB"/>
    <w:rPr>
      <w:rFonts w:ascii="Times New Roman" w:eastAsia="Times New Roman" w:hAnsi="Times New Roman" w:cs="Times New Roman"/>
      <w:b/>
      <w:sz w:val="32"/>
      <w:szCs w:val="20"/>
      <w:lang w:eastAsia="en-US"/>
    </w:rPr>
  </w:style>
  <w:style w:type="paragraph" w:styleId="BodyText">
    <w:name w:val="Body Text"/>
    <w:basedOn w:val="Normal"/>
    <w:link w:val="BodyTextChar"/>
    <w:rsid w:val="009D64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64CB"/>
    <w:rPr>
      <w:rFonts w:ascii="Times New Roman" w:eastAsia="Times New Roman" w:hAnsi="Times New Roman" w:cs="Times New Roman"/>
      <w:sz w:val="24"/>
      <w:lang w:val="en-US" w:eastAsia="en-US"/>
    </w:rPr>
  </w:style>
  <w:style w:type="paragraph" w:styleId="Footer">
    <w:name w:val="footer"/>
    <w:basedOn w:val="Normal"/>
    <w:link w:val="FooterChar"/>
    <w:rsid w:val="009D64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64CB"/>
    <w:rPr>
      <w:rFonts w:ascii="Times New Roman" w:eastAsia="Times New Roman" w:hAnsi="Times New Roman" w:cs="Times New Roman"/>
      <w:sz w:val="16"/>
      <w:lang w:val="en-US" w:eastAsia="en-US"/>
    </w:rPr>
  </w:style>
  <w:style w:type="paragraph" w:styleId="List">
    <w:name w:val="List"/>
    <w:basedOn w:val="BodyText"/>
    <w:next w:val="BodyText"/>
    <w:rsid w:val="009D64CB"/>
    <w:pPr>
      <w:tabs>
        <w:tab w:val="left" w:pos="340"/>
      </w:tabs>
      <w:spacing w:before="60" w:after="60"/>
      <w:ind w:left="340" w:hanging="340"/>
    </w:pPr>
  </w:style>
  <w:style w:type="paragraph" w:styleId="ListBullet">
    <w:name w:val="List Bullet"/>
    <w:basedOn w:val="List"/>
    <w:rsid w:val="009D64CB"/>
    <w:pPr>
      <w:numPr>
        <w:numId w:val="12"/>
      </w:numPr>
      <w:tabs>
        <w:tab w:val="clear" w:pos="340"/>
      </w:tabs>
      <w:spacing w:before="40" w:after="40"/>
    </w:pPr>
  </w:style>
  <w:style w:type="character" w:customStyle="1" w:styleId="SpecialBold">
    <w:name w:val="Special Bold"/>
    <w:basedOn w:val="DefaultParagraphFont"/>
    <w:rsid w:val="009D64CB"/>
    <w:rPr>
      <w:b/>
      <w:spacing w:val="0"/>
    </w:rPr>
  </w:style>
  <w:style w:type="paragraph" w:styleId="Header">
    <w:name w:val="header"/>
    <w:basedOn w:val="Normal"/>
    <w:link w:val="HeaderChar"/>
    <w:rsid w:val="009D64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64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64CB"/>
    <w:pPr>
      <w:spacing w:before="240" w:after="120"/>
      <w:outlineLvl w:val="0"/>
    </w:pPr>
    <w:rPr>
      <w:rFonts w:ascii="Times New Roman" w:hAnsi="Times New Roman"/>
      <w:b/>
      <w:sz w:val="28"/>
    </w:rPr>
  </w:style>
  <w:style w:type="paragraph" w:customStyle="1" w:styleId="AllowPageBreak">
    <w:name w:val="AllowPageBreak"/>
    <w:rsid w:val="009D64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64CB"/>
    <w:pPr>
      <w:tabs>
        <w:tab w:val="left" w:pos="680"/>
      </w:tabs>
      <w:spacing w:before="60" w:after="60"/>
      <w:ind w:left="680" w:hanging="340"/>
    </w:pPr>
  </w:style>
  <w:style w:type="character" w:customStyle="1" w:styleId="BoldandItalics">
    <w:name w:val="Bold and Italics"/>
    <w:qFormat/>
    <w:rsid w:val="009D64CB"/>
    <w:rPr>
      <w:b/>
      <w:i/>
      <w:u w:val="none"/>
    </w:rPr>
  </w:style>
  <w:style w:type="character" w:customStyle="1" w:styleId="Heading2Char">
    <w:name w:val="Heading 2 Char"/>
    <w:basedOn w:val="DefaultParagraphFont"/>
    <w:link w:val="Heading2"/>
    <w:rsid w:val="009D64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64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64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64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64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64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64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64CB"/>
    <w:rPr>
      <w:rFonts w:ascii="Courier New" w:eastAsia="Times New Roman" w:hAnsi="Courier New" w:cs="Times New Roman"/>
      <w:i/>
      <w:szCs w:val="20"/>
      <w:lang w:val="en-US" w:eastAsia="en-US"/>
    </w:rPr>
  </w:style>
  <w:style w:type="paragraph" w:customStyle="1" w:styleId="HeadingBase">
    <w:name w:val="Heading Base"/>
    <w:rsid w:val="009D64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64CB"/>
    <w:pPr>
      <w:tabs>
        <w:tab w:val="right" w:leader="dot" w:pos="9072"/>
      </w:tabs>
      <w:ind w:left="567"/>
    </w:pPr>
    <w:rPr>
      <w:szCs w:val="22"/>
    </w:rPr>
  </w:style>
  <w:style w:type="paragraph" w:customStyle="1" w:styleId="TOCBase">
    <w:name w:val="TOC Base"/>
    <w:rsid w:val="009D64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64CB"/>
    <w:pPr>
      <w:tabs>
        <w:tab w:val="right" w:leader="dot" w:pos="9072"/>
      </w:tabs>
      <w:spacing w:before="40" w:after="40"/>
      <w:ind w:left="284"/>
    </w:pPr>
    <w:rPr>
      <w:rFonts w:ascii="Times New Roman" w:hAnsi="Times New Roman"/>
    </w:rPr>
  </w:style>
  <w:style w:type="paragraph" w:styleId="TOC1">
    <w:name w:val="toc 1"/>
    <w:basedOn w:val="TOCBase"/>
    <w:next w:val="Normal"/>
    <w:rsid w:val="009D64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64CB"/>
    <w:pPr>
      <w:spacing w:before="5040"/>
      <w:jc w:val="center"/>
    </w:pPr>
    <w:rPr>
      <w:sz w:val="48"/>
      <w:szCs w:val="72"/>
      <w:lang w:val="en-US"/>
    </w:rPr>
  </w:style>
  <w:style w:type="character" w:customStyle="1" w:styleId="TitleChar">
    <w:name w:val="Title Char"/>
    <w:basedOn w:val="DefaultParagraphFont"/>
    <w:link w:val="Title"/>
    <w:rsid w:val="009D64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64CB"/>
    <w:pPr>
      <w:tabs>
        <w:tab w:val="left" w:pos="3600"/>
        <w:tab w:val="left" w:pos="3958"/>
      </w:tabs>
    </w:pPr>
  </w:style>
  <w:style w:type="paragraph" w:customStyle="1" w:styleId="Note">
    <w:name w:val="Note"/>
    <w:basedOn w:val="BodyText"/>
    <w:rsid w:val="009D64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64CB"/>
    <w:pPr>
      <w:framePr w:wrap="auto" w:hAnchor="text" w:y="6049"/>
    </w:pPr>
    <w:rPr>
      <w:color w:val="000000"/>
      <w:sz w:val="40"/>
    </w:rPr>
  </w:style>
  <w:style w:type="paragraph" w:customStyle="1" w:styleId="TOCTitle">
    <w:name w:val="TOCTitle"/>
    <w:basedOn w:val="Heading1"/>
    <w:rsid w:val="009D64CB"/>
    <w:pPr>
      <w:spacing w:after="240"/>
      <w:jc w:val="center"/>
      <w:outlineLvl w:val="9"/>
    </w:pPr>
    <w:rPr>
      <w:caps/>
    </w:rPr>
  </w:style>
  <w:style w:type="paragraph" w:customStyle="1" w:styleId="Version">
    <w:name w:val="Version"/>
    <w:rsid w:val="009D64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64CB"/>
    <w:pPr>
      <w:numPr>
        <w:numId w:val="13"/>
      </w:numPr>
      <w:tabs>
        <w:tab w:val="clear" w:pos="680"/>
      </w:tabs>
    </w:pPr>
  </w:style>
  <w:style w:type="paragraph" w:styleId="Index1">
    <w:name w:val="index 1"/>
    <w:basedOn w:val="Normal"/>
    <w:next w:val="Normal"/>
    <w:semiHidden/>
    <w:rsid w:val="009D64CB"/>
    <w:pPr>
      <w:keepNext w:val="0"/>
      <w:tabs>
        <w:tab w:val="right" w:pos="4176"/>
      </w:tabs>
      <w:ind w:left="198" w:hanging="198"/>
    </w:pPr>
    <w:rPr>
      <w:rFonts w:ascii="Garamond" w:hAnsi="Garamond"/>
    </w:rPr>
  </w:style>
  <w:style w:type="paragraph" w:styleId="IndexHeading">
    <w:name w:val="index heading"/>
    <w:basedOn w:val="Normal"/>
    <w:next w:val="Index1"/>
    <w:semiHidden/>
    <w:rsid w:val="009D64CB"/>
    <w:pPr>
      <w:spacing w:before="120" w:after="120"/>
    </w:pPr>
    <w:rPr>
      <w:rFonts w:ascii="Arial" w:hAnsi="Arial"/>
      <w:b/>
      <w:color w:val="918585"/>
      <w:sz w:val="24"/>
    </w:rPr>
  </w:style>
  <w:style w:type="paragraph" w:customStyle="1" w:styleId="Chapter">
    <w:name w:val="Chapter"/>
    <w:basedOn w:val="Normal"/>
    <w:rsid w:val="009D64CB"/>
    <w:pPr>
      <w:spacing w:before="240"/>
    </w:pPr>
    <w:rPr>
      <w:rFonts w:ascii="Times New Roman" w:hAnsi="Times New Roman"/>
      <w:smallCaps/>
      <w:spacing w:val="80"/>
      <w:sz w:val="28"/>
    </w:rPr>
  </w:style>
  <w:style w:type="paragraph" w:customStyle="1" w:styleId="InChapter">
    <w:name w:val="InChapter"/>
    <w:basedOn w:val="Heading3"/>
    <w:rsid w:val="009D64CB"/>
    <w:pPr>
      <w:spacing w:after="240"/>
      <w:outlineLvl w:val="9"/>
    </w:pPr>
    <w:rPr>
      <w:noProof/>
    </w:rPr>
  </w:style>
  <w:style w:type="paragraph" w:styleId="Index2">
    <w:name w:val="index 2"/>
    <w:basedOn w:val="Normal"/>
    <w:next w:val="Normal"/>
    <w:semiHidden/>
    <w:rsid w:val="009D64CB"/>
    <w:pPr>
      <w:tabs>
        <w:tab w:val="right" w:pos="4176"/>
      </w:tabs>
      <w:ind w:left="568" w:hanging="284"/>
    </w:pPr>
    <w:rPr>
      <w:rFonts w:ascii="Garamond" w:hAnsi="Garamond"/>
    </w:rPr>
  </w:style>
  <w:style w:type="paragraph" w:customStyle="1" w:styleId="Byline">
    <w:name w:val="Byline"/>
    <w:rsid w:val="009D64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64CB"/>
    <w:pPr>
      <w:tabs>
        <w:tab w:val="clear" w:pos="3600"/>
        <w:tab w:val="clear" w:pos="3958"/>
      </w:tabs>
      <w:jc w:val="right"/>
    </w:pPr>
  </w:style>
  <w:style w:type="character" w:styleId="Emphasis">
    <w:name w:val="Emphasis"/>
    <w:basedOn w:val="DefaultParagraphFont"/>
    <w:qFormat/>
    <w:rsid w:val="009D64CB"/>
    <w:rPr>
      <w:i/>
    </w:rPr>
  </w:style>
  <w:style w:type="paragraph" w:styleId="Caption">
    <w:name w:val="caption"/>
    <w:basedOn w:val="BodyText"/>
    <w:next w:val="Normal"/>
    <w:qFormat/>
    <w:rsid w:val="009D64CB"/>
    <w:pPr>
      <w:framePr w:w="2268" w:hSpace="181" w:vSpace="181" w:wrap="around" w:vAnchor="text" w:hAnchor="page" w:x="1135" w:y="285" w:anchorLock="1"/>
    </w:pPr>
    <w:rPr>
      <w:i/>
    </w:rPr>
  </w:style>
  <w:style w:type="paragraph" w:customStyle="1" w:styleId="MiniTOCTitle">
    <w:name w:val="MiniTOCTitle"/>
    <w:basedOn w:val="Heading4"/>
    <w:rsid w:val="009D64CB"/>
    <w:pPr>
      <w:spacing w:before="240"/>
      <w:outlineLvl w:val="9"/>
    </w:pPr>
    <w:rPr>
      <w:noProof/>
      <w:sz w:val="24"/>
    </w:rPr>
  </w:style>
  <w:style w:type="paragraph" w:customStyle="1" w:styleId="MiniTOCItem">
    <w:name w:val="MiniTOCItem"/>
    <w:basedOn w:val="ListBullet"/>
    <w:rsid w:val="009D64CB"/>
    <w:pPr>
      <w:numPr>
        <w:numId w:val="0"/>
      </w:numPr>
      <w:tabs>
        <w:tab w:val="right" w:leader="dot" w:pos="6521"/>
      </w:tabs>
      <w:spacing w:before="0" w:after="0"/>
    </w:pPr>
  </w:style>
  <w:style w:type="paragraph" w:customStyle="1" w:styleId="TOFTitle">
    <w:name w:val="TOFTitle"/>
    <w:basedOn w:val="TOCTitle"/>
    <w:rsid w:val="009D64CB"/>
  </w:style>
  <w:style w:type="paragraph" w:styleId="TableofFigures">
    <w:name w:val="table of figures"/>
    <w:basedOn w:val="Normal"/>
    <w:next w:val="Normal"/>
    <w:semiHidden/>
    <w:rsid w:val="009D64CB"/>
    <w:pPr>
      <w:tabs>
        <w:tab w:val="right" w:leader="dot" w:pos="9072"/>
      </w:tabs>
      <w:ind w:left="970" w:hanging="403"/>
    </w:pPr>
    <w:rPr>
      <w:rFonts w:ascii="Times New Roman" w:hAnsi="Times New Roman"/>
      <w:b/>
    </w:rPr>
  </w:style>
  <w:style w:type="paragraph" w:styleId="ListNumber">
    <w:name w:val="List Number"/>
    <w:basedOn w:val="List"/>
    <w:rsid w:val="009D64CB"/>
    <w:pPr>
      <w:numPr>
        <w:numId w:val="10"/>
      </w:numPr>
    </w:pPr>
  </w:style>
  <w:style w:type="character" w:customStyle="1" w:styleId="WingdingSymbols">
    <w:name w:val="Wingding Symbols"/>
    <w:rsid w:val="009D64CB"/>
    <w:rPr>
      <w:rFonts w:ascii="Wingdings" w:hAnsi="Wingdings"/>
    </w:rPr>
  </w:style>
  <w:style w:type="paragraph" w:customStyle="1" w:styleId="TableHeading">
    <w:name w:val="Table Heading"/>
    <w:basedOn w:val="HeadingBase"/>
    <w:rsid w:val="009D64CB"/>
    <w:pPr>
      <w:keepLines/>
      <w:pBdr>
        <w:bottom w:val="single" w:sz="6" w:space="1" w:color="918585"/>
      </w:pBdr>
      <w:spacing w:before="240"/>
    </w:pPr>
  </w:style>
  <w:style w:type="character" w:customStyle="1" w:styleId="HotSpot">
    <w:name w:val="HotSpot"/>
    <w:rsid w:val="009D64CB"/>
    <w:rPr>
      <w:color w:val="0033CC"/>
      <w:u w:val="none"/>
    </w:rPr>
  </w:style>
  <w:style w:type="paragraph" w:customStyle="1" w:styleId="BodyTextRight">
    <w:name w:val="Body Text Right"/>
    <w:basedOn w:val="BodyText"/>
    <w:rsid w:val="009D64CB"/>
    <w:pPr>
      <w:spacing w:before="0" w:after="0"/>
      <w:jc w:val="right"/>
    </w:pPr>
  </w:style>
  <w:style w:type="paragraph" w:styleId="Index3">
    <w:name w:val="index 3"/>
    <w:basedOn w:val="ListNumber2"/>
    <w:next w:val="Normal"/>
    <w:semiHidden/>
    <w:rsid w:val="009D64CB"/>
    <w:pPr>
      <w:numPr>
        <w:numId w:val="0"/>
      </w:numPr>
      <w:tabs>
        <w:tab w:val="right" w:leader="dot" w:pos="4176"/>
      </w:tabs>
    </w:pPr>
  </w:style>
  <w:style w:type="paragraph" w:styleId="ListNumber2">
    <w:name w:val="List Number 2"/>
    <w:basedOn w:val="List2"/>
    <w:rsid w:val="009D64CB"/>
    <w:pPr>
      <w:numPr>
        <w:numId w:val="9"/>
      </w:numPr>
      <w:tabs>
        <w:tab w:val="clear" w:pos="1060"/>
      </w:tabs>
    </w:pPr>
  </w:style>
  <w:style w:type="paragraph" w:customStyle="1" w:styleId="MarginNote">
    <w:name w:val="Margin Note"/>
    <w:basedOn w:val="BodyText"/>
    <w:rsid w:val="009D64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64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64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64CB"/>
    <w:rPr>
      <w:sz w:val="32"/>
    </w:rPr>
  </w:style>
  <w:style w:type="paragraph" w:customStyle="1" w:styleId="HeadingProcedure">
    <w:name w:val="Heading Procedure"/>
    <w:basedOn w:val="HeadingBase"/>
    <w:next w:val="Normal"/>
    <w:rsid w:val="009D64CB"/>
    <w:pPr>
      <w:tabs>
        <w:tab w:val="left" w:pos="0"/>
      </w:tabs>
      <w:spacing w:before="120" w:after="60"/>
    </w:pPr>
    <w:rPr>
      <w:i/>
      <w:color w:val="918585"/>
      <w:sz w:val="22"/>
    </w:rPr>
  </w:style>
  <w:style w:type="paragraph" w:customStyle="1" w:styleId="TableBodyText">
    <w:name w:val="Table Body Text"/>
    <w:basedOn w:val="BodyText"/>
    <w:rsid w:val="009D64CB"/>
    <w:pPr>
      <w:spacing w:before="60" w:after="60"/>
    </w:pPr>
  </w:style>
  <w:style w:type="paragraph" w:styleId="ListContinue">
    <w:name w:val="List Continue"/>
    <w:basedOn w:val="List"/>
    <w:rsid w:val="009D64CB"/>
    <w:pPr>
      <w:ind w:firstLine="0"/>
    </w:pPr>
  </w:style>
  <w:style w:type="paragraph" w:customStyle="1" w:styleId="ListNote">
    <w:name w:val="List Note"/>
    <w:basedOn w:val="List"/>
    <w:rsid w:val="009D64CB"/>
    <w:pPr>
      <w:pBdr>
        <w:top w:val="single" w:sz="6" w:space="2" w:color="918585"/>
        <w:bottom w:val="single" w:sz="6" w:space="2" w:color="918585"/>
      </w:pBdr>
      <w:tabs>
        <w:tab w:val="left" w:pos="1021"/>
      </w:tabs>
      <w:ind w:firstLine="0"/>
    </w:pPr>
  </w:style>
  <w:style w:type="paragraph" w:customStyle="1" w:styleId="Warning">
    <w:name w:val="Warning"/>
    <w:basedOn w:val="BodyText"/>
    <w:rsid w:val="009D64CB"/>
    <w:pPr>
      <w:shd w:val="clear" w:color="auto" w:fill="D9D9D9"/>
      <w:tabs>
        <w:tab w:val="left" w:pos="992"/>
      </w:tabs>
      <w:ind w:left="119" w:right="119"/>
    </w:pPr>
    <w:rPr>
      <w:sz w:val="20"/>
    </w:rPr>
  </w:style>
  <w:style w:type="paragraph" w:customStyle="1" w:styleId="MarginIcons">
    <w:name w:val="Margin Icons"/>
    <w:basedOn w:val="BodyText"/>
    <w:rsid w:val="009D64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64CB"/>
    <w:rPr>
      <w:rFonts w:ascii="Courier New" w:hAnsi="Courier New"/>
    </w:rPr>
  </w:style>
  <w:style w:type="paragraph" w:customStyle="1" w:styleId="NoteBullet">
    <w:name w:val="Note Bullet"/>
    <w:basedOn w:val="Note"/>
    <w:rsid w:val="009D64CB"/>
    <w:pPr>
      <w:tabs>
        <w:tab w:val="clear" w:pos="680"/>
      </w:tabs>
      <w:spacing w:before="60" w:after="60"/>
    </w:pPr>
  </w:style>
  <w:style w:type="paragraph" w:customStyle="1" w:styleId="SubHeading2">
    <w:name w:val="SubHeading2"/>
    <w:basedOn w:val="HeadingBase"/>
    <w:rsid w:val="009D64CB"/>
    <w:pPr>
      <w:spacing w:before="240" w:after="60"/>
    </w:pPr>
    <w:rPr>
      <w:sz w:val="20"/>
    </w:rPr>
  </w:style>
  <w:style w:type="paragraph" w:customStyle="1" w:styleId="SubHeading1">
    <w:name w:val="SubHeading1"/>
    <w:basedOn w:val="HeadingBase"/>
    <w:rsid w:val="009D64CB"/>
    <w:pPr>
      <w:spacing w:before="240" w:after="60"/>
    </w:pPr>
    <w:rPr>
      <w:color w:val="918585"/>
      <w:sz w:val="22"/>
    </w:rPr>
  </w:style>
  <w:style w:type="paragraph" w:customStyle="1" w:styleId="SideHeading">
    <w:name w:val="Side Heading"/>
    <w:basedOn w:val="HeadingBase"/>
    <w:rsid w:val="009D64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64CB"/>
    <w:pPr>
      <w:tabs>
        <w:tab w:val="num" w:pos="360"/>
      </w:tabs>
    </w:pPr>
  </w:style>
  <w:style w:type="paragraph" w:styleId="PlainText">
    <w:name w:val="Plain Text"/>
    <w:basedOn w:val="Normal"/>
    <w:link w:val="PlainTextChar"/>
    <w:rsid w:val="009D64CB"/>
    <w:rPr>
      <w:sz w:val="20"/>
    </w:rPr>
  </w:style>
  <w:style w:type="character" w:customStyle="1" w:styleId="PlainTextChar">
    <w:name w:val="Plain Text Char"/>
    <w:basedOn w:val="DefaultParagraphFont"/>
    <w:link w:val="PlainText"/>
    <w:rsid w:val="009D64C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64CB"/>
    <w:rPr>
      <w:b/>
      <w:smallCaps/>
    </w:rPr>
  </w:style>
  <w:style w:type="paragraph" w:customStyle="1" w:styleId="TableListNumber">
    <w:name w:val="Table List Number"/>
    <w:basedOn w:val="ListNumber"/>
    <w:rsid w:val="009D64CB"/>
    <w:pPr>
      <w:numPr>
        <w:numId w:val="0"/>
      </w:numPr>
    </w:pPr>
  </w:style>
  <w:style w:type="paragraph" w:styleId="TOC4">
    <w:name w:val="toc 4"/>
    <w:basedOn w:val="TOCBase"/>
    <w:next w:val="Normal"/>
    <w:semiHidden/>
    <w:rsid w:val="009D64CB"/>
    <w:pPr>
      <w:tabs>
        <w:tab w:val="right" w:leader="dot" w:pos="9071"/>
      </w:tabs>
      <w:ind w:left="1701"/>
    </w:pPr>
  </w:style>
  <w:style w:type="paragraph" w:customStyle="1" w:styleId="ListAlpha">
    <w:name w:val="List Alpha"/>
    <w:basedOn w:val="List"/>
    <w:rsid w:val="009D64CB"/>
    <w:pPr>
      <w:numPr>
        <w:numId w:val="8"/>
      </w:numPr>
    </w:pPr>
  </w:style>
  <w:style w:type="paragraph" w:customStyle="1" w:styleId="ListAlpha2">
    <w:name w:val="List Alpha 2"/>
    <w:basedOn w:val="List2"/>
    <w:rsid w:val="009D64CB"/>
    <w:pPr>
      <w:numPr>
        <w:numId w:val="7"/>
      </w:numPr>
    </w:pPr>
  </w:style>
  <w:style w:type="paragraph" w:styleId="List3">
    <w:name w:val="List 3"/>
    <w:basedOn w:val="BodyText"/>
    <w:rsid w:val="009D64CB"/>
    <w:pPr>
      <w:tabs>
        <w:tab w:val="left" w:pos="1021"/>
      </w:tabs>
      <w:spacing w:before="60" w:after="60"/>
      <w:ind w:left="1020" w:hanging="340"/>
    </w:pPr>
  </w:style>
  <w:style w:type="paragraph" w:styleId="List4">
    <w:name w:val="List 4"/>
    <w:basedOn w:val="BodyText"/>
    <w:rsid w:val="009D64CB"/>
    <w:pPr>
      <w:tabs>
        <w:tab w:val="left" w:pos="1361"/>
      </w:tabs>
      <w:spacing w:before="60" w:after="60"/>
      <w:ind w:left="1361" w:hanging="340"/>
    </w:pPr>
  </w:style>
  <w:style w:type="paragraph" w:styleId="List5">
    <w:name w:val="List 5"/>
    <w:basedOn w:val="BodyText"/>
    <w:rsid w:val="009D64CB"/>
    <w:pPr>
      <w:tabs>
        <w:tab w:val="left" w:pos="1701"/>
      </w:tabs>
      <w:spacing w:before="60" w:after="60"/>
      <w:ind w:left="1701" w:hanging="340"/>
    </w:pPr>
  </w:style>
  <w:style w:type="paragraph" w:styleId="ListBullet3">
    <w:name w:val="List Bullet 3"/>
    <w:basedOn w:val="List3"/>
    <w:rsid w:val="009D64CB"/>
    <w:pPr>
      <w:numPr>
        <w:numId w:val="14"/>
      </w:numPr>
      <w:tabs>
        <w:tab w:val="clear" w:pos="1021"/>
      </w:tabs>
      <w:ind w:left="1037" w:hanging="357"/>
    </w:pPr>
  </w:style>
  <w:style w:type="paragraph" w:styleId="ListBullet4">
    <w:name w:val="List Bullet 4"/>
    <w:basedOn w:val="List4"/>
    <w:rsid w:val="009D64CB"/>
    <w:pPr>
      <w:numPr>
        <w:numId w:val="2"/>
      </w:numPr>
    </w:pPr>
  </w:style>
  <w:style w:type="paragraph" w:styleId="ListBullet5">
    <w:name w:val="List Bullet 5"/>
    <w:basedOn w:val="List5"/>
    <w:rsid w:val="009D64CB"/>
    <w:pPr>
      <w:numPr>
        <w:numId w:val="3"/>
      </w:numPr>
    </w:pPr>
  </w:style>
  <w:style w:type="paragraph" w:styleId="ListContinue2">
    <w:name w:val="List Continue 2"/>
    <w:basedOn w:val="List2"/>
    <w:rsid w:val="009D64CB"/>
    <w:pPr>
      <w:ind w:firstLine="0"/>
    </w:pPr>
  </w:style>
  <w:style w:type="paragraph" w:styleId="ListContinue3">
    <w:name w:val="List Continue 3"/>
    <w:basedOn w:val="List3"/>
    <w:rsid w:val="009D64CB"/>
    <w:pPr>
      <w:ind w:left="1021" w:firstLine="0"/>
    </w:pPr>
  </w:style>
  <w:style w:type="paragraph" w:styleId="ListContinue4">
    <w:name w:val="List Continue 4"/>
    <w:basedOn w:val="List4"/>
    <w:rsid w:val="009D64CB"/>
    <w:pPr>
      <w:ind w:firstLine="0"/>
    </w:pPr>
  </w:style>
  <w:style w:type="paragraph" w:styleId="ListContinue5">
    <w:name w:val="List Continue 5"/>
    <w:basedOn w:val="List5"/>
    <w:rsid w:val="009D64CB"/>
    <w:pPr>
      <w:ind w:firstLine="0"/>
    </w:pPr>
  </w:style>
  <w:style w:type="paragraph" w:styleId="ListNumber3">
    <w:name w:val="List Number 3"/>
    <w:basedOn w:val="List3"/>
    <w:rsid w:val="009D64CB"/>
    <w:pPr>
      <w:numPr>
        <w:numId w:val="4"/>
      </w:numPr>
    </w:pPr>
  </w:style>
  <w:style w:type="paragraph" w:styleId="ListNumber4">
    <w:name w:val="List Number 4"/>
    <w:basedOn w:val="List4"/>
    <w:rsid w:val="009D64CB"/>
    <w:pPr>
      <w:numPr>
        <w:numId w:val="5"/>
      </w:numPr>
    </w:pPr>
  </w:style>
  <w:style w:type="paragraph" w:styleId="ListNumber5">
    <w:name w:val="List Number 5"/>
    <w:basedOn w:val="List5"/>
    <w:rsid w:val="009D64CB"/>
    <w:pPr>
      <w:numPr>
        <w:numId w:val="6"/>
      </w:numPr>
    </w:pPr>
  </w:style>
  <w:style w:type="paragraph" w:styleId="BlockText">
    <w:name w:val="Block Text"/>
    <w:basedOn w:val="Normal"/>
    <w:rsid w:val="009D64CB"/>
    <w:pPr>
      <w:spacing w:after="120"/>
      <w:ind w:left="1440" w:right="1440"/>
    </w:pPr>
  </w:style>
  <w:style w:type="character" w:customStyle="1" w:styleId="Subscript">
    <w:name w:val="Subscript"/>
    <w:basedOn w:val="DefaultParagraphFont"/>
    <w:rsid w:val="009D64CB"/>
    <w:rPr>
      <w:sz w:val="16"/>
      <w:vertAlign w:val="subscript"/>
    </w:rPr>
  </w:style>
  <w:style w:type="character" w:customStyle="1" w:styleId="Superscript">
    <w:name w:val="Superscript"/>
    <w:basedOn w:val="DefaultParagraphFont"/>
    <w:rsid w:val="009D64CB"/>
    <w:rPr>
      <w:sz w:val="16"/>
      <w:vertAlign w:val="superscript"/>
    </w:rPr>
  </w:style>
  <w:style w:type="character" w:customStyle="1" w:styleId="Symbols">
    <w:name w:val="Symbols"/>
    <w:basedOn w:val="DefaultParagraphFont"/>
    <w:rsid w:val="009D64CB"/>
    <w:rPr>
      <w:rFonts w:ascii="Symbol" w:hAnsi="Symbol"/>
    </w:rPr>
  </w:style>
  <w:style w:type="character" w:customStyle="1" w:styleId="MenuOptions">
    <w:name w:val="Menu Options"/>
    <w:basedOn w:val="DefaultParagraphFont"/>
    <w:rsid w:val="009D64CB"/>
    <w:rPr>
      <w:rFonts w:ascii="Arial Narrow" w:hAnsi="Arial Narrow"/>
      <w:smallCaps/>
    </w:rPr>
  </w:style>
  <w:style w:type="character" w:customStyle="1" w:styleId="Buttons">
    <w:name w:val="Buttons"/>
    <w:basedOn w:val="DefaultParagraphFont"/>
    <w:rsid w:val="009D64CB"/>
    <w:rPr>
      <w:b/>
    </w:rPr>
  </w:style>
  <w:style w:type="character" w:customStyle="1" w:styleId="Underlined">
    <w:name w:val="Underlined"/>
    <w:basedOn w:val="DefaultParagraphFont"/>
    <w:rsid w:val="009D64CB"/>
    <w:rPr>
      <w:u w:val="single"/>
    </w:rPr>
  </w:style>
  <w:style w:type="paragraph" w:customStyle="1" w:styleId="TableBodyTextRight">
    <w:name w:val="Table Body Text Right"/>
    <w:basedOn w:val="TableBodyText"/>
    <w:rsid w:val="009D64CB"/>
    <w:pPr>
      <w:widowControl w:val="0"/>
      <w:autoSpaceDE w:val="0"/>
      <w:autoSpaceDN w:val="0"/>
      <w:adjustRightInd w:val="0"/>
      <w:jc w:val="right"/>
    </w:pPr>
    <w:rPr>
      <w:rFonts w:cs="Arial"/>
      <w:szCs w:val="18"/>
    </w:rPr>
  </w:style>
  <w:style w:type="paragraph" w:customStyle="1" w:styleId="CopyrightText">
    <w:name w:val="Copyright Text"/>
    <w:basedOn w:val="BodyText"/>
    <w:rsid w:val="009D64CB"/>
    <w:rPr>
      <w:sz w:val="18"/>
    </w:rPr>
  </w:style>
  <w:style w:type="paragraph" w:customStyle="1" w:styleId="BodySmallRight">
    <w:name w:val="Body Small Right"/>
    <w:basedOn w:val="BodyTextRight"/>
    <w:rsid w:val="009D64CB"/>
    <w:rPr>
      <w:sz w:val="18"/>
      <w:szCs w:val="18"/>
    </w:rPr>
  </w:style>
  <w:style w:type="paragraph" w:customStyle="1" w:styleId="MarginEdition">
    <w:name w:val="Margin Edition"/>
    <w:basedOn w:val="MarginNote"/>
    <w:rsid w:val="009D64CB"/>
    <w:pPr>
      <w:spacing w:before="0" w:after="0"/>
    </w:pPr>
    <w:rPr>
      <w:rFonts w:ascii="Times New Roman" w:hAnsi="Times New Roman"/>
      <w:color w:val="999999"/>
    </w:rPr>
  </w:style>
  <w:style w:type="paragraph" w:customStyle="1" w:styleId="Spacer">
    <w:name w:val="Spacer"/>
    <w:basedOn w:val="Normal"/>
    <w:rsid w:val="009D64CB"/>
    <w:rPr>
      <w:sz w:val="2"/>
      <w:szCs w:val="2"/>
    </w:rPr>
  </w:style>
  <w:style w:type="character" w:customStyle="1" w:styleId="Small">
    <w:name w:val="Small"/>
    <w:basedOn w:val="DefaultParagraphFont"/>
    <w:rsid w:val="009D64CB"/>
    <w:rPr>
      <w:sz w:val="16"/>
    </w:rPr>
  </w:style>
  <w:style w:type="paragraph" w:customStyle="1" w:styleId="WideTable">
    <w:name w:val="Wide Table"/>
    <w:basedOn w:val="Normal"/>
    <w:rsid w:val="009D64CB"/>
    <w:pPr>
      <w:ind w:left="-1418"/>
    </w:pPr>
    <w:rPr>
      <w:sz w:val="2"/>
      <w:szCs w:val="2"/>
    </w:rPr>
  </w:style>
  <w:style w:type="character" w:styleId="PageNumber">
    <w:name w:val="page number"/>
    <w:basedOn w:val="DefaultParagraphFont"/>
    <w:rsid w:val="009D64CB"/>
  </w:style>
  <w:style w:type="paragraph" w:styleId="Quote">
    <w:name w:val="Quote"/>
    <w:basedOn w:val="Heading1"/>
    <w:link w:val="QuoteChar"/>
    <w:qFormat/>
    <w:rsid w:val="009D64CB"/>
    <w:rPr>
      <w:b w:val="0"/>
      <w:sz w:val="72"/>
      <w:szCs w:val="72"/>
      <w:lang w:val="en-NZ"/>
    </w:rPr>
  </w:style>
  <w:style w:type="character" w:customStyle="1" w:styleId="QuoteChar">
    <w:name w:val="Quote Char"/>
    <w:basedOn w:val="DefaultParagraphFont"/>
    <w:link w:val="Quote"/>
    <w:rsid w:val="009D64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64CB"/>
    <w:pPr>
      <w:pageBreakBefore/>
    </w:pPr>
  </w:style>
  <w:style w:type="paragraph" w:customStyle="1" w:styleId="Border">
    <w:name w:val="Border"/>
    <w:basedOn w:val="Normal"/>
    <w:qFormat/>
    <w:rsid w:val="009D64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64CB"/>
    <w:rPr>
      <w:b/>
      <w:bCs/>
      <w:i/>
      <w:iCs/>
      <w:color w:val="auto"/>
    </w:rPr>
  </w:style>
  <w:style w:type="paragraph" w:styleId="IntenseQuote">
    <w:name w:val="Intense Quote"/>
    <w:basedOn w:val="Normal"/>
    <w:next w:val="Normal"/>
    <w:link w:val="IntenseQuoteChar"/>
    <w:uiPriority w:val="30"/>
    <w:qFormat/>
    <w:rsid w:val="009D64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64C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64CB"/>
    <w:rPr>
      <w:smallCaps/>
      <w:color w:val="auto"/>
      <w:u w:val="single"/>
    </w:rPr>
  </w:style>
  <w:style w:type="character" w:styleId="IntenseReference">
    <w:name w:val="Intense Reference"/>
    <w:basedOn w:val="DefaultParagraphFont"/>
    <w:uiPriority w:val="32"/>
    <w:qFormat/>
    <w:rsid w:val="009D64CB"/>
    <w:rPr>
      <w:b/>
      <w:bCs/>
      <w:smallCaps/>
      <w:color w:val="auto"/>
      <w:spacing w:val="5"/>
      <w:u w:val="single"/>
    </w:rPr>
  </w:style>
  <w:style w:type="paragraph" w:customStyle="1" w:styleId="2ColumnHeading">
    <w:name w:val="2Column Heading"/>
    <w:basedOn w:val="BodyText"/>
    <w:qFormat/>
    <w:rsid w:val="009D64CB"/>
    <w:pPr>
      <w:spacing w:after="60"/>
      <w:ind w:left="-2268"/>
    </w:pPr>
    <w:rPr>
      <w:b/>
    </w:rPr>
  </w:style>
  <w:style w:type="paragraph" w:customStyle="1" w:styleId="Heading1TOC">
    <w:name w:val="Heading1 TOC"/>
    <w:basedOn w:val="Normal"/>
    <w:qFormat/>
    <w:rsid w:val="009D64CB"/>
    <w:pPr>
      <w:spacing w:before="240" w:after="120"/>
    </w:pPr>
    <w:rPr>
      <w:rFonts w:ascii="Times New Roman" w:hAnsi="Times New Roman"/>
      <w:b/>
      <w:sz w:val="32"/>
    </w:rPr>
  </w:style>
  <w:style w:type="paragraph" w:customStyle="1" w:styleId="Heading2TOC">
    <w:name w:val="Heading2 TOC"/>
    <w:basedOn w:val="Normal"/>
    <w:qFormat/>
    <w:rsid w:val="009D64CB"/>
    <w:pPr>
      <w:spacing w:before="240" w:after="60"/>
    </w:pPr>
    <w:rPr>
      <w:rFonts w:ascii="Times New Roman" w:hAnsi="Times New Roman"/>
      <w:b/>
      <w:sz w:val="28"/>
    </w:rPr>
  </w:style>
  <w:style w:type="character" w:customStyle="1" w:styleId="Underline">
    <w:name w:val="Underline"/>
    <w:basedOn w:val="DefaultParagraphFont"/>
    <w:qFormat/>
    <w:rsid w:val="009D64CB"/>
    <w:rPr>
      <w:u w:val="single"/>
    </w:rPr>
  </w:style>
  <w:style w:type="paragraph" w:styleId="BalloonText">
    <w:name w:val="Balloon Text"/>
    <w:basedOn w:val="Normal"/>
    <w:link w:val="BalloonTextChar"/>
    <w:rsid w:val="009D64CB"/>
    <w:rPr>
      <w:rFonts w:ascii="Tahoma" w:hAnsi="Tahoma" w:cs="Tahoma"/>
      <w:sz w:val="16"/>
      <w:szCs w:val="16"/>
    </w:rPr>
  </w:style>
  <w:style w:type="character" w:customStyle="1" w:styleId="BalloonTextChar">
    <w:name w:val="Balloon Text Char"/>
    <w:basedOn w:val="DefaultParagraphFont"/>
    <w:link w:val="BalloonText"/>
    <w:rsid w:val="009D64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64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64C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1583</Words>
  <Characters>10452</Characters>
  <Application>Microsoft Office Word</Application>
  <DocSecurity>0</DocSecurity>
  <Lines>374</Lines>
  <Paragraphs>203</Paragraphs>
  <ScaleCrop>false</ScaleCrop>
  <Company>Author-it Software Corporation Ltd.</Company>
  <LinksUpToDate>false</LinksUpToDate>
  <CharactersWithSpaces>11948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BSBINN801A Lead innovative thinking and practice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2012-05-26T13:55:00Z</dcterms:created>
  <dcterms:modified xsi:type="dcterms:W3CDTF">2012-05-26T13:55:00Z</dcterms:modified>
</cp:coreProperties>
</file>