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3A2E" w:rsidP="004C3A2E">
      <w:pPr>
        <w:pStyle w:val="Title"/>
      </w:pPr>
      <w:r>
        <w:fldChar w:fldCharType="begin"/>
      </w:r>
      <w:r>
        <w:instrText xml:space="preserve"> TITLE   \* MERGEFORMAT </w:instrText>
      </w:r>
      <w:r>
        <w:fldChar w:fldCharType="separate"/>
      </w:r>
      <w:r>
        <w:t>BSBINN601B Manage organisational change</w:t>
      </w:r>
      <w:r>
        <w:fldChar w:fldCharType="end"/>
      </w:r>
    </w:p>
    <w:p w:rsidR="004C3A2E" w:rsidP="004C3A2E">
      <w:pPr>
        <w:pStyle w:val="Version"/>
        <w:sectPr w:rsidSect="00D51F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51FC1" w:rsidP="00D51FC1">
      <w:pPr>
        <w:pStyle w:val="SuperHeading"/>
      </w:pPr>
      <w:r w:rsidRPr="00D51FC1">
        <w:t>BSBINN601B Manage organisational change</w:t>
      </w:r>
    </w:p>
    <w:p w:rsidR="00000000" w:rsidRPr="00D51FC1" w:rsidP="00D51FC1">
      <w:pPr>
        <w:pStyle w:val="SuperHeading"/>
      </w:pPr>
    </w:p>
    <w:p w:rsidR="00000000" w:rsidRPr="00D51FC1" w:rsidP="00D51FC1">
      <w:pPr>
        <w:pStyle w:val="Heading1"/>
      </w:pPr>
      <w:bookmarkStart w:id="1" w:name="O_64671"/>
      <w:bookmarkEnd w:id="1"/>
      <w:r w:rsidRPr="00D51FC1">
        <w:t>Modification History</w:t>
      </w:r>
    </w:p>
    <w:p w:rsidR="00000000" w:rsidRPr="00D51FC1" w:rsidP="00D51FC1">
      <w:pPr>
        <w:pStyle w:val="BodyText"/>
      </w:pPr>
      <w:r w:rsidRPr="00D51FC1">
        <w:t>Not applicable.</w:t>
      </w:r>
    </w:p>
    <w:p w:rsidR="00000000" w:rsidRPr="00D51FC1" w:rsidP="00D51FC1">
      <w:pPr>
        <w:pStyle w:val="AllowPageBreak"/>
      </w:pPr>
    </w:p>
    <w:p w:rsidR="00000000" w:rsidRPr="00D51FC1" w:rsidP="00D51FC1">
      <w:pPr>
        <w:pStyle w:val="Heading1"/>
      </w:pPr>
      <w:bookmarkStart w:id="2" w:name="O_64672"/>
      <w:bookmarkEnd w:id="2"/>
      <w:r w:rsidRPr="00D51FC1">
        <w:t>Unit Descriptor</w:t>
      </w:r>
    </w:p>
    <w:tbl>
      <w:tblPr>
        <w:tblW w:w="0" w:type="auto"/>
        <w:tblLayout w:type="fixed"/>
        <w:tblCellMar>
          <w:left w:w="62" w:type="dxa"/>
          <w:right w:w="62" w:type="dxa"/>
        </w:tblCellMar>
        <w:tblLook w:val="0000"/>
      </w:tblPr>
      <w:tblGrid>
        <w:gridCol w:w="2665"/>
        <w:gridCol w:w="5857"/>
      </w:tblGrid>
      <w:tr w:rsidTr="004C3A2E">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FC1">
            <w:pPr>
              <w:pStyle w:val="BodyText"/>
              <w:rPr>
                <w:lang w:val="en-NZ"/>
              </w:rPr>
            </w:pPr>
            <w:r w:rsidRPr="00D51FC1">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1FC1" w:rsidP="00D51FC1">
            <w:pPr>
              <w:pStyle w:val="BodyText"/>
            </w:pPr>
            <w:r w:rsidRPr="00D51FC1">
              <w:t>This unit describes the performance outcomes, skills and knowledge required to determine strategic change requireme</w:t>
            </w:r>
            <w:r w:rsidRPr="00D51FC1">
              <w:t>nts and opportunities; and to develop, implement and evaluate change management strategies.</w:t>
            </w:r>
          </w:p>
          <w:p w:rsidR="00000000" w:rsidRPr="00D51FC1" w:rsidP="00D51FC1">
            <w:pPr>
              <w:pStyle w:val="BodyText"/>
            </w:pPr>
            <w:r w:rsidRPr="00D51FC1">
              <w:t>No licensing, legislative, regulatory or certification requirements apply to this unit at the time of endorsement.</w:t>
            </w:r>
          </w:p>
        </w:tc>
      </w:tr>
    </w:tbl>
    <w:p w:rsidR="00000000" w:rsidRPr="00D51FC1" w:rsidP="00D51FC1">
      <w:pPr>
        <w:pStyle w:val="BodyText"/>
      </w:pPr>
    </w:p>
    <w:p w:rsidR="00000000" w:rsidRPr="00D51FC1" w:rsidP="00D51FC1">
      <w:pPr>
        <w:pStyle w:val="AllowPageBreak"/>
      </w:pPr>
    </w:p>
    <w:p w:rsidR="00000000" w:rsidRPr="00D51FC1" w:rsidP="00D51FC1">
      <w:pPr>
        <w:pStyle w:val="Heading1"/>
      </w:pPr>
      <w:bookmarkStart w:id="3" w:name="O_64673"/>
      <w:bookmarkEnd w:id="3"/>
      <w:r w:rsidRPr="00D51FC1">
        <w:t>Application of the Unit</w:t>
      </w:r>
    </w:p>
    <w:tbl>
      <w:tblPr>
        <w:tblW w:w="0" w:type="auto"/>
        <w:tblLayout w:type="fixed"/>
        <w:tblCellMar>
          <w:left w:w="62" w:type="dxa"/>
          <w:right w:w="62" w:type="dxa"/>
        </w:tblCellMar>
        <w:tblLook w:val="0000"/>
      </w:tblPr>
      <w:tblGrid>
        <w:gridCol w:w="2753"/>
        <w:gridCol w:w="5769"/>
      </w:tblGrid>
      <w:tr w:rsidTr="004C3A2E">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FC1">
            <w:pPr>
              <w:pStyle w:val="BodyText"/>
              <w:rPr>
                <w:lang w:val="en-NZ"/>
              </w:rPr>
            </w:pPr>
            <w:r w:rsidRPr="00D51FC1">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1FC1" w:rsidP="00D51FC1">
            <w:pPr>
              <w:pStyle w:val="BodyText"/>
            </w:pPr>
            <w:r w:rsidRPr="00D51FC1">
              <w:t xml:space="preserve">This unit applies to managers with responsibilities that extend across the organisation or across significant parts of a large organisation. They may have a dedicated role in human resources management, human resources development, </w:t>
            </w:r>
            <w:r w:rsidRPr="00D51FC1">
              <w:t>or work in a strategic policy or planning area. The unit takes a structured approach to change management and applies to people with considerable work experience and organisational knowledge.</w:t>
            </w:r>
          </w:p>
        </w:tc>
      </w:tr>
    </w:tbl>
    <w:p w:rsidR="00000000" w:rsidRPr="00D51FC1" w:rsidP="00D51FC1">
      <w:pPr>
        <w:pStyle w:val="BodyText"/>
      </w:pPr>
    </w:p>
    <w:p w:rsidR="00000000" w:rsidRPr="00D51FC1" w:rsidP="00D51FC1">
      <w:pPr>
        <w:pStyle w:val="AllowPageBreak"/>
      </w:pPr>
    </w:p>
    <w:p w:rsidR="00000000" w:rsidRPr="00D51FC1" w:rsidP="00D51FC1">
      <w:pPr>
        <w:pStyle w:val="Heading1"/>
      </w:pPr>
      <w:bookmarkStart w:id="4" w:name="O_64674"/>
      <w:bookmarkEnd w:id="4"/>
      <w:r w:rsidRPr="00D51FC1">
        <w:t>Licensing/Regulatory Information</w:t>
      </w:r>
    </w:p>
    <w:p w:rsidR="00000000" w:rsidRPr="00D51FC1" w:rsidP="00D51FC1">
      <w:pPr>
        <w:pStyle w:val="BodyText"/>
      </w:pPr>
      <w:r w:rsidRPr="00D51FC1">
        <w:t>Not applicable</w:t>
      </w:r>
      <w:r w:rsidRPr="00D51FC1">
        <w:t>.</w:t>
      </w:r>
    </w:p>
    <w:p w:rsidR="00000000" w:rsidRPr="00D51FC1" w:rsidP="00D51FC1">
      <w:pPr>
        <w:pStyle w:val="AllowPageBreak"/>
      </w:pPr>
    </w:p>
    <w:p w:rsidR="00000000" w:rsidRPr="00D51FC1" w:rsidP="00D51FC1">
      <w:pPr>
        <w:pStyle w:val="Heading1"/>
      </w:pPr>
      <w:bookmarkStart w:id="5" w:name="O_64676"/>
      <w:bookmarkEnd w:id="5"/>
      <w:r w:rsidRPr="00D51FC1">
        <w:t>Pre-Requisites</w:t>
      </w:r>
    </w:p>
    <w:tbl>
      <w:tblPr>
        <w:tblW w:w="0" w:type="auto"/>
        <w:tblLayout w:type="fixed"/>
        <w:tblCellMar>
          <w:left w:w="62" w:type="dxa"/>
          <w:right w:w="62" w:type="dxa"/>
        </w:tblCellMar>
        <w:tblLook w:val="0000"/>
      </w:tblPr>
      <w:tblGrid>
        <w:gridCol w:w="2775"/>
        <w:gridCol w:w="1295"/>
        <w:gridCol w:w="4452"/>
      </w:tblGrid>
      <w:tr w:rsidTr="004C3A2E">
        <w:tblPrEx>
          <w:tblW w:w="0" w:type="auto"/>
          <w:tblLayout w:type="fixed"/>
          <w:tblCellMar>
            <w:left w:w="62" w:type="dxa"/>
            <w:right w:w="62" w:type="dxa"/>
          </w:tblCellMar>
          <w:tblLook w:val="0000"/>
        </w:tblPrEx>
        <w:trPr>
          <w:tblHeader/>
        </w:trPr>
        <w:tc>
          <w:tcPr>
            <w:tcW w:w="2775"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FC1">
            <w:pPr>
              <w:pStyle w:val="BodyText"/>
              <w:rPr>
                <w:lang w:val="en-NZ"/>
              </w:rPr>
            </w:pPr>
            <w:r w:rsidRPr="00D51FC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FC1">
            <w:pPr>
              <w:pStyle w:val="BodyText"/>
              <w:rPr>
                <w:lang w:val="en-NZ"/>
              </w:rPr>
            </w:pPr>
          </w:p>
        </w:tc>
      </w:tr>
      <w:tr w:rsidTr="004C3A2E">
        <w:tblPrEx>
          <w:tblW w:w="0" w:type="auto"/>
          <w:tblLayout w:type="fixed"/>
          <w:tblCellMar>
            <w:left w:w="62" w:type="dxa"/>
            <w:right w:w="62" w:type="dxa"/>
          </w:tblCellMar>
          <w:tblLook w:val="0000"/>
        </w:tblPrEx>
        <w:tc>
          <w:tcPr>
            <w:tcW w:w="277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FC1">
            <w:pPr>
              <w:pStyle w:val="BodyText"/>
              <w:rPr>
                <w:lang w:val="en-NZ"/>
              </w:rPr>
            </w:pPr>
          </w:p>
        </w:tc>
      </w:tr>
      <w:tr w:rsidTr="004C3A2E">
        <w:tblPrEx>
          <w:tblW w:w="0" w:type="auto"/>
          <w:tblLayout w:type="fixed"/>
          <w:tblCellMar>
            <w:left w:w="62" w:type="dxa"/>
            <w:right w:w="62" w:type="dxa"/>
          </w:tblCellMar>
          <w:tblLook w:val="0000"/>
        </w:tblPrEx>
        <w:tc>
          <w:tcPr>
            <w:tcW w:w="277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1FC1" w:rsidP="00D51FC1">
            <w:pPr>
              <w:pStyle w:val="BodyText"/>
            </w:pPr>
          </w:p>
        </w:tc>
      </w:tr>
    </w:tbl>
    <w:p w:rsidR="00000000" w:rsidRPr="00D51FC1" w:rsidP="00D51FC1">
      <w:pPr>
        <w:pStyle w:val="BodyText"/>
      </w:pPr>
    </w:p>
    <w:p w:rsidR="00000000" w:rsidRPr="00D51FC1" w:rsidP="00D51FC1">
      <w:pPr>
        <w:pStyle w:val="AllowPageBreak"/>
      </w:pPr>
    </w:p>
    <w:p w:rsidR="00000000" w:rsidRPr="00D51FC1" w:rsidP="00D51FC1">
      <w:pPr>
        <w:pStyle w:val="Heading1"/>
      </w:pPr>
      <w:bookmarkStart w:id="6" w:name="O_64675"/>
      <w:bookmarkEnd w:id="6"/>
      <w:r w:rsidRPr="00D51FC1">
        <w:t>Employability Skills Information</w:t>
      </w:r>
    </w:p>
    <w:tbl>
      <w:tblPr>
        <w:tblW w:w="0" w:type="auto"/>
        <w:tblLayout w:type="fixed"/>
        <w:tblCellMar>
          <w:left w:w="62" w:type="dxa"/>
          <w:right w:w="62" w:type="dxa"/>
        </w:tblCellMar>
        <w:tblLook w:val="0000"/>
      </w:tblPr>
      <w:tblGrid>
        <w:gridCol w:w="2802"/>
        <w:gridCol w:w="5720"/>
      </w:tblGrid>
      <w:tr w:rsidTr="004C3A2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FC1">
            <w:pPr>
              <w:pStyle w:val="BodyText"/>
              <w:rPr>
                <w:lang w:val="en-NZ"/>
              </w:rPr>
            </w:pPr>
            <w:r w:rsidRPr="00D51FC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1FC1" w:rsidP="00D51FC1">
            <w:pPr>
              <w:pStyle w:val="BodyText"/>
            </w:pPr>
            <w:r w:rsidRPr="00D51FC1">
              <w:t>This unit contains employability skills.</w:t>
            </w:r>
          </w:p>
        </w:tc>
      </w:tr>
    </w:tbl>
    <w:p w:rsidR="00000000" w:rsidRPr="00D51FC1" w:rsidP="00D51FC1">
      <w:pPr>
        <w:pStyle w:val="BodyText"/>
      </w:pPr>
    </w:p>
    <w:p w:rsidR="00000000" w:rsidRPr="00D51FC1" w:rsidP="00D51FC1">
      <w:pPr>
        <w:pStyle w:val="AllowPageBreak"/>
      </w:pPr>
    </w:p>
    <w:p w:rsidR="00000000" w:rsidRPr="00D51FC1" w:rsidP="00D51FC1">
      <w:pPr>
        <w:pStyle w:val="Heading1"/>
      </w:pPr>
      <w:bookmarkStart w:id="7" w:name="O_64677"/>
      <w:bookmarkEnd w:id="7"/>
      <w:r w:rsidRPr="00D51FC1">
        <w:t>Elements and Performance Criteria Pre-Content</w:t>
      </w:r>
    </w:p>
    <w:tbl>
      <w:tblPr>
        <w:tblW w:w="0" w:type="auto"/>
        <w:tblLayout w:type="fixed"/>
        <w:tblCellMar>
          <w:left w:w="62" w:type="dxa"/>
          <w:right w:w="62" w:type="dxa"/>
        </w:tblCellMar>
        <w:tblLook w:val="0000"/>
      </w:tblPr>
      <w:tblGrid>
        <w:gridCol w:w="2593"/>
        <w:gridCol w:w="5929"/>
      </w:tblGrid>
      <w:tr w:rsidTr="004C3A2E">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FC1">
            <w:pPr>
              <w:pStyle w:val="BodyText"/>
              <w:rPr>
                <w:lang w:val="en-NZ"/>
              </w:rPr>
            </w:pPr>
            <w:r w:rsidRPr="00D51FC1">
              <w:t>Elements describe the essential outcomes of a unit of competency.</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1FC1" w:rsidP="00D51FC1">
            <w:pPr>
              <w:pStyle w:val="BodyText"/>
            </w:pPr>
            <w:r w:rsidRPr="00D51FC1">
              <w:t>Performance criteria describe the performance needed to demonstrate achievement of the element. Where bold italicised text is used, further information is detailed in the required skills and</w:t>
            </w:r>
            <w:r w:rsidRPr="00D51FC1">
              <w:t xml:space="preserve"> knowledge section and the range statement. Assessment of performance is to be consistent with the evidence guide.</w:t>
            </w:r>
          </w:p>
        </w:tc>
      </w:tr>
    </w:tbl>
    <w:p w:rsidR="00000000" w:rsidRPr="00D51FC1" w:rsidP="00D51FC1">
      <w:pPr>
        <w:pStyle w:val="BodyText"/>
      </w:pPr>
    </w:p>
    <w:p w:rsidR="00000000" w:rsidRPr="00D51FC1" w:rsidP="00D51FC1">
      <w:pPr>
        <w:pStyle w:val="AllowPageBreak"/>
      </w:pPr>
    </w:p>
    <w:p w:rsidR="00000000" w:rsidRPr="00D51FC1" w:rsidP="00D51FC1">
      <w:pPr>
        <w:pStyle w:val="Heading1"/>
      </w:pPr>
      <w:bookmarkStart w:id="8" w:name="O_64678"/>
      <w:bookmarkEnd w:id="8"/>
      <w:r w:rsidRPr="00D51FC1">
        <w:t>Elements and Performance Criteria</w:t>
      </w:r>
    </w:p>
    <w:tbl>
      <w:tblPr>
        <w:tblW w:w="0" w:type="auto"/>
        <w:tblLayout w:type="fixed"/>
        <w:tblCellMar>
          <w:left w:w="62" w:type="dxa"/>
          <w:right w:w="62" w:type="dxa"/>
        </w:tblCellMar>
        <w:tblLook w:val="0000"/>
      </w:tblPr>
      <w:tblGrid>
        <w:gridCol w:w="2593"/>
        <w:gridCol w:w="5929"/>
      </w:tblGrid>
      <w:tr w:rsidTr="004C3A2E">
        <w:tblPrEx>
          <w:tblW w:w="0" w:type="auto"/>
          <w:tblLayout w:type="fixed"/>
          <w:tblCellMar>
            <w:left w:w="62" w:type="dxa"/>
            <w:right w:w="62" w:type="dxa"/>
          </w:tblCellMar>
          <w:tblLook w:val="0000"/>
        </w:tblPrEx>
        <w:trPr>
          <w:tblHeader/>
        </w:trPr>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1FC1" w:rsidP="00D51FC1">
            <w:pPr>
              <w:pStyle w:val="BodyText"/>
            </w:pPr>
            <w:r w:rsidRPr="00D51FC1">
              <w:rPr>
                <w:rStyle w:val="SpecialBold"/>
              </w:rPr>
              <w:t>ELEMENT</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FC1">
            <w:pPr>
              <w:pStyle w:val="BodyText"/>
              <w:rPr>
                <w:lang w:val="en-NZ"/>
              </w:rPr>
            </w:pPr>
            <w:r w:rsidRPr="00D51FC1">
              <w:rPr>
                <w:rStyle w:val="SpecialBold"/>
              </w:rPr>
              <w:t>PERFORMANCE CRITERIA</w:t>
            </w:r>
          </w:p>
        </w:tc>
      </w:tr>
      <w:tr w:rsidTr="004C3A2E">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FC1">
            <w:pPr>
              <w:pStyle w:val="List"/>
              <w:rPr>
                <w:lang w:val="en-NZ"/>
              </w:rPr>
            </w:pPr>
            <w:r w:rsidRPr="00D51FC1">
              <w:t>1.</w:t>
            </w:r>
            <w:r w:rsidRPr="00D51FC1">
              <w:tab/>
              <w:t>Identify change requirements and opportunities</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1FC1" w:rsidP="00D51FC1">
            <w:pPr>
              <w:pStyle w:val="List2"/>
            </w:pPr>
            <w:r w:rsidRPr="00D51FC1">
              <w:t>1.1.</w:t>
            </w:r>
            <w:r w:rsidRPr="00D51FC1">
              <w:tab/>
            </w:r>
            <w:r w:rsidRPr="00D51FC1">
              <w:t xml:space="preserve">Identify </w:t>
            </w:r>
            <w:r w:rsidRPr="00D51FC1">
              <w:rPr>
                <w:rStyle w:val="BoldandItalics"/>
              </w:rPr>
              <w:t>strategic change needs</w:t>
            </w:r>
            <w:r w:rsidRPr="00D51FC1">
              <w:t xml:space="preserve"> through an analysis of organisational objectives</w:t>
            </w:r>
          </w:p>
          <w:p w:rsidR="00000000" w:rsidRPr="00D51FC1" w:rsidP="00D51FC1">
            <w:pPr>
              <w:pStyle w:val="List2"/>
            </w:pPr>
            <w:r w:rsidRPr="00D51FC1">
              <w:t>1.2.</w:t>
            </w:r>
            <w:r w:rsidRPr="00D51FC1">
              <w:tab/>
              <w:t>Review existing policies and practices against strategic objectives to identify change requirements</w:t>
            </w:r>
          </w:p>
          <w:p w:rsidR="00000000" w:rsidRPr="00D51FC1" w:rsidP="00D51FC1">
            <w:pPr>
              <w:pStyle w:val="List2"/>
            </w:pPr>
            <w:r w:rsidRPr="00D51FC1">
              <w:t>1.3.</w:t>
            </w:r>
            <w:r w:rsidRPr="00D51FC1">
              <w:tab/>
              <w:t xml:space="preserve">Monitor trends in the </w:t>
            </w:r>
            <w:r w:rsidRPr="00D51FC1">
              <w:rPr>
                <w:rStyle w:val="BoldandItalics"/>
              </w:rPr>
              <w:t>external environment</w:t>
            </w:r>
            <w:r w:rsidRPr="00D51FC1">
              <w:t xml:space="preserve"> to identify events or </w:t>
            </w:r>
            <w:r w:rsidRPr="00D51FC1">
              <w:t xml:space="preserve">trends that impact on the achievement of organisation's objectives </w:t>
            </w:r>
          </w:p>
          <w:p w:rsidR="00000000" w:rsidRPr="00D51FC1" w:rsidP="00D51FC1">
            <w:pPr>
              <w:pStyle w:val="List2"/>
            </w:pPr>
            <w:r w:rsidRPr="00D51FC1">
              <w:t>1.4.</w:t>
            </w:r>
            <w:r w:rsidRPr="00D51FC1">
              <w:tab/>
              <w:t>Identify major operational change requirements due to performance gaps, business opportunities or threats, or management decisions</w:t>
            </w:r>
          </w:p>
          <w:p w:rsidR="00000000" w:rsidRPr="00D51FC1" w:rsidP="00D51FC1">
            <w:pPr>
              <w:pStyle w:val="List2"/>
            </w:pPr>
            <w:r w:rsidRPr="00D51FC1">
              <w:t>1.5.</w:t>
            </w:r>
            <w:r w:rsidRPr="00D51FC1">
              <w:tab/>
              <w:t>Review and prioritise change requirements or op</w:t>
            </w:r>
            <w:r w:rsidRPr="00D51FC1">
              <w:t xml:space="preserve">portunities with </w:t>
            </w:r>
            <w:r w:rsidRPr="00D51FC1">
              <w:rPr>
                <w:rStyle w:val="BoldandItalics"/>
              </w:rPr>
              <w:t>relevant managers</w:t>
            </w:r>
          </w:p>
          <w:p w:rsidR="00000000" w:rsidP="00D51FC1">
            <w:pPr>
              <w:pStyle w:val="List2"/>
              <w:rPr>
                <w:lang w:val="en-NZ"/>
              </w:rPr>
            </w:pPr>
            <w:r w:rsidRPr="00D51FC1">
              <w:t>1.6.</w:t>
            </w:r>
            <w:r w:rsidRPr="00D51FC1">
              <w:tab/>
              <w:t>Consult specialists and experts to assist in the identification of major change requirements and opportunities</w:t>
            </w:r>
          </w:p>
        </w:tc>
      </w:tr>
      <w:tr w:rsidTr="004C3A2E">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FC1">
            <w:pPr>
              <w:pStyle w:val="List"/>
              <w:rPr>
                <w:lang w:val="en-NZ"/>
              </w:rPr>
            </w:pPr>
            <w:r w:rsidRPr="00D51FC1">
              <w:t>2.</w:t>
            </w:r>
            <w:r w:rsidRPr="00D51FC1">
              <w:tab/>
              <w:t>Develop change management strategy</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1FC1" w:rsidP="00D51FC1">
            <w:pPr>
              <w:pStyle w:val="List2"/>
            </w:pPr>
            <w:r w:rsidRPr="00D51FC1">
              <w:t>2.1.</w:t>
            </w:r>
            <w:r w:rsidRPr="00D51FC1">
              <w:tab/>
              <w:t>Undertake cost-benefit analysis for high priority change requ</w:t>
            </w:r>
            <w:r w:rsidRPr="00D51FC1">
              <w:t>irements and opportunities</w:t>
            </w:r>
          </w:p>
          <w:p w:rsidR="00000000" w:rsidRPr="00D51FC1" w:rsidP="00D51FC1">
            <w:pPr>
              <w:pStyle w:val="List2"/>
            </w:pPr>
            <w:r w:rsidRPr="00D51FC1">
              <w:t>2.2.</w:t>
            </w:r>
            <w:r w:rsidRPr="00D51FC1">
              <w:tab/>
              <w:t xml:space="preserve">Undertake risk analysis, identify </w:t>
            </w:r>
            <w:r w:rsidRPr="00D51FC1">
              <w:rPr>
                <w:rStyle w:val="BoldandItalics"/>
              </w:rPr>
              <w:t>barriers to change</w:t>
            </w:r>
            <w:r w:rsidRPr="00D51FC1">
              <w:t xml:space="preserve">, and agree and record mitigation strategies </w:t>
            </w:r>
          </w:p>
          <w:p w:rsidR="00000000" w:rsidRPr="00D51FC1" w:rsidP="00D51FC1">
            <w:pPr>
              <w:pStyle w:val="List2"/>
            </w:pPr>
            <w:r w:rsidRPr="00D51FC1">
              <w:t>2.3.</w:t>
            </w:r>
            <w:r w:rsidRPr="00D51FC1">
              <w:tab/>
              <w:t>Develop change management project plan</w:t>
            </w:r>
          </w:p>
          <w:p w:rsidR="00000000" w:rsidRPr="00D51FC1" w:rsidP="00D51FC1">
            <w:pPr>
              <w:pStyle w:val="List2"/>
            </w:pPr>
            <w:r w:rsidRPr="00D51FC1">
              <w:t>2.4.</w:t>
            </w:r>
            <w:r w:rsidRPr="00D51FC1">
              <w:tab/>
              <w:t>Obtain approvals from relevant authorities to confirm the change management p</w:t>
            </w:r>
            <w:r w:rsidRPr="00D51FC1">
              <w:t>rocess</w:t>
            </w:r>
          </w:p>
          <w:p w:rsidR="00000000" w:rsidP="00D51FC1">
            <w:pPr>
              <w:pStyle w:val="List2"/>
              <w:rPr>
                <w:lang w:val="en-NZ"/>
              </w:rPr>
            </w:pPr>
            <w:r w:rsidRPr="00D51FC1">
              <w:t>2.5.</w:t>
            </w:r>
            <w:r w:rsidRPr="00D51FC1">
              <w:tab/>
              <w:t xml:space="preserve">Assign </w:t>
            </w:r>
            <w:r w:rsidRPr="00D51FC1">
              <w:rPr>
                <w:rStyle w:val="BoldandItalics"/>
              </w:rPr>
              <w:t>resources</w:t>
            </w:r>
            <w:r w:rsidRPr="00D51FC1">
              <w:t xml:space="preserve"> to the project and agree reporting protocols with relevant managers</w:t>
            </w:r>
          </w:p>
        </w:tc>
      </w:tr>
      <w:tr w:rsidTr="004C3A2E">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FC1">
            <w:pPr>
              <w:pStyle w:val="List"/>
              <w:rPr>
                <w:lang w:val="en-NZ"/>
              </w:rPr>
            </w:pPr>
            <w:r w:rsidRPr="00D51FC1">
              <w:t>3.</w:t>
            </w:r>
            <w:r w:rsidRPr="00D51FC1">
              <w:tab/>
              <w:t>Implement change management strategy</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1FC1" w:rsidP="00D51FC1">
            <w:pPr>
              <w:pStyle w:val="List2"/>
            </w:pPr>
            <w:r w:rsidRPr="00D51FC1">
              <w:t>3.1.</w:t>
            </w:r>
            <w:r w:rsidRPr="00D51FC1">
              <w:tab/>
            </w:r>
            <w:r w:rsidRPr="00D51FC1">
              <w:t>In consultation with relevant groups and individuals, develop communication or education plan to promote the benefits of the change to the organisation and to minimise loss</w:t>
            </w:r>
          </w:p>
          <w:p w:rsidR="00000000" w:rsidRPr="00D51FC1" w:rsidP="00D51FC1">
            <w:pPr>
              <w:pStyle w:val="List2"/>
            </w:pPr>
            <w:r w:rsidRPr="00D51FC1">
              <w:t>3.2.</w:t>
            </w:r>
            <w:r w:rsidRPr="00D51FC1">
              <w:tab/>
              <w:t xml:space="preserve">Arrange and manage activities to deliver the communication or education plans </w:t>
            </w:r>
            <w:r w:rsidRPr="00D51FC1">
              <w:t>to relevant groups and individuals</w:t>
            </w:r>
          </w:p>
          <w:p w:rsidR="00000000" w:rsidRPr="00D51FC1" w:rsidP="00D51FC1">
            <w:pPr>
              <w:pStyle w:val="List2"/>
            </w:pPr>
            <w:r w:rsidRPr="00D51FC1">
              <w:t>3.3.</w:t>
            </w:r>
            <w:r w:rsidRPr="00D51FC1">
              <w:tab/>
              <w:t>Consult with relevant groups and individuals for input into the change process</w:t>
            </w:r>
          </w:p>
          <w:p w:rsidR="00000000" w:rsidRPr="00D51FC1" w:rsidP="00D51FC1">
            <w:pPr>
              <w:pStyle w:val="List2"/>
            </w:pPr>
            <w:r w:rsidRPr="00D51FC1">
              <w:t>3.4.</w:t>
            </w:r>
            <w:r w:rsidRPr="00D51FC1">
              <w:tab/>
              <w:t>Identify and respond to barriers to the change according to risk management plans</w:t>
            </w:r>
          </w:p>
          <w:p w:rsidR="00000000" w:rsidRPr="00D51FC1" w:rsidP="00D51FC1">
            <w:pPr>
              <w:pStyle w:val="List2"/>
            </w:pPr>
            <w:r w:rsidRPr="00D51FC1">
              <w:t>3.5.</w:t>
            </w:r>
            <w:r w:rsidRPr="00D51FC1">
              <w:tab/>
              <w:t xml:space="preserve">Action </w:t>
            </w:r>
            <w:r w:rsidRPr="00D51FC1">
              <w:rPr>
                <w:rStyle w:val="BoldandItalics"/>
              </w:rPr>
              <w:t>interventions and activities</w:t>
            </w:r>
            <w:r w:rsidRPr="00D51FC1">
              <w:t xml:space="preserve"> set out i</w:t>
            </w:r>
            <w:r w:rsidRPr="00D51FC1">
              <w:t>n project plan according to project timetable</w:t>
            </w:r>
          </w:p>
          <w:p w:rsidR="00000000" w:rsidRPr="00D51FC1" w:rsidP="00D51FC1">
            <w:pPr>
              <w:pStyle w:val="List2"/>
            </w:pPr>
            <w:r w:rsidRPr="00D51FC1">
              <w:t>3.6.</w:t>
            </w:r>
            <w:r w:rsidRPr="00D51FC1">
              <w:tab/>
              <w:t xml:space="preserve">Activate strategies for embedding the change </w:t>
            </w:r>
          </w:p>
          <w:p w:rsidR="00000000" w:rsidRPr="00D51FC1" w:rsidP="00D51FC1">
            <w:pPr>
              <w:pStyle w:val="List2"/>
            </w:pPr>
            <w:r w:rsidRPr="00D51FC1">
              <w:t>3.7.</w:t>
            </w:r>
            <w:r w:rsidRPr="00D51FC1">
              <w:tab/>
              <w:t>Conduct regular evaluation and review, and modify project plan where appropriate to achieve change program objectives</w:t>
            </w:r>
          </w:p>
        </w:tc>
      </w:tr>
    </w:tbl>
    <w:p w:rsidR="00000000" w:rsidRPr="00D51FC1" w:rsidP="00D51FC1">
      <w:pPr>
        <w:pStyle w:val="BodyText"/>
      </w:pPr>
    </w:p>
    <w:p w:rsidR="00000000" w:rsidRPr="00D51FC1" w:rsidP="00D51FC1">
      <w:pPr>
        <w:pStyle w:val="AllowPageBreak"/>
      </w:pPr>
    </w:p>
    <w:p w:rsidR="00000000" w:rsidRPr="00D51FC1" w:rsidP="00D51FC1">
      <w:pPr>
        <w:pStyle w:val="Heading1"/>
      </w:pPr>
      <w:bookmarkStart w:id="9" w:name="O_64679"/>
      <w:bookmarkEnd w:id="9"/>
      <w:r w:rsidRPr="00D51FC1">
        <w:t>Required Skills and</w:t>
      </w:r>
      <w:r w:rsidRPr="00D51FC1">
        <w:t xml:space="preserve"> Knowledge</w:t>
      </w:r>
    </w:p>
    <w:tbl>
      <w:tblPr>
        <w:tblW w:w="0" w:type="auto"/>
        <w:tblLayout w:type="fixed"/>
        <w:tblCellMar>
          <w:left w:w="62" w:type="dxa"/>
          <w:right w:w="62" w:type="dxa"/>
        </w:tblCellMar>
        <w:tblLook w:val="0000"/>
      </w:tblPr>
      <w:tblGrid>
        <w:gridCol w:w="8522"/>
      </w:tblGrid>
      <w:tr w:rsidTr="004C3A2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51FC1">
            <w:pPr>
              <w:pStyle w:val="BodyText"/>
              <w:rPr>
                <w:lang w:val="en-NZ"/>
              </w:rPr>
            </w:pPr>
            <w:r w:rsidRPr="00D51FC1">
              <w:rPr>
                <w:rStyle w:val="SpecialBold"/>
              </w:rPr>
              <w:t>REQUIRED SKILLS AND KNOWLEDGE</w:t>
            </w:r>
          </w:p>
        </w:tc>
      </w:tr>
      <w:tr w:rsidTr="004C3A2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51FC1">
            <w:pPr>
              <w:pStyle w:val="BodyText"/>
              <w:rPr>
                <w:lang w:val="en-NZ"/>
              </w:rPr>
            </w:pPr>
            <w:r w:rsidRPr="00D51FC1">
              <w:t>This section describes the skills and knowledge required for this unit.</w:t>
            </w:r>
          </w:p>
        </w:tc>
      </w:tr>
      <w:tr w:rsidTr="004C3A2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FC1">
            <w:pPr>
              <w:pStyle w:val="BodyText"/>
              <w:rPr>
                <w:lang w:val="en-NZ"/>
              </w:rPr>
            </w:pPr>
            <w:r w:rsidRPr="00D51FC1">
              <w:rPr>
                <w:rStyle w:val="SpecialBold"/>
              </w:rPr>
              <w:t>Required skills</w:t>
            </w:r>
          </w:p>
        </w:tc>
      </w:tr>
      <w:tr w:rsidTr="004C3A2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1FC1" w:rsidP="00D51FC1">
            <w:pPr>
              <w:pStyle w:val="ListBullet"/>
            </w:pPr>
            <w:r w:rsidRPr="00D51FC1">
              <w:t>high level interpersonal and leadership skills to obtain acceptance of change processes and to inspire trust</w:t>
            </w:r>
          </w:p>
          <w:p w:rsidR="00000000" w:rsidRPr="00D51FC1" w:rsidP="00D51FC1">
            <w:pPr>
              <w:pStyle w:val="ListBullet"/>
            </w:pPr>
            <w:r w:rsidRPr="00D51FC1">
              <w:t>innovation skills to think laterally and to develop creative means to enable people to accept change positively</w:t>
            </w:r>
          </w:p>
          <w:p w:rsidR="00000000" w:rsidRPr="00D51FC1" w:rsidP="00D51FC1">
            <w:pPr>
              <w:pStyle w:val="ListBullet"/>
            </w:pPr>
            <w:r w:rsidRPr="00D51FC1">
              <w:t>learning skills to enable openness to new ideas and techniques which could contribute to ongoing organisational improvement</w:t>
            </w:r>
          </w:p>
          <w:p w:rsidR="00000000" w:rsidRPr="00D51FC1" w:rsidP="00D51FC1">
            <w:pPr>
              <w:pStyle w:val="ListBullet"/>
            </w:pPr>
            <w:r w:rsidRPr="00D51FC1">
              <w:t>planning and organis</w:t>
            </w:r>
            <w:r w:rsidRPr="00D51FC1">
              <w:t>ing skills to sequence events and to enable staff to be clear in times of change or turbulence</w:t>
            </w:r>
          </w:p>
          <w:p w:rsidR="00000000" w:rsidRPr="00D51FC1" w:rsidP="00D51FC1">
            <w:pPr>
              <w:pStyle w:val="ListBullet"/>
            </w:pPr>
            <w:r w:rsidRPr="00D51FC1">
              <w:t>problem-solving skills to identify and respond to barriers to the change and analyse risks</w:t>
            </w:r>
          </w:p>
          <w:p w:rsidR="00000000" w:rsidRPr="00D51FC1" w:rsidP="00D51FC1">
            <w:pPr>
              <w:pStyle w:val="ListBullet"/>
            </w:pPr>
            <w:r w:rsidRPr="00D51FC1">
              <w:t>project management skills to implement the change management strategy</w:t>
            </w:r>
          </w:p>
          <w:p w:rsidR="00000000" w:rsidRPr="00D51FC1" w:rsidP="00D51FC1">
            <w:pPr>
              <w:pStyle w:val="ListBullet"/>
            </w:pPr>
            <w:r w:rsidRPr="00D51FC1">
              <w:t>teamwork skills to consult with relevant groups and individuals for input to the change process</w:t>
            </w:r>
          </w:p>
          <w:p w:rsidR="00000000" w:rsidP="00D51FC1">
            <w:pPr>
              <w:pStyle w:val="ListBullet"/>
              <w:rPr>
                <w:lang w:val="en-NZ"/>
              </w:rPr>
            </w:pPr>
            <w:r w:rsidRPr="00D51FC1">
              <w:t>verbal communication skills to consult with relevant stakeholders and promote the change management plan</w:t>
            </w:r>
          </w:p>
        </w:tc>
      </w:tr>
      <w:tr w:rsidTr="004C3A2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FC1">
            <w:pPr>
              <w:pStyle w:val="BodyText"/>
              <w:rPr>
                <w:lang w:val="en-NZ"/>
              </w:rPr>
            </w:pPr>
            <w:r w:rsidRPr="00D51FC1">
              <w:rPr>
                <w:rStyle w:val="SpecialBold"/>
              </w:rPr>
              <w:t>Required knowledge</w:t>
            </w:r>
          </w:p>
        </w:tc>
      </w:tr>
      <w:tr w:rsidTr="004C3A2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1FC1" w:rsidP="00D51FC1">
            <w:pPr>
              <w:pStyle w:val="ListBullet"/>
            </w:pPr>
            <w:r w:rsidRPr="00D51FC1">
              <w:t>change management process or cycl</w:t>
            </w:r>
            <w:r w:rsidRPr="00D51FC1">
              <w:t>e</w:t>
            </w:r>
          </w:p>
          <w:p w:rsidR="00000000" w:rsidRPr="00D51FC1" w:rsidP="00D51FC1">
            <w:pPr>
              <w:pStyle w:val="ListBullet"/>
            </w:pPr>
            <w:r w:rsidRPr="00D51FC1">
              <w:t>components of a change management project plan</w:t>
            </w:r>
          </w:p>
          <w:p w:rsidR="00000000" w:rsidRPr="00D51FC1" w:rsidP="00D51FC1">
            <w:pPr>
              <w:pStyle w:val="ListBullet"/>
            </w:pPr>
            <w:r w:rsidRPr="00D51FC1">
              <w:t>impact of the external environment on change strategies</w:t>
            </w:r>
          </w:p>
          <w:p w:rsidR="00000000" w:rsidRPr="00D51FC1" w:rsidP="00D51FC1">
            <w:pPr>
              <w:pStyle w:val="ListBullet"/>
            </w:pPr>
            <w:r w:rsidRPr="00D51FC1">
              <w:t>organisational behaviour</w:t>
            </w:r>
          </w:p>
          <w:p w:rsidR="00000000" w:rsidRPr="00D51FC1" w:rsidP="00D51FC1">
            <w:pPr>
              <w:pStyle w:val="ListBullet"/>
            </w:pPr>
            <w:r w:rsidRPr="00D51FC1">
              <w:t>potential barriers to change</w:t>
            </w:r>
          </w:p>
          <w:p w:rsidR="00000000" w:rsidRPr="00D51FC1" w:rsidP="00D51FC1">
            <w:pPr>
              <w:pStyle w:val="ListBullet"/>
            </w:pPr>
            <w:r w:rsidRPr="00D51FC1">
              <w:t>range of strategies for embedding change</w:t>
            </w:r>
          </w:p>
        </w:tc>
      </w:tr>
    </w:tbl>
    <w:p w:rsidR="00000000" w:rsidRPr="00D51FC1" w:rsidP="00D51FC1">
      <w:pPr>
        <w:pStyle w:val="BodyText"/>
      </w:pPr>
    </w:p>
    <w:p w:rsidR="00000000" w:rsidRPr="00D51FC1" w:rsidP="00D51FC1">
      <w:pPr>
        <w:pStyle w:val="AllowPageBreak"/>
      </w:pPr>
    </w:p>
    <w:p w:rsidR="00000000" w:rsidRPr="00D51FC1" w:rsidP="00D51FC1">
      <w:pPr>
        <w:pStyle w:val="Heading1"/>
      </w:pPr>
      <w:bookmarkStart w:id="10" w:name="O_64680"/>
      <w:bookmarkEnd w:id="10"/>
      <w:r w:rsidRPr="00D51FC1">
        <w:t>Evidence Guide</w:t>
      </w:r>
    </w:p>
    <w:tbl>
      <w:tblPr>
        <w:tblW w:w="9570" w:type="dxa"/>
        <w:tblLayout w:type="fixed"/>
        <w:tblCellMar>
          <w:left w:w="62" w:type="dxa"/>
          <w:right w:w="62" w:type="dxa"/>
        </w:tblCellMar>
        <w:tblLook w:val="0000"/>
      </w:tblPr>
      <w:tblGrid>
        <w:gridCol w:w="2808"/>
        <w:gridCol w:w="6762"/>
      </w:tblGrid>
      <w:tr w:rsidTr="004C3A2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FC1">
            <w:pPr>
              <w:pStyle w:val="BodyText"/>
              <w:rPr>
                <w:lang w:val="en-NZ"/>
              </w:rPr>
            </w:pPr>
            <w:r w:rsidRPr="00D51FC1">
              <w:rPr>
                <w:rStyle w:val="SpecialBold"/>
              </w:rPr>
              <w:t>EVIDENCE GUIDE</w:t>
            </w:r>
          </w:p>
        </w:tc>
      </w:tr>
      <w:tr w:rsidTr="004C3A2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FC1">
            <w:pPr>
              <w:pStyle w:val="BodyText"/>
              <w:rPr>
                <w:lang w:val="en-NZ"/>
              </w:rPr>
            </w:pPr>
            <w:r w:rsidRPr="00D51FC1">
              <w:t>The Evidence Guide provides advice on assessment and must be read in conjunction with the performance criteria, required skills and knowledge, range statement and the Assessment Guidelines for the Training Package.</w:t>
            </w:r>
          </w:p>
        </w:tc>
      </w:tr>
      <w:tr w:rsidTr="004C3A2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FC1">
            <w:pPr>
              <w:pStyle w:val="BodyText"/>
              <w:rPr>
                <w:lang w:val="en-NZ"/>
              </w:rPr>
            </w:pPr>
            <w:r w:rsidRPr="00D51FC1">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FC1">
            <w:pPr>
              <w:pStyle w:val="BodyText"/>
              <w:rPr>
                <w:lang w:val="en-NZ"/>
              </w:rPr>
            </w:pPr>
          </w:p>
        </w:tc>
      </w:tr>
      <w:tr w:rsidTr="004C3A2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FC1">
            <w:pPr>
              <w:pStyle w:val="BodyText"/>
              <w:rPr>
                <w:lang w:val="en-NZ"/>
              </w:rPr>
            </w:pPr>
            <w:r w:rsidRPr="00D51FC1">
              <w:rPr>
                <w:rStyle w:val="SpecialBold"/>
              </w:rPr>
              <w:t>Critical aspec</w:t>
            </w:r>
            <w:r w:rsidRPr="00D51FC1">
              <w:rPr>
                <w:rStyle w:val="SpecialBold"/>
              </w:rPr>
              <w:t>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1FC1" w:rsidP="00D51FC1">
            <w:pPr>
              <w:pStyle w:val="BodyText"/>
            </w:pPr>
            <w:r w:rsidRPr="00D51FC1">
              <w:t>Evidence of the following is essential:</w:t>
            </w:r>
          </w:p>
          <w:p w:rsidR="00000000" w:rsidRPr="00D51FC1" w:rsidP="00D51FC1">
            <w:pPr>
              <w:pStyle w:val="ListBullet"/>
            </w:pPr>
            <w:r w:rsidRPr="00D51FC1">
              <w:t>development of a change process that detailsrationale for the change and its objectives</w:t>
            </w:r>
          </w:p>
          <w:p w:rsidR="00000000" w:rsidRPr="00D51FC1" w:rsidP="00D51FC1">
            <w:pPr>
              <w:pStyle w:val="ListBullet"/>
            </w:pPr>
            <w:r w:rsidRPr="00D51FC1">
              <w:t>implementation of a change process</w:t>
            </w:r>
          </w:p>
          <w:p w:rsidR="00000000" w:rsidRPr="00D51FC1" w:rsidP="00D51FC1">
            <w:pPr>
              <w:pStyle w:val="ListBullet"/>
            </w:pPr>
            <w:r w:rsidRPr="00D51FC1">
              <w:t>critical evaluation of how the change process was managed</w:t>
            </w:r>
          </w:p>
          <w:p w:rsidR="00000000" w:rsidP="00D51FC1">
            <w:pPr>
              <w:pStyle w:val="ListBullet"/>
              <w:rPr>
                <w:lang w:val="en-NZ"/>
              </w:rPr>
            </w:pPr>
            <w:r w:rsidRPr="00D51FC1">
              <w:t>demonstration of techniques for responding to resistance to change.</w:t>
            </w:r>
          </w:p>
        </w:tc>
      </w:tr>
      <w:tr w:rsidTr="004C3A2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FC1">
            <w:pPr>
              <w:pStyle w:val="BodyText"/>
              <w:rPr>
                <w:lang w:val="en-NZ"/>
              </w:rPr>
            </w:pPr>
            <w:r w:rsidRPr="00D51FC1">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FC1">
            <w:pPr>
              <w:pStyle w:val="BodyText"/>
              <w:rPr>
                <w:lang w:val="en-NZ"/>
              </w:rPr>
            </w:pPr>
            <w:r w:rsidRPr="00D51FC1">
              <w:t>Assessment must ensure access to appropriate documentation and resources normall</w:t>
            </w:r>
            <w:r w:rsidRPr="00D51FC1">
              <w:t>y used in the workplace.</w:t>
            </w:r>
          </w:p>
        </w:tc>
      </w:tr>
      <w:tr w:rsidTr="004C3A2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FC1">
            <w:pPr>
              <w:pStyle w:val="BodyText"/>
              <w:rPr>
                <w:lang w:val="en-NZ"/>
              </w:rPr>
            </w:pPr>
            <w:r w:rsidRPr="00D51FC1">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1FC1" w:rsidP="00D51FC1">
            <w:pPr>
              <w:pStyle w:val="BodyText"/>
            </w:pPr>
            <w:r w:rsidRPr="00D51FC1">
              <w:t>The following assessment methods are appropriate for this unit:</w:t>
            </w:r>
          </w:p>
          <w:p w:rsidR="00000000" w:rsidRPr="00D51FC1" w:rsidP="00D51FC1">
            <w:pPr>
              <w:pStyle w:val="ListBullet"/>
            </w:pPr>
            <w:r w:rsidRPr="00D51FC1">
              <w:t>analysis of responses to case studies and scenarios around change management</w:t>
            </w:r>
          </w:p>
          <w:p w:rsidR="00000000" w:rsidRPr="00D51FC1" w:rsidP="00D51FC1">
            <w:pPr>
              <w:pStyle w:val="ListBullet"/>
            </w:pPr>
            <w:r w:rsidRPr="00D51FC1">
              <w:t>assessment of reports on change management</w:t>
            </w:r>
          </w:p>
          <w:p w:rsidR="00000000" w:rsidRPr="00D51FC1" w:rsidP="00D51FC1">
            <w:pPr>
              <w:pStyle w:val="ListBullet"/>
            </w:pPr>
            <w:r w:rsidRPr="00D51FC1">
              <w:t>direct questioning combi</w:t>
            </w:r>
            <w:r w:rsidRPr="00D51FC1">
              <w:t xml:space="preserve">ned with review of portfolios of evidence and third-party workplace reports of on-the-job performance by the candidate </w:t>
            </w:r>
          </w:p>
          <w:p w:rsidR="00000000" w:rsidRPr="00D51FC1" w:rsidP="00D51FC1">
            <w:pPr>
              <w:pStyle w:val="ListBullet"/>
            </w:pPr>
            <w:r w:rsidRPr="00D51FC1">
              <w:t>review of change management project plan and communication or education plans</w:t>
            </w:r>
          </w:p>
          <w:p w:rsidR="00000000" w:rsidRPr="00D51FC1" w:rsidP="00D51FC1">
            <w:pPr>
              <w:pStyle w:val="ListBullet"/>
            </w:pPr>
            <w:r w:rsidRPr="00D51FC1">
              <w:t>review of records outlining consultation with relevant gro</w:t>
            </w:r>
            <w:r w:rsidRPr="00D51FC1">
              <w:t>ups and individuals for input to the change process</w:t>
            </w:r>
          </w:p>
          <w:p w:rsidR="00000000" w:rsidP="00D51FC1">
            <w:pPr>
              <w:pStyle w:val="ListBullet"/>
              <w:rPr>
                <w:lang w:val="en-NZ"/>
              </w:rPr>
            </w:pPr>
            <w:r w:rsidRPr="00D51FC1">
              <w:t>oral or written questioning to assess knowledge of change management strategies.</w:t>
            </w:r>
          </w:p>
        </w:tc>
      </w:tr>
      <w:tr w:rsidTr="004C3A2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FC1">
            <w:pPr>
              <w:pStyle w:val="BodyText"/>
              <w:rPr>
                <w:lang w:val="en-NZ"/>
              </w:rPr>
            </w:pPr>
            <w:r w:rsidRPr="00D51FC1">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1FC1" w:rsidP="00D51FC1">
            <w:pPr>
              <w:pStyle w:val="BodyText"/>
            </w:pPr>
            <w:r w:rsidRPr="00D51FC1">
              <w:t>Holistic assessment with other units relevant to the industry sector, workplace and job role is recommended.</w:t>
            </w:r>
          </w:p>
        </w:tc>
      </w:tr>
    </w:tbl>
    <w:p w:rsidR="00000000" w:rsidRPr="00D51FC1" w:rsidP="00D51FC1">
      <w:pPr>
        <w:pStyle w:val="BodyText"/>
      </w:pPr>
    </w:p>
    <w:p w:rsidR="00000000" w:rsidRPr="00D51FC1" w:rsidP="00D51FC1">
      <w:pPr>
        <w:pStyle w:val="AllowPageBreak"/>
      </w:pPr>
    </w:p>
    <w:p w:rsidR="00000000" w:rsidRPr="00D51FC1" w:rsidP="00D51FC1">
      <w:pPr>
        <w:pStyle w:val="Heading1"/>
      </w:pPr>
      <w:bookmarkStart w:id="11" w:name="O_64681"/>
      <w:bookmarkEnd w:id="11"/>
      <w:r w:rsidRPr="00D51FC1">
        <w:t>Range Statement</w:t>
      </w:r>
    </w:p>
    <w:tbl>
      <w:tblPr>
        <w:tblW w:w="0" w:type="auto"/>
        <w:tblLayout w:type="fixed"/>
        <w:tblCellMar>
          <w:left w:w="62" w:type="dxa"/>
          <w:right w:w="62" w:type="dxa"/>
        </w:tblCellMar>
        <w:tblLook w:val="0000"/>
      </w:tblPr>
      <w:tblGrid>
        <w:gridCol w:w="2585"/>
        <w:gridCol w:w="5937"/>
      </w:tblGrid>
      <w:tr w:rsidTr="004C3A2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FC1">
            <w:pPr>
              <w:pStyle w:val="BodyText"/>
              <w:rPr>
                <w:lang w:val="en-NZ"/>
              </w:rPr>
            </w:pPr>
            <w:r w:rsidRPr="00D51FC1">
              <w:rPr>
                <w:rStyle w:val="SpecialBold"/>
              </w:rPr>
              <w:t>RANGE STATEMENT</w:t>
            </w:r>
          </w:p>
        </w:tc>
      </w:tr>
      <w:tr w:rsidTr="004C3A2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FC1">
            <w:pPr>
              <w:pStyle w:val="BodyText"/>
              <w:rPr>
                <w:lang w:val="en-NZ"/>
              </w:rPr>
            </w:pPr>
            <w:r w:rsidRPr="00D51FC1">
              <w:t>The range statement relates to the unit of competency as a whole. It allows for different work environments and situations that may affect performance. Bold italicised wording, if used in the performance criteria, is detailed below. Essential operating con</w:t>
            </w:r>
            <w:r w:rsidRPr="00D51FC1">
              <w:t>ditions that may be present with training and assessment (depending on the work situation, needs of the candidate, accessibility of the item, and local industry and regional contexts) may also be included.</w:t>
            </w:r>
          </w:p>
        </w:tc>
      </w:tr>
      <w:tr w:rsidTr="004C3A2E">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FC1">
            <w:pPr>
              <w:pStyle w:val="BodyText"/>
              <w:rPr>
                <w:lang w:val="en-NZ"/>
              </w:rPr>
            </w:pPr>
            <w:r w:rsidRPr="00D51FC1">
              <w:rPr>
                <w:rStyle w:val="BoldandItalics"/>
              </w:rPr>
              <w:t>Strategic change needs</w:t>
            </w:r>
            <w:r w:rsidRPr="00D51FC1">
              <w:t xml:space="preserve"> may include:</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1FC1" w:rsidP="00D51FC1">
            <w:pPr>
              <w:pStyle w:val="ListBullet"/>
            </w:pPr>
            <w:r w:rsidRPr="00D51FC1">
              <w:t>actions ari</w:t>
            </w:r>
            <w:r w:rsidRPr="00D51FC1">
              <w:t>sing from strategic planning activities to bring about major change in the organisation, which may relate to:</w:t>
            </w:r>
          </w:p>
          <w:p w:rsidR="00000000" w:rsidRPr="00D51FC1" w:rsidP="00D51FC1">
            <w:pPr>
              <w:pStyle w:val="ListBullet2"/>
            </w:pPr>
            <w:r w:rsidRPr="00D51FC1">
              <w:t>people</w:t>
            </w:r>
          </w:p>
          <w:p w:rsidR="00000000" w:rsidRPr="00D51FC1" w:rsidP="00D51FC1">
            <w:pPr>
              <w:pStyle w:val="ListBullet2"/>
            </w:pPr>
            <w:r w:rsidRPr="00D51FC1">
              <w:t>processes</w:t>
            </w:r>
          </w:p>
          <w:p w:rsidR="00000000" w:rsidRPr="00D51FC1" w:rsidP="00D51FC1">
            <w:pPr>
              <w:pStyle w:val="ListBullet2"/>
            </w:pPr>
            <w:r w:rsidRPr="00D51FC1">
              <w:t>technology</w:t>
            </w:r>
          </w:p>
          <w:p w:rsidR="00000000" w:rsidP="00D51FC1">
            <w:pPr>
              <w:pStyle w:val="ListBullet2"/>
              <w:rPr>
                <w:lang w:val="en-NZ"/>
              </w:rPr>
            </w:pPr>
            <w:r w:rsidRPr="00D51FC1">
              <w:t>structure.</w:t>
            </w:r>
          </w:p>
        </w:tc>
      </w:tr>
      <w:tr w:rsidTr="004C3A2E">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FC1">
            <w:pPr>
              <w:pStyle w:val="BodyText"/>
              <w:rPr>
                <w:lang w:val="en-NZ"/>
              </w:rPr>
            </w:pPr>
            <w:r w:rsidRPr="00D51FC1">
              <w:rPr>
                <w:rStyle w:val="BoldandItalics"/>
              </w:rPr>
              <w:t>External environment</w:t>
            </w:r>
            <w:r w:rsidRPr="00D51FC1">
              <w:t xml:space="preserve"> may refer to factors that are:</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1FC1" w:rsidP="00D51FC1">
            <w:pPr>
              <w:pStyle w:val="ListBullet"/>
            </w:pPr>
            <w:r w:rsidRPr="00D51FC1">
              <w:t>consumer-driven</w:t>
            </w:r>
          </w:p>
          <w:p w:rsidR="00000000" w:rsidRPr="00D51FC1" w:rsidP="00D51FC1">
            <w:pPr>
              <w:pStyle w:val="ListBullet"/>
            </w:pPr>
            <w:r w:rsidRPr="00D51FC1">
              <w:t>ecological</w:t>
            </w:r>
          </w:p>
          <w:p w:rsidR="00000000" w:rsidRPr="00D51FC1" w:rsidP="00D51FC1">
            <w:pPr>
              <w:pStyle w:val="ListBullet"/>
            </w:pPr>
            <w:r w:rsidRPr="00D51FC1">
              <w:t>economic</w:t>
            </w:r>
          </w:p>
          <w:p w:rsidR="00000000" w:rsidRPr="00D51FC1" w:rsidP="00D51FC1">
            <w:pPr>
              <w:pStyle w:val="ListBullet"/>
            </w:pPr>
            <w:r w:rsidRPr="00D51FC1">
              <w:t>ethical</w:t>
            </w:r>
          </w:p>
          <w:p w:rsidR="00000000" w:rsidRPr="00D51FC1" w:rsidP="00D51FC1">
            <w:pPr>
              <w:pStyle w:val="ListBullet"/>
            </w:pPr>
            <w:r w:rsidRPr="00D51FC1">
              <w:t>global</w:t>
            </w:r>
          </w:p>
          <w:p w:rsidR="00000000" w:rsidRPr="00D51FC1" w:rsidP="00D51FC1">
            <w:pPr>
              <w:pStyle w:val="ListBullet"/>
            </w:pPr>
            <w:r w:rsidRPr="00D51FC1">
              <w:t>legal</w:t>
            </w:r>
          </w:p>
          <w:p w:rsidR="00000000" w:rsidRPr="00D51FC1" w:rsidP="00D51FC1">
            <w:pPr>
              <w:pStyle w:val="ListBullet"/>
            </w:pPr>
            <w:r w:rsidRPr="00D51FC1">
              <w:t>political</w:t>
            </w:r>
          </w:p>
          <w:p w:rsidR="00000000" w:rsidRPr="00D51FC1" w:rsidP="00D51FC1">
            <w:pPr>
              <w:pStyle w:val="ListBullet"/>
            </w:pPr>
            <w:r w:rsidRPr="00D51FC1">
              <w:t>social</w:t>
            </w:r>
          </w:p>
          <w:p w:rsidR="00000000" w:rsidRPr="00D51FC1" w:rsidP="00D51FC1">
            <w:pPr>
              <w:pStyle w:val="ListBullet"/>
            </w:pPr>
            <w:r w:rsidRPr="00D51FC1">
              <w:t>technological</w:t>
            </w:r>
          </w:p>
          <w:p w:rsidR="00000000" w:rsidRPr="00D51FC1" w:rsidP="00D51FC1">
            <w:pPr>
              <w:pStyle w:val="ListBullet"/>
            </w:pPr>
            <w:r w:rsidRPr="00D51FC1">
              <w:t>the drive to corporate sustainability</w:t>
            </w:r>
          </w:p>
          <w:p w:rsidR="00000000" w:rsidRPr="00D51FC1" w:rsidP="00D51FC1">
            <w:pPr>
              <w:pStyle w:val="ListBullet"/>
            </w:pPr>
            <w:r w:rsidRPr="00D51FC1">
              <w:t>the move to a knowledge economy</w:t>
            </w:r>
          </w:p>
          <w:p w:rsidR="00000000" w:rsidP="00D51FC1">
            <w:pPr>
              <w:pStyle w:val="ListBullet"/>
              <w:rPr>
                <w:lang w:val="en-NZ"/>
              </w:rPr>
            </w:pPr>
            <w:r w:rsidRPr="00D51FC1">
              <w:t>workforce-driven.</w:t>
            </w:r>
          </w:p>
        </w:tc>
      </w:tr>
      <w:tr w:rsidTr="004C3A2E">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FC1">
            <w:pPr>
              <w:pStyle w:val="BodyText"/>
              <w:rPr>
                <w:lang w:val="en-NZ"/>
              </w:rPr>
            </w:pPr>
            <w:r w:rsidRPr="00D51FC1">
              <w:rPr>
                <w:rStyle w:val="BoldandItalics"/>
              </w:rPr>
              <w:t>Relevant managers</w:t>
            </w:r>
            <w:r w:rsidRPr="00D51FC1">
              <w:t xml:space="preserve"> may include those:</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1FC1" w:rsidP="00D51FC1">
            <w:pPr>
              <w:pStyle w:val="ListBullet"/>
            </w:pPr>
            <w:r w:rsidRPr="00D51FC1">
              <w:t>affected by the change</w:t>
            </w:r>
          </w:p>
          <w:p w:rsidR="00000000" w:rsidRPr="00D51FC1" w:rsidP="00D51FC1">
            <w:pPr>
              <w:pStyle w:val="ListBullet"/>
            </w:pPr>
            <w:r w:rsidRPr="00D51FC1">
              <w:t>holding a leadership position in the organisation</w:t>
            </w:r>
          </w:p>
          <w:p w:rsidR="00000000" w:rsidP="00D51FC1">
            <w:pPr>
              <w:pStyle w:val="ListBullet"/>
              <w:rPr>
                <w:lang w:val="en-NZ"/>
              </w:rPr>
            </w:pPr>
            <w:r w:rsidRPr="00D51FC1">
              <w:t>participating in the change project.</w:t>
            </w:r>
          </w:p>
        </w:tc>
      </w:tr>
      <w:tr w:rsidTr="004C3A2E">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FC1">
            <w:pPr>
              <w:pStyle w:val="BodyText"/>
              <w:rPr>
                <w:lang w:val="en-NZ"/>
              </w:rPr>
            </w:pPr>
            <w:r w:rsidRPr="00D51FC1">
              <w:rPr>
                <w:rStyle w:val="BoldandItalics"/>
              </w:rPr>
              <w:t>Barriers to change</w:t>
            </w:r>
            <w:r w:rsidRPr="00D51FC1">
              <w:t xml:space="preserve"> may include:</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1FC1" w:rsidP="00D51FC1">
            <w:pPr>
              <w:pStyle w:val="ListBullet"/>
            </w:pPr>
            <w:r w:rsidRPr="00D51FC1">
              <w:t>challenges to group norms or established roles</w:t>
            </w:r>
          </w:p>
          <w:p w:rsidR="00000000" w:rsidRPr="00D51FC1" w:rsidP="00D51FC1">
            <w:pPr>
              <w:pStyle w:val="ListBullet"/>
            </w:pPr>
            <w:r w:rsidRPr="00D51FC1">
              <w:t>existing organisational culture</w:t>
            </w:r>
          </w:p>
          <w:p w:rsidR="00000000" w:rsidRPr="00D51FC1" w:rsidP="00D51FC1">
            <w:pPr>
              <w:pStyle w:val="ListBullet"/>
            </w:pPr>
            <w:r w:rsidRPr="00D51FC1">
              <w:t xml:space="preserve">existing reward systems </w:t>
            </w:r>
          </w:p>
          <w:p w:rsidR="00000000" w:rsidRPr="00D51FC1" w:rsidP="00D51FC1">
            <w:pPr>
              <w:pStyle w:val="ListBullet"/>
            </w:pPr>
            <w:r w:rsidRPr="00D51FC1">
              <w:t>fear of loss of status, security, power or friends</w:t>
            </w:r>
          </w:p>
          <w:p w:rsidR="00000000" w:rsidRPr="00D51FC1" w:rsidP="00D51FC1">
            <w:pPr>
              <w:pStyle w:val="ListBullet"/>
            </w:pPr>
            <w:r w:rsidRPr="00D51FC1">
              <w:t>interdepartmental rivalry or c</w:t>
            </w:r>
            <w:r w:rsidRPr="00D51FC1">
              <w:t>onflict</w:t>
            </w:r>
          </w:p>
          <w:p w:rsidR="00000000" w:rsidRPr="00D51FC1" w:rsidP="00D51FC1">
            <w:pPr>
              <w:pStyle w:val="ListBullet"/>
            </w:pPr>
            <w:r w:rsidRPr="00D51FC1">
              <w:t>lack of involvement in the change</w:t>
            </w:r>
          </w:p>
          <w:p w:rsidR="00000000" w:rsidRPr="00D51FC1" w:rsidP="00D51FC1">
            <w:pPr>
              <w:pStyle w:val="ListBullet"/>
            </w:pPr>
            <w:r w:rsidRPr="00D51FC1">
              <w:t>low morale</w:t>
            </w:r>
          </w:p>
          <w:p w:rsidR="00000000" w:rsidP="00D51FC1">
            <w:pPr>
              <w:pStyle w:val="ListBullet"/>
              <w:rPr>
                <w:lang w:val="en-NZ"/>
              </w:rPr>
            </w:pPr>
            <w:r w:rsidRPr="00D51FC1">
              <w:t>vested interests.</w:t>
            </w:r>
          </w:p>
        </w:tc>
      </w:tr>
      <w:tr w:rsidTr="004C3A2E">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FC1">
            <w:pPr>
              <w:pStyle w:val="BodyText"/>
              <w:rPr>
                <w:lang w:val="en-NZ"/>
              </w:rPr>
            </w:pPr>
            <w:r w:rsidRPr="00D51FC1">
              <w:rPr>
                <w:rStyle w:val="BoldandItalics"/>
              </w:rPr>
              <w:t>Resources</w:t>
            </w:r>
            <w:r w:rsidRPr="00D51FC1">
              <w:t xml:space="preserve"> may include:</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1FC1" w:rsidP="00D51FC1">
            <w:pPr>
              <w:pStyle w:val="ListBullet"/>
            </w:pPr>
            <w:r w:rsidRPr="00D51FC1">
              <w:t>contractors</w:t>
            </w:r>
          </w:p>
          <w:p w:rsidR="00000000" w:rsidRPr="00D51FC1" w:rsidP="00D51FC1">
            <w:pPr>
              <w:pStyle w:val="ListBullet"/>
            </w:pPr>
            <w:r w:rsidRPr="00D51FC1">
              <w:t>employees and managers</w:t>
            </w:r>
          </w:p>
          <w:p w:rsidR="00000000" w:rsidRPr="00D51FC1" w:rsidP="00D51FC1">
            <w:pPr>
              <w:pStyle w:val="ListBullet"/>
            </w:pPr>
            <w:r w:rsidRPr="00D51FC1">
              <w:t>external and internal consultants</w:t>
            </w:r>
          </w:p>
          <w:p w:rsidR="00000000" w:rsidRPr="00D51FC1" w:rsidP="00D51FC1">
            <w:pPr>
              <w:pStyle w:val="ListBullet"/>
            </w:pPr>
            <w:r w:rsidRPr="00D51FC1">
              <w:t>financial and budget allocation</w:t>
            </w:r>
          </w:p>
          <w:p w:rsidR="00000000" w:rsidRPr="00D51FC1" w:rsidP="00D51FC1">
            <w:pPr>
              <w:pStyle w:val="ListBullet"/>
            </w:pPr>
            <w:r w:rsidRPr="00D51FC1">
              <w:t>hardware and software</w:t>
            </w:r>
          </w:p>
          <w:p w:rsidR="00000000" w:rsidP="00D51FC1">
            <w:pPr>
              <w:pStyle w:val="ListBullet"/>
              <w:rPr>
                <w:lang w:val="en-NZ"/>
              </w:rPr>
            </w:pPr>
            <w:r w:rsidRPr="00D51FC1">
              <w:t>physical assets.</w:t>
            </w:r>
          </w:p>
        </w:tc>
      </w:tr>
      <w:tr w:rsidTr="004C3A2E">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FC1">
            <w:pPr>
              <w:pStyle w:val="BodyText"/>
              <w:rPr>
                <w:lang w:val="en-NZ"/>
              </w:rPr>
            </w:pPr>
            <w:r w:rsidRPr="00D51FC1">
              <w:rPr>
                <w:rStyle w:val="BoldandItalics"/>
              </w:rPr>
              <w:t>Interventions and activities</w:t>
            </w:r>
            <w:r w:rsidRPr="00D51FC1">
              <w:t xml:space="preserve"> may include:</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1FC1" w:rsidP="00D51FC1">
            <w:pPr>
              <w:pStyle w:val="ListBullet"/>
            </w:pPr>
            <w:r w:rsidRPr="00D51FC1">
              <w:t>action research</w:t>
            </w:r>
          </w:p>
          <w:p w:rsidR="00000000" w:rsidRPr="00D51FC1" w:rsidP="00D51FC1">
            <w:pPr>
              <w:pStyle w:val="ListBullet"/>
            </w:pPr>
            <w:r w:rsidRPr="00D51FC1">
              <w:t>career planning</w:t>
            </w:r>
          </w:p>
          <w:p w:rsidR="00000000" w:rsidRPr="00D51FC1" w:rsidP="00D51FC1">
            <w:pPr>
              <w:pStyle w:val="ListBullet"/>
            </w:pPr>
            <w:r w:rsidRPr="00D51FC1">
              <w:t>job redesign</w:t>
            </w:r>
          </w:p>
          <w:p w:rsidR="00000000" w:rsidRPr="00D51FC1" w:rsidP="00D51FC1">
            <w:pPr>
              <w:pStyle w:val="ListBullet"/>
            </w:pPr>
            <w:r w:rsidRPr="00D51FC1">
              <w:t>sensitivity training</w:t>
            </w:r>
          </w:p>
          <w:p w:rsidR="00000000" w:rsidRPr="00D51FC1" w:rsidP="00D51FC1">
            <w:pPr>
              <w:pStyle w:val="ListBullet"/>
            </w:pPr>
            <w:r w:rsidRPr="00D51FC1">
              <w:t>succession planning</w:t>
            </w:r>
          </w:p>
          <w:p w:rsidR="00000000" w:rsidRPr="00D51FC1" w:rsidP="00D51FC1">
            <w:pPr>
              <w:pStyle w:val="ListBullet"/>
            </w:pPr>
            <w:r w:rsidRPr="00D51FC1">
              <w:t>surveys (with feedback)</w:t>
            </w:r>
          </w:p>
          <w:p w:rsidR="00000000" w:rsidRPr="00D51FC1" w:rsidP="00D51FC1">
            <w:pPr>
              <w:pStyle w:val="ListBullet"/>
            </w:pPr>
            <w:r w:rsidRPr="00D51FC1">
              <w:t>team building</w:t>
            </w:r>
          </w:p>
          <w:p w:rsidR="00000000" w:rsidRPr="00D51FC1" w:rsidP="00D51FC1">
            <w:pPr>
              <w:pStyle w:val="ListBullet"/>
            </w:pPr>
            <w:r w:rsidRPr="00D51FC1">
              <w:t>termination or redeployment</w:t>
            </w:r>
          </w:p>
          <w:p w:rsidR="00000000" w:rsidRPr="00D51FC1" w:rsidP="00D51FC1">
            <w:pPr>
              <w:pStyle w:val="ListBullet"/>
            </w:pPr>
            <w:r w:rsidRPr="00D51FC1">
              <w:t>training</w:t>
            </w:r>
          </w:p>
          <w:p w:rsidR="00000000" w:rsidRPr="00D51FC1" w:rsidP="00D51FC1">
            <w:pPr>
              <w:pStyle w:val="ListBullet"/>
            </w:pPr>
            <w:r w:rsidRPr="00D51FC1">
              <w:t>transition analysis.</w:t>
            </w:r>
          </w:p>
        </w:tc>
      </w:tr>
    </w:tbl>
    <w:p w:rsidR="004C3A2E" w:rsidP="00D51FC1">
      <w:pPr>
        <w:pStyle w:val="BodyText"/>
      </w:pPr>
    </w:p>
    <w:p w:rsidR="004C3A2E" w:rsidP="00D51FC1">
      <w:pPr>
        <w:pStyle w:val="BodyText"/>
      </w:pPr>
    </w:p>
    <w:p w:rsidR="00000000" w:rsidRPr="00D51FC1" w:rsidP="00D51FC1">
      <w:pPr>
        <w:pStyle w:val="Heading1"/>
      </w:pPr>
      <w:bookmarkStart w:id="12" w:name="O_64682"/>
      <w:bookmarkEnd w:id="12"/>
      <w:r w:rsidRPr="00D51FC1">
        <w:t>Unit Sector(s)</w:t>
      </w:r>
    </w:p>
    <w:tbl>
      <w:tblPr>
        <w:tblW w:w="0" w:type="auto"/>
        <w:tblLayout w:type="fixed"/>
        <w:tblCellMar>
          <w:left w:w="62" w:type="dxa"/>
          <w:right w:w="62" w:type="dxa"/>
        </w:tblCellMar>
        <w:tblLook w:val="0000"/>
      </w:tblPr>
      <w:tblGrid>
        <w:gridCol w:w="2654"/>
        <w:gridCol w:w="5868"/>
      </w:tblGrid>
      <w:tr w:rsidTr="004C3A2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FC1">
            <w:pPr>
              <w:pStyle w:val="BodyText"/>
              <w:rPr>
                <w:lang w:val="en-NZ"/>
              </w:rPr>
            </w:pPr>
            <w:r w:rsidRPr="00D51FC1">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1FC1" w:rsidP="00D51FC1">
            <w:pPr>
              <w:pStyle w:val="BodyText"/>
            </w:pPr>
          </w:p>
        </w:tc>
      </w:tr>
    </w:tbl>
    <w:p w:rsidR="00000000" w:rsidRPr="00D51FC1" w:rsidP="00D51FC1">
      <w:pPr>
        <w:pStyle w:val="BodyText"/>
      </w:pPr>
    </w:p>
    <w:p w:rsidR="00000000" w:rsidRPr="00D51FC1" w:rsidP="00D51FC1">
      <w:pPr>
        <w:pStyle w:val="AllowPageBreak"/>
      </w:pPr>
    </w:p>
    <w:p w:rsidR="00000000" w:rsidRPr="00D51FC1" w:rsidP="00D51FC1">
      <w:pPr>
        <w:pStyle w:val="Heading1"/>
      </w:pPr>
      <w:bookmarkStart w:id="13" w:name="O_154071"/>
      <w:bookmarkEnd w:id="13"/>
      <w:r w:rsidRPr="00D51FC1">
        <w:t>Competency field</w:t>
      </w:r>
    </w:p>
    <w:tbl>
      <w:tblPr>
        <w:tblW w:w="0" w:type="auto"/>
        <w:tblLayout w:type="fixed"/>
        <w:tblCellMar>
          <w:left w:w="62" w:type="dxa"/>
          <w:right w:w="62" w:type="dxa"/>
        </w:tblCellMar>
        <w:tblLook w:val="0000"/>
      </w:tblPr>
      <w:tblGrid>
        <w:gridCol w:w="2777"/>
        <w:gridCol w:w="5745"/>
      </w:tblGrid>
      <w:tr w:rsidTr="004C3A2E">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FC1">
            <w:pPr>
              <w:pStyle w:val="BodyText"/>
              <w:rPr>
                <w:lang w:val="en-NZ"/>
              </w:rPr>
            </w:pPr>
            <w:r w:rsidRPr="00D51FC1">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1FC1" w:rsidP="00D51FC1">
            <w:pPr>
              <w:pStyle w:val="BodyText"/>
            </w:pPr>
            <w:r w:rsidRPr="00D51FC1">
              <w:t>Creativity and innovation - innovation</w:t>
            </w:r>
          </w:p>
        </w:tc>
      </w:tr>
    </w:tbl>
    <w:p w:rsidR="00000000" w:rsidRPr="00D51FC1" w:rsidP="00D51FC1">
      <w:pPr>
        <w:pStyle w:val="BodyText"/>
      </w:pPr>
    </w:p>
    <w:p w:rsidR="00000000" w:rsidRPr="00D51FC1" w:rsidP="00D51FC1">
      <w:pPr>
        <w:pStyle w:val="AllowPageBreak"/>
      </w:pPr>
    </w:p>
    <w:p w:rsidR="00000000" w:rsidRPr="00D51FC1" w:rsidP="00D51FC1">
      <w:pPr>
        <w:pStyle w:val="Heading1"/>
      </w:pPr>
      <w:bookmarkStart w:id="14" w:name="O_154070"/>
      <w:bookmarkEnd w:id="14"/>
      <w:r w:rsidRPr="00D51FC1">
        <w:t>Co-requisite units</w:t>
      </w:r>
    </w:p>
    <w:tbl>
      <w:tblPr>
        <w:tblW w:w="0" w:type="auto"/>
        <w:tblLayout w:type="fixed"/>
        <w:tblCellMar>
          <w:left w:w="62" w:type="dxa"/>
          <w:right w:w="62" w:type="dxa"/>
        </w:tblCellMar>
        <w:tblLook w:val="0000"/>
      </w:tblPr>
      <w:tblGrid>
        <w:gridCol w:w="2641"/>
        <w:gridCol w:w="1322"/>
        <w:gridCol w:w="4559"/>
      </w:tblGrid>
      <w:tr w:rsidTr="004C3A2E">
        <w:tblPrEx>
          <w:tblW w:w="0" w:type="auto"/>
          <w:tblLayout w:type="fixed"/>
          <w:tblCellMar>
            <w:left w:w="62" w:type="dxa"/>
            <w:right w:w="62" w:type="dxa"/>
          </w:tblCellMar>
          <w:tblLook w:val="0000"/>
        </w:tblPrEx>
        <w:trPr>
          <w:tblHeader/>
        </w:trPr>
        <w:tc>
          <w:tcPr>
            <w:tcW w:w="2641"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FC1">
            <w:pPr>
              <w:pStyle w:val="BodyText"/>
              <w:rPr>
                <w:lang w:val="en-NZ"/>
              </w:rPr>
            </w:pPr>
            <w:r w:rsidRPr="00D51FC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FC1">
            <w:pPr>
              <w:pStyle w:val="BodyText"/>
              <w:rPr>
                <w:lang w:val="en-NZ"/>
              </w:rPr>
            </w:pPr>
          </w:p>
        </w:tc>
      </w:tr>
      <w:tr w:rsidTr="004C3A2E">
        <w:tblPrEx>
          <w:tblW w:w="0" w:type="auto"/>
          <w:tblLayout w:type="fixed"/>
          <w:tblCellMar>
            <w:left w:w="62" w:type="dxa"/>
            <w:right w:w="62" w:type="dxa"/>
          </w:tblCellMar>
          <w:tblLook w:val="0000"/>
        </w:tblPrEx>
        <w:tc>
          <w:tcPr>
            <w:tcW w:w="264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FC1">
            <w:pPr>
              <w:pStyle w:val="BodyText"/>
              <w:rPr>
                <w:lang w:val="en-NZ"/>
              </w:rPr>
            </w:pPr>
          </w:p>
        </w:tc>
      </w:tr>
      <w:tr w:rsidTr="004C3A2E">
        <w:tblPrEx>
          <w:tblW w:w="0" w:type="auto"/>
          <w:tblLayout w:type="fixed"/>
          <w:tblCellMar>
            <w:left w:w="62" w:type="dxa"/>
            <w:right w:w="62" w:type="dxa"/>
          </w:tblCellMar>
          <w:tblLook w:val="0000"/>
        </w:tblPrEx>
        <w:tc>
          <w:tcPr>
            <w:tcW w:w="264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1FC1" w:rsidP="00D51FC1">
            <w:pPr>
              <w:pStyle w:val="BodyText"/>
            </w:pPr>
          </w:p>
        </w:tc>
      </w:tr>
    </w:tbl>
    <w:p w:rsidR="00000000" w:rsidRPr="00D51FC1" w:rsidP="00D51FC1">
      <w:pPr>
        <w:pStyle w:val="BodyText"/>
      </w:pPr>
    </w:p>
    <w:p w:rsidR="00000000" w:rsidRPr="00D51FC1" w:rsidP="00D51FC1"/>
    <w:sectPr w:rsidSect="00D51F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F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3A2E" w:rsidP="004C3A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F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A2E" w:rsidP="00D51F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C3A2E" w:rsidP="00D51FC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C3A2E" w:rsidP="00D51FC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F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3A2E" w:rsidP="004C3A2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F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A2E" w:rsidP="00D51FC1">
    <w:pPr>
      <w:pStyle w:val="Header"/>
      <w:framePr w:wrap="around"/>
    </w:pPr>
    <w:r>
      <w:fldChar w:fldCharType="begin"/>
    </w:r>
    <w:r>
      <w:instrText xml:space="preserve"> TITLE   \* MERGEFORMAT </w:instrText>
    </w:r>
    <w:r>
      <w:fldChar w:fldCharType="separate"/>
    </w:r>
    <w:r>
      <w:t>BSBINN601B Manage organisational change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C3A2E" w:rsidP="00D51FC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2CE8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A2AFD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32A2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1FC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51FC1"/>
    <w:pPr>
      <w:spacing w:before="360" w:after="60"/>
      <w:outlineLvl w:val="0"/>
    </w:pPr>
    <w:rPr>
      <w:sz w:val="32"/>
    </w:rPr>
  </w:style>
  <w:style w:type="paragraph" w:styleId="Heading2">
    <w:name w:val="heading 2"/>
    <w:basedOn w:val="HeadingBase"/>
    <w:next w:val="BodyText"/>
    <w:link w:val="Heading2Char"/>
    <w:qFormat/>
    <w:rsid w:val="00D51FC1"/>
    <w:pPr>
      <w:keepLines/>
      <w:spacing w:before="240" w:after="120"/>
      <w:outlineLvl w:val="1"/>
    </w:pPr>
    <w:rPr>
      <w:sz w:val="28"/>
      <w:szCs w:val="40"/>
    </w:rPr>
  </w:style>
  <w:style w:type="paragraph" w:styleId="Heading3">
    <w:name w:val="heading 3"/>
    <w:basedOn w:val="HeadingBase"/>
    <w:next w:val="BodyText"/>
    <w:link w:val="Heading3Char"/>
    <w:qFormat/>
    <w:rsid w:val="00D51FC1"/>
    <w:pPr>
      <w:spacing w:before="180" w:after="120"/>
      <w:outlineLvl w:val="2"/>
    </w:pPr>
    <w:rPr>
      <w:spacing w:val="-10"/>
      <w:kern w:val="32"/>
    </w:rPr>
  </w:style>
  <w:style w:type="paragraph" w:styleId="Heading4">
    <w:name w:val="heading 4"/>
    <w:basedOn w:val="HeadingBase"/>
    <w:next w:val="BodyText"/>
    <w:link w:val="Heading4Char"/>
    <w:qFormat/>
    <w:rsid w:val="00D51FC1"/>
    <w:pPr>
      <w:spacing w:before="160" w:after="120"/>
      <w:outlineLvl w:val="3"/>
    </w:pPr>
    <w:rPr>
      <w:sz w:val="22"/>
    </w:rPr>
  </w:style>
  <w:style w:type="paragraph" w:styleId="Heading5">
    <w:name w:val="heading 5"/>
    <w:basedOn w:val="HeadingBase"/>
    <w:next w:val="Normal"/>
    <w:link w:val="Heading5Char"/>
    <w:qFormat/>
    <w:rsid w:val="00D51FC1"/>
    <w:pPr>
      <w:spacing w:before="80"/>
      <w:outlineLvl w:val="4"/>
    </w:pPr>
    <w:rPr>
      <w:color w:val="918585"/>
      <w:sz w:val="20"/>
    </w:rPr>
  </w:style>
  <w:style w:type="paragraph" w:styleId="Heading6">
    <w:name w:val="heading 6"/>
    <w:basedOn w:val="HeadingBase"/>
    <w:next w:val="Normal"/>
    <w:link w:val="Heading6Char"/>
    <w:qFormat/>
    <w:rsid w:val="00D51FC1"/>
    <w:pPr>
      <w:spacing w:before="60"/>
      <w:outlineLvl w:val="5"/>
    </w:pPr>
    <w:rPr>
      <w:color w:val="918585"/>
      <w:sz w:val="20"/>
    </w:rPr>
  </w:style>
  <w:style w:type="paragraph" w:styleId="Heading7">
    <w:name w:val="heading 7"/>
    <w:basedOn w:val="Normal"/>
    <w:next w:val="Normal"/>
    <w:link w:val="Heading7Char"/>
    <w:qFormat/>
    <w:rsid w:val="00D51FC1"/>
    <w:pPr>
      <w:ind w:left="720"/>
      <w:outlineLvl w:val="6"/>
    </w:pPr>
    <w:rPr>
      <w:i/>
    </w:rPr>
  </w:style>
  <w:style w:type="paragraph" w:styleId="Heading8">
    <w:name w:val="heading 8"/>
    <w:basedOn w:val="Normal"/>
    <w:next w:val="Normal"/>
    <w:link w:val="Heading8Char"/>
    <w:qFormat/>
    <w:rsid w:val="00D51FC1"/>
    <w:pPr>
      <w:ind w:left="720"/>
      <w:outlineLvl w:val="7"/>
    </w:pPr>
    <w:rPr>
      <w:i/>
    </w:rPr>
  </w:style>
  <w:style w:type="paragraph" w:styleId="Heading9">
    <w:name w:val="heading 9"/>
    <w:basedOn w:val="Normal"/>
    <w:next w:val="Normal"/>
    <w:link w:val="Heading9Char"/>
    <w:qFormat/>
    <w:rsid w:val="00D51FC1"/>
    <w:pPr>
      <w:ind w:left="720"/>
      <w:outlineLvl w:val="8"/>
    </w:pPr>
    <w:rPr>
      <w:i/>
    </w:rPr>
  </w:style>
  <w:style w:type="character" w:default="1" w:styleId="DefaultParagraphFont">
    <w:name w:val="Default Paragraph Font"/>
    <w:uiPriority w:val="1"/>
    <w:unhideWhenUsed/>
    <w:rsid w:val="00D51F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1FC1"/>
  </w:style>
  <w:style w:type="character" w:customStyle="1" w:styleId="Heading1Char">
    <w:name w:val="Heading 1 Char"/>
    <w:basedOn w:val="DefaultParagraphFont"/>
    <w:link w:val="Heading1"/>
    <w:rsid w:val="00D51FC1"/>
    <w:rPr>
      <w:rFonts w:ascii="Times New Roman" w:eastAsia="Times New Roman" w:hAnsi="Times New Roman" w:cs="Times New Roman"/>
      <w:b/>
      <w:sz w:val="32"/>
      <w:szCs w:val="20"/>
      <w:lang w:eastAsia="en-US"/>
    </w:rPr>
  </w:style>
  <w:style w:type="paragraph" w:styleId="BodyText">
    <w:name w:val="Body Text"/>
    <w:basedOn w:val="Normal"/>
    <w:link w:val="BodyTextChar"/>
    <w:rsid w:val="00D51FC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51FC1"/>
    <w:rPr>
      <w:rFonts w:ascii="Times New Roman" w:eastAsia="Times New Roman" w:hAnsi="Times New Roman" w:cs="Times New Roman"/>
      <w:sz w:val="24"/>
      <w:lang w:val="en-US" w:eastAsia="en-US"/>
    </w:rPr>
  </w:style>
  <w:style w:type="paragraph" w:styleId="Footer">
    <w:name w:val="footer"/>
    <w:basedOn w:val="Normal"/>
    <w:link w:val="FooterChar"/>
    <w:rsid w:val="00D51F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1FC1"/>
    <w:rPr>
      <w:rFonts w:ascii="Times New Roman" w:eastAsia="Times New Roman" w:hAnsi="Times New Roman" w:cs="Times New Roman"/>
      <w:sz w:val="16"/>
      <w:lang w:val="en-US" w:eastAsia="en-US"/>
    </w:rPr>
  </w:style>
  <w:style w:type="paragraph" w:styleId="List">
    <w:name w:val="List"/>
    <w:basedOn w:val="BodyText"/>
    <w:next w:val="BodyText"/>
    <w:rsid w:val="00D51FC1"/>
    <w:pPr>
      <w:tabs>
        <w:tab w:val="left" w:pos="340"/>
      </w:tabs>
      <w:spacing w:before="60" w:after="60"/>
      <w:ind w:left="340" w:hanging="340"/>
    </w:pPr>
  </w:style>
  <w:style w:type="paragraph" w:styleId="ListBullet">
    <w:name w:val="List Bullet"/>
    <w:basedOn w:val="List"/>
    <w:rsid w:val="00D51FC1"/>
    <w:pPr>
      <w:numPr>
        <w:numId w:val="13"/>
      </w:numPr>
      <w:tabs>
        <w:tab w:val="clear" w:pos="340"/>
      </w:tabs>
      <w:spacing w:before="40" w:after="40"/>
    </w:pPr>
  </w:style>
  <w:style w:type="character" w:customStyle="1" w:styleId="SpecialBold">
    <w:name w:val="Special Bold"/>
    <w:basedOn w:val="DefaultParagraphFont"/>
    <w:rsid w:val="00D51FC1"/>
    <w:rPr>
      <w:b/>
      <w:spacing w:val="0"/>
    </w:rPr>
  </w:style>
  <w:style w:type="paragraph" w:styleId="ListBullet2">
    <w:name w:val="List Bullet 2"/>
    <w:basedOn w:val="List2"/>
    <w:rsid w:val="00D51FC1"/>
    <w:pPr>
      <w:numPr>
        <w:numId w:val="14"/>
      </w:numPr>
      <w:tabs>
        <w:tab w:val="clear" w:pos="680"/>
      </w:tabs>
    </w:pPr>
  </w:style>
  <w:style w:type="paragraph" w:styleId="Header">
    <w:name w:val="header"/>
    <w:basedOn w:val="Normal"/>
    <w:link w:val="HeaderChar"/>
    <w:rsid w:val="00D51F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1FC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51FC1"/>
    <w:pPr>
      <w:spacing w:before="240" w:after="120"/>
      <w:outlineLvl w:val="0"/>
    </w:pPr>
    <w:rPr>
      <w:rFonts w:ascii="Times New Roman" w:hAnsi="Times New Roman"/>
      <w:b/>
      <w:sz w:val="28"/>
    </w:rPr>
  </w:style>
  <w:style w:type="paragraph" w:customStyle="1" w:styleId="AllowPageBreak">
    <w:name w:val="AllowPageBreak"/>
    <w:rsid w:val="00D51FC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51FC1"/>
    <w:pPr>
      <w:tabs>
        <w:tab w:val="left" w:pos="680"/>
      </w:tabs>
      <w:spacing w:before="60" w:after="60"/>
      <w:ind w:left="680" w:hanging="340"/>
    </w:pPr>
  </w:style>
  <w:style w:type="character" w:customStyle="1" w:styleId="BoldandItalics">
    <w:name w:val="Bold and Italics"/>
    <w:qFormat/>
    <w:rsid w:val="00D51FC1"/>
    <w:rPr>
      <w:b/>
      <w:i/>
      <w:u w:val="none"/>
    </w:rPr>
  </w:style>
  <w:style w:type="character" w:customStyle="1" w:styleId="Heading2Char">
    <w:name w:val="Heading 2 Char"/>
    <w:basedOn w:val="DefaultParagraphFont"/>
    <w:link w:val="Heading2"/>
    <w:rsid w:val="00D51F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1F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1F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1F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1F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1FC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51FC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51FC1"/>
    <w:rPr>
      <w:rFonts w:ascii="Courier New" w:eastAsia="Times New Roman" w:hAnsi="Courier New" w:cs="Times New Roman"/>
      <w:i/>
      <w:szCs w:val="20"/>
      <w:lang w:val="en-US" w:eastAsia="en-US"/>
    </w:rPr>
  </w:style>
  <w:style w:type="paragraph" w:customStyle="1" w:styleId="HeadingBase">
    <w:name w:val="Heading Base"/>
    <w:rsid w:val="00D51F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1FC1"/>
    <w:pPr>
      <w:tabs>
        <w:tab w:val="right" w:leader="dot" w:pos="9072"/>
      </w:tabs>
      <w:ind w:left="567"/>
    </w:pPr>
    <w:rPr>
      <w:szCs w:val="22"/>
    </w:rPr>
  </w:style>
  <w:style w:type="paragraph" w:customStyle="1" w:styleId="TOCBase">
    <w:name w:val="TOC Base"/>
    <w:rsid w:val="00D51F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1FC1"/>
    <w:pPr>
      <w:tabs>
        <w:tab w:val="right" w:leader="dot" w:pos="9072"/>
      </w:tabs>
      <w:spacing w:before="40" w:after="40"/>
      <w:ind w:left="284"/>
    </w:pPr>
    <w:rPr>
      <w:rFonts w:ascii="Times New Roman" w:hAnsi="Times New Roman"/>
    </w:rPr>
  </w:style>
  <w:style w:type="paragraph" w:styleId="TOC1">
    <w:name w:val="toc 1"/>
    <w:basedOn w:val="TOCBase"/>
    <w:next w:val="Normal"/>
    <w:rsid w:val="00D51FC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51FC1"/>
    <w:pPr>
      <w:spacing w:before="5040"/>
      <w:jc w:val="center"/>
    </w:pPr>
    <w:rPr>
      <w:sz w:val="48"/>
      <w:szCs w:val="72"/>
      <w:lang w:val="en-US"/>
    </w:rPr>
  </w:style>
  <w:style w:type="character" w:customStyle="1" w:styleId="TitleChar">
    <w:name w:val="Title Char"/>
    <w:basedOn w:val="DefaultParagraphFont"/>
    <w:link w:val="Title"/>
    <w:rsid w:val="00D51F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1FC1"/>
    <w:pPr>
      <w:tabs>
        <w:tab w:val="left" w:pos="3600"/>
        <w:tab w:val="left" w:pos="3958"/>
      </w:tabs>
    </w:pPr>
  </w:style>
  <w:style w:type="paragraph" w:customStyle="1" w:styleId="Note">
    <w:name w:val="Note"/>
    <w:basedOn w:val="BodyText"/>
    <w:rsid w:val="00D51F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1FC1"/>
    <w:pPr>
      <w:framePr w:wrap="auto" w:hAnchor="text" w:y="6049"/>
    </w:pPr>
    <w:rPr>
      <w:color w:val="000000"/>
      <w:sz w:val="40"/>
    </w:rPr>
  </w:style>
  <w:style w:type="paragraph" w:customStyle="1" w:styleId="TOCTitle">
    <w:name w:val="TOCTitle"/>
    <w:basedOn w:val="Heading1"/>
    <w:rsid w:val="00D51FC1"/>
    <w:pPr>
      <w:spacing w:after="240"/>
      <w:jc w:val="center"/>
      <w:outlineLvl w:val="9"/>
    </w:pPr>
    <w:rPr>
      <w:caps/>
    </w:rPr>
  </w:style>
  <w:style w:type="paragraph" w:customStyle="1" w:styleId="Version">
    <w:name w:val="Version"/>
    <w:rsid w:val="00D51F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1FC1"/>
    <w:pPr>
      <w:keepNext w:val="0"/>
      <w:tabs>
        <w:tab w:val="right" w:pos="4176"/>
      </w:tabs>
      <w:ind w:left="198" w:hanging="198"/>
    </w:pPr>
    <w:rPr>
      <w:rFonts w:ascii="Garamond" w:hAnsi="Garamond"/>
    </w:rPr>
  </w:style>
  <w:style w:type="paragraph" w:styleId="IndexHeading">
    <w:name w:val="index heading"/>
    <w:basedOn w:val="Normal"/>
    <w:next w:val="Index1"/>
    <w:semiHidden/>
    <w:rsid w:val="00D51FC1"/>
    <w:pPr>
      <w:spacing w:before="120" w:after="120"/>
    </w:pPr>
    <w:rPr>
      <w:rFonts w:ascii="Arial" w:hAnsi="Arial"/>
      <w:b/>
      <w:color w:val="918585"/>
      <w:sz w:val="24"/>
    </w:rPr>
  </w:style>
  <w:style w:type="paragraph" w:customStyle="1" w:styleId="Chapter">
    <w:name w:val="Chapter"/>
    <w:basedOn w:val="Normal"/>
    <w:rsid w:val="00D51FC1"/>
    <w:pPr>
      <w:spacing w:before="240"/>
    </w:pPr>
    <w:rPr>
      <w:rFonts w:ascii="Times New Roman" w:hAnsi="Times New Roman"/>
      <w:smallCaps/>
      <w:spacing w:val="80"/>
      <w:sz w:val="28"/>
    </w:rPr>
  </w:style>
  <w:style w:type="paragraph" w:customStyle="1" w:styleId="InChapter">
    <w:name w:val="InChapter"/>
    <w:basedOn w:val="Heading3"/>
    <w:rsid w:val="00D51FC1"/>
    <w:pPr>
      <w:spacing w:after="240"/>
      <w:outlineLvl w:val="9"/>
    </w:pPr>
    <w:rPr>
      <w:noProof/>
    </w:rPr>
  </w:style>
  <w:style w:type="paragraph" w:styleId="Index2">
    <w:name w:val="index 2"/>
    <w:basedOn w:val="Normal"/>
    <w:next w:val="Normal"/>
    <w:semiHidden/>
    <w:rsid w:val="00D51FC1"/>
    <w:pPr>
      <w:tabs>
        <w:tab w:val="right" w:pos="4176"/>
      </w:tabs>
      <w:ind w:left="568" w:hanging="284"/>
    </w:pPr>
    <w:rPr>
      <w:rFonts w:ascii="Garamond" w:hAnsi="Garamond"/>
    </w:rPr>
  </w:style>
  <w:style w:type="paragraph" w:customStyle="1" w:styleId="Byline">
    <w:name w:val="Byline"/>
    <w:rsid w:val="00D51F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1FC1"/>
    <w:pPr>
      <w:tabs>
        <w:tab w:val="clear" w:pos="3600"/>
        <w:tab w:val="clear" w:pos="3958"/>
      </w:tabs>
      <w:jc w:val="right"/>
    </w:pPr>
  </w:style>
  <w:style w:type="character" w:styleId="Emphasis">
    <w:name w:val="Emphasis"/>
    <w:basedOn w:val="DefaultParagraphFont"/>
    <w:qFormat/>
    <w:rsid w:val="00D51FC1"/>
    <w:rPr>
      <w:i/>
    </w:rPr>
  </w:style>
  <w:style w:type="paragraph" w:styleId="Caption">
    <w:name w:val="caption"/>
    <w:basedOn w:val="BodyText"/>
    <w:next w:val="Normal"/>
    <w:qFormat/>
    <w:rsid w:val="00D51FC1"/>
    <w:pPr>
      <w:framePr w:w="2268" w:hSpace="181" w:vSpace="181" w:wrap="around" w:vAnchor="text" w:hAnchor="page" w:x="1135" w:y="285" w:anchorLock="1"/>
    </w:pPr>
    <w:rPr>
      <w:i/>
    </w:rPr>
  </w:style>
  <w:style w:type="paragraph" w:customStyle="1" w:styleId="MiniTOCTitle">
    <w:name w:val="MiniTOCTitle"/>
    <w:basedOn w:val="Heading4"/>
    <w:rsid w:val="00D51FC1"/>
    <w:pPr>
      <w:spacing w:before="240"/>
      <w:outlineLvl w:val="9"/>
    </w:pPr>
    <w:rPr>
      <w:noProof/>
      <w:sz w:val="24"/>
    </w:rPr>
  </w:style>
  <w:style w:type="paragraph" w:customStyle="1" w:styleId="MiniTOCItem">
    <w:name w:val="MiniTOCItem"/>
    <w:basedOn w:val="ListBullet"/>
    <w:rsid w:val="00D51FC1"/>
    <w:pPr>
      <w:numPr>
        <w:numId w:val="0"/>
      </w:numPr>
      <w:tabs>
        <w:tab w:val="right" w:leader="dot" w:pos="6521"/>
      </w:tabs>
      <w:spacing w:before="0" w:after="0"/>
    </w:pPr>
  </w:style>
  <w:style w:type="paragraph" w:customStyle="1" w:styleId="TOFTitle">
    <w:name w:val="TOFTitle"/>
    <w:basedOn w:val="TOCTitle"/>
    <w:rsid w:val="00D51FC1"/>
  </w:style>
  <w:style w:type="paragraph" w:styleId="TableofFigures">
    <w:name w:val="table of figures"/>
    <w:basedOn w:val="Normal"/>
    <w:next w:val="Normal"/>
    <w:semiHidden/>
    <w:rsid w:val="00D51FC1"/>
    <w:pPr>
      <w:tabs>
        <w:tab w:val="right" w:leader="dot" w:pos="9072"/>
      </w:tabs>
      <w:ind w:left="970" w:hanging="403"/>
    </w:pPr>
    <w:rPr>
      <w:rFonts w:ascii="Times New Roman" w:hAnsi="Times New Roman"/>
      <w:b/>
    </w:rPr>
  </w:style>
  <w:style w:type="paragraph" w:styleId="ListNumber">
    <w:name w:val="List Number"/>
    <w:basedOn w:val="List"/>
    <w:rsid w:val="00D51FC1"/>
    <w:pPr>
      <w:numPr>
        <w:numId w:val="11"/>
      </w:numPr>
    </w:pPr>
  </w:style>
  <w:style w:type="character" w:customStyle="1" w:styleId="WingdingSymbols">
    <w:name w:val="Wingding Symbols"/>
    <w:rsid w:val="00D51FC1"/>
    <w:rPr>
      <w:rFonts w:ascii="Wingdings" w:hAnsi="Wingdings"/>
    </w:rPr>
  </w:style>
  <w:style w:type="paragraph" w:customStyle="1" w:styleId="TableHeading">
    <w:name w:val="Table Heading"/>
    <w:basedOn w:val="HeadingBase"/>
    <w:rsid w:val="00D51FC1"/>
    <w:pPr>
      <w:keepLines/>
      <w:pBdr>
        <w:bottom w:val="single" w:sz="6" w:space="1" w:color="918585"/>
      </w:pBdr>
      <w:spacing w:before="240"/>
    </w:pPr>
  </w:style>
  <w:style w:type="character" w:customStyle="1" w:styleId="HotSpot">
    <w:name w:val="HotSpot"/>
    <w:rsid w:val="00D51FC1"/>
    <w:rPr>
      <w:color w:val="0033CC"/>
      <w:u w:val="none"/>
    </w:rPr>
  </w:style>
  <w:style w:type="paragraph" w:customStyle="1" w:styleId="BodyTextRight">
    <w:name w:val="Body Text Right"/>
    <w:basedOn w:val="BodyText"/>
    <w:rsid w:val="00D51FC1"/>
    <w:pPr>
      <w:spacing w:before="0" w:after="0"/>
      <w:jc w:val="right"/>
    </w:pPr>
  </w:style>
  <w:style w:type="paragraph" w:styleId="Index3">
    <w:name w:val="index 3"/>
    <w:basedOn w:val="ListNumber2"/>
    <w:next w:val="Normal"/>
    <w:semiHidden/>
    <w:rsid w:val="00D51FC1"/>
    <w:pPr>
      <w:numPr>
        <w:numId w:val="0"/>
      </w:numPr>
      <w:tabs>
        <w:tab w:val="right" w:leader="dot" w:pos="4176"/>
      </w:tabs>
    </w:pPr>
  </w:style>
  <w:style w:type="paragraph" w:styleId="ListNumber2">
    <w:name w:val="List Number 2"/>
    <w:basedOn w:val="List2"/>
    <w:rsid w:val="00D51FC1"/>
    <w:pPr>
      <w:numPr>
        <w:numId w:val="10"/>
      </w:numPr>
      <w:tabs>
        <w:tab w:val="clear" w:pos="1060"/>
      </w:tabs>
    </w:pPr>
  </w:style>
  <w:style w:type="paragraph" w:customStyle="1" w:styleId="MarginNote">
    <w:name w:val="Margin Note"/>
    <w:basedOn w:val="BodyText"/>
    <w:rsid w:val="00D51F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1F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1FC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51FC1"/>
    <w:rPr>
      <w:sz w:val="32"/>
    </w:rPr>
  </w:style>
  <w:style w:type="paragraph" w:customStyle="1" w:styleId="HeadingProcedure">
    <w:name w:val="Heading Procedure"/>
    <w:basedOn w:val="HeadingBase"/>
    <w:next w:val="Normal"/>
    <w:rsid w:val="00D51FC1"/>
    <w:pPr>
      <w:tabs>
        <w:tab w:val="left" w:pos="0"/>
      </w:tabs>
      <w:spacing w:before="120" w:after="60"/>
    </w:pPr>
    <w:rPr>
      <w:i/>
      <w:color w:val="918585"/>
      <w:sz w:val="22"/>
    </w:rPr>
  </w:style>
  <w:style w:type="paragraph" w:customStyle="1" w:styleId="TableBodyText">
    <w:name w:val="Table Body Text"/>
    <w:basedOn w:val="BodyText"/>
    <w:rsid w:val="00D51FC1"/>
    <w:pPr>
      <w:spacing w:before="60" w:after="60"/>
    </w:pPr>
  </w:style>
  <w:style w:type="paragraph" w:styleId="ListContinue">
    <w:name w:val="List Continue"/>
    <w:basedOn w:val="List"/>
    <w:rsid w:val="00D51FC1"/>
    <w:pPr>
      <w:ind w:firstLine="0"/>
    </w:pPr>
  </w:style>
  <w:style w:type="paragraph" w:customStyle="1" w:styleId="ListNote">
    <w:name w:val="List Note"/>
    <w:basedOn w:val="List"/>
    <w:rsid w:val="00D51FC1"/>
    <w:pPr>
      <w:pBdr>
        <w:top w:val="single" w:sz="6" w:space="2" w:color="918585"/>
        <w:bottom w:val="single" w:sz="6" w:space="2" w:color="918585"/>
      </w:pBdr>
      <w:tabs>
        <w:tab w:val="left" w:pos="1021"/>
      </w:tabs>
      <w:ind w:firstLine="0"/>
    </w:pPr>
  </w:style>
  <w:style w:type="paragraph" w:customStyle="1" w:styleId="Warning">
    <w:name w:val="Warning"/>
    <w:basedOn w:val="BodyText"/>
    <w:rsid w:val="00D51FC1"/>
    <w:pPr>
      <w:shd w:val="clear" w:color="auto" w:fill="D9D9D9"/>
      <w:tabs>
        <w:tab w:val="left" w:pos="992"/>
      </w:tabs>
      <w:ind w:left="119" w:right="119"/>
    </w:pPr>
    <w:rPr>
      <w:sz w:val="20"/>
    </w:rPr>
  </w:style>
  <w:style w:type="paragraph" w:customStyle="1" w:styleId="MarginIcons">
    <w:name w:val="Margin Icons"/>
    <w:basedOn w:val="BodyText"/>
    <w:rsid w:val="00D51F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1FC1"/>
    <w:rPr>
      <w:rFonts w:ascii="Courier New" w:hAnsi="Courier New"/>
    </w:rPr>
  </w:style>
  <w:style w:type="paragraph" w:customStyle="1" w:styleId="NoteBullet">
    <w:name w:val="Note Bullet"/>
    <w:basedOn w:val="Note"/>
    <w:rsid w:val="00D51FC1"/>
    <w:pPr>
      <w:tabs>
        <w:tab w:val="clear" w:pos="680"/>
      </w:tabs>
      <w:spacing w:before="60" w:after="60"/>
    </w:pPr>
  </w:style>
  <w:style w:type="paragraph" w:customStyle="1" w:styleId="SubHeading2">
    <w:name w:val="SubHeading2"/>
    <w:basedOn w:val="HeadingBase"/>
    <w:rsid w:val="00D51FC1"/>
    <w:pPr>
      <w:spacing w:before="240" w:after="60"/>
    </w:pPr>
    <w:rPr>
      <w:sz w:val="20"/>
    </w:rPr>
  </w:style>
  <w:style w:type="paragraph" w:customStyle="1" w:styleId="SubHeading1">
    <w:name w:val="SubHeading1"/>
    <w:basedOn w:val="HeadingBase"/>
    <w:rsid w:val="00D51FC1"/>
    <w:pPr>
      <w:spacing w:before="240" w:after="60"/>
    </w:pPr>
    <w:rPr>
      <w:color w:val="918585"/>
      <w:sz w:val="22"/>
    </w:rPr>
  </w:style>
  <w:style w:type="paragraph" w:customStyle="1" w:styleId="SideHeading">
    <w:name w:val="Side Heading"/>
    <w:basedOn w:val="HeadingBase"/>
    <w:rsid w:val="00D51F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1FC1"/>
    <w:pPr>
      <w:numPr>
        <w:numId w:val="12"/>
      </w:numPr>
    </w:pPr>
  </w:style>
  <w:style w:type="paragraph" w:styleId="PlainText">
    <w:name w:val="Plain Text"/>
    <w:basedOn w:val="Normal"/>
    <w:link w:val="PlainTextChar"/>
    <w:rsid w:val="00D51FC1"/>
    <w:rPr>
      <w:sz w:val="20"/>
    </w:rPr>
  </w:style>
  <w:style w:type="character" w:customStyle="1" w:styleId="PlainTextChar">
    <w:name w:val="Plain Text Char"/>
    <w:basedOn w:val="DefaultParagraphFont"/>
    <w:link w:val="PlainText"/>
    <w:rsid w:val="00D51FC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51FC1"/>
    <w:rPr>
      <w:b/>
      <w:smallCaps/>
    </w:rPr>
  </w:style>
  <w:style w:type="paragraph" w:customStyle="1" w:styleId="TableListNumber">
    <w:name w:val="Table List Number"/>
    <w:basedOn w:val="ListNumber"/>
    <w:rsid w:val="00D51FC1"/>
    <w:pPr>
      <w:numPr>
        <w:numId w:val="0"/>
      </w:numPr>
    </w:pPr>
  </w:style>
  <w:style w:type="paragraph" w:styleId="TOC4">
    <w:name w:val="toc 4"/>
    <w:basedOn w:val="TOCBase"/>
    <w:next w:val="Normal"/>
    <w:semiHidden/>
    <w:rsid w:val="00D51FC1"/>
    <w:pPr>
      <w:tabs>
        <w:tab w:val="right" w:leader="dot" w:pos="9071"/>
      </w:tabs>
      <w:ind w:left="1701"/>
    </w:pPr>
  </w:style>
  <w:style w:type="paragraph" w:customStyle="1" w:styleId="ListAlpha">
    <w:name w:val="List Alpha"/>
    <w:basedOn w:val="List"/>
    <w:rsid w:val="00D51FC1"/>
    <w:pPr>
      <w:numPr>
        <w:numId w:val="9"/>
      </w:numPr>
    </w:pPr>
  </w:style>
  <w:style w:type="paragraph" w:customStyle="1" w:styleId="ListAlpha2">
    <w:name w:val="List Alpha 2"/>
    <w:basedOn w:val="List2"/>
    <w:rsid w:val="00D51FC1"/>
    <w:pPr>
      <w:numPr>
        <w:numId w:val="8"/>
      </w:numPr>
    </w:pPr>
  </w:style>
  <w:style w:type="paragraph" w:styleId="List3">
    <w:name w:val="List 3"/>
    <w:basedOn w:val="BodyText"/>
    <w:rsid w:val="00D51FC1"/>
    <w:pPr>
      <w:tabs>
        <w:tab w:val="left" w:pos="1021"/>
      </w:tabs>
      <w:spacing w:before="60" w:after="60"/>
      <w:ind w:left="1020" w:hanging="340"/>
    </w:pPr>
  </w:style>
  <w:style w:type="paragraph" w:styleId="List4">
    <w:name w:val="List 4"/>
    <w:basedOn w:val="BodyText"/>
    <w:rsid w:val="00D51FC1"/>
    <w:pPr>
      <w:tabs>
        <w:tab w:val="left" w:pos="1361"/>
      </w:tabs>
      <w:spacing w:before="60" w:after="60"/>
      <w:ind w:left="1361" w:hanging="340"/>
    </w:pPr>
  </w:style>
  <w:style w:type="paragraph" w:styleId="List5">
    <w:name w:val="List 5"/>
    <w:basedOn w:val="BodyText"/>
    <w:rsid w:val="00D51FC1"/>
    <w:pPr>
      <w:tabs>
        <w:tab w:val="left" w:pos="1701"/>
      </w:tabs>
      <w:spacing w:before="60" w:after="60"/>
      <w:ind w:left="1701" w:hanging="340"/>
    </w:pPr>
  </w:style>
  <w:style w:type="paragraph" w:styleId="ListBullet3">
    <w:name w:val="List Bullet 3"/>
    <w:basedOn w:val="List3"/>
    <w:rsid w:val="00D51FC1"/>
    <w:pPr>
      <w:numPr>
        <w:numId w:val="15"/>
      </w:numPr>
      <w:tabs>
        <w:tab w:val="clear" w:pos="1021"/>
      </w:tabs>
      <w:ind w:left="1037" w:hanging="357"/>
    </w:pPr>
  </w:style>
  <w:style w:type="paragraph" w:styleId="ListBullet4">
    <w:name w:val="List Bullet 4"/>
    <w:basedOn w:val="List4"/>
    <w:rsid w:val="00D51FC1"/>
    <w:pPr>
      <w:numPr>
        <w:numId w:val="3"/>
      </w:numPr>
    </w:pPr>
  </w:style>
  <w:style w:type="paragraph" w:styleId="ListBullet5">
    <w:name w:val="List Bullet 5"/>
    <w:basedOn w:val="List5"/>
    <w:rsid w:val="00D51FC1"/>
    <w:pPr>
      <w:numPr>
        <w:numId w:val="4"/>
      </w:numPr>
    </w:pPr>
  </w:style>
  <w:style w:type="paragraph" w:styleId="ListContinue2">
    <w:name w:val="List Continue 2"/>
    <w:basedOn w:val="List2"/>
    <w:rsid w:val="00D51FC1"/>
    <w:pPr>
      <w:ind w:firstLine="0"/>
    </w:pPr>
  </w:style>
  <w:style w:type="paragraph" w:styleId="ListContinue3">
    <w:name w:val="List Continue 3"/>
    <w:basedOn w:val="List3"/>
    <w:rsid w:val="00D51FC1"/>
    <w:pPr>
      <w:ind w:left="1021" w:firstLine="0"/>
    </w:pPr>
  </w:style>
  <w:style w:type="paragraph" w:styleId="ListContinue4">
    <w:name w:val="List Continue 4"/>
    <w:basedOn w:val="List4"/>
    <w:rsid w:val="00D51FC1"/>
    <w:pPr>
      <w:ind w:firstLine="0"/>
    </w:pPr>
  </w:style>
  <w:style w:type="paragraph" w:styleId="ListContinue5">
    <w:name w:val="List Continue 5"/>
    <w:basedOn w:val="List5"/>
    <w:rsid w:val="00D51FC1"/>
    <w:pPr>
      <w:ind w:firstLine="0"/>
    </w:pPr>
  </w:style>
  <w:style w:type="paragraph" w:styleId="ListNumber3">
    <w:name w:val="List Number 3"/>
    <w:basedOn w:val="List3"/>
    <w:rsid w:val="00D51FC1"/>
    <w:pPr>
      <w:numPr>
        <w:numId w:val="5"/>
      </w:numPr>
    </w:pPr>
  </w:style>
  <w:style w:type="paragraph" w:styleId="ListNumber4">
    <w:name w:val="List Number 4"/>
    <w:basedOn w:val="List4"/>
    <w:rsid w:val="00D51FC1"/>
    <w:pPr>
      <w:numPr>
        <w:numId w:val="6"/>
      </w:numPr>
    </w:pPr>
  </w:style>
  <w:style w:type="paragraph" w:styleId="ListNumber5">
    <w:name w:val="List Number 5"/>
    <w:basedOn w:val="List5"/>
    <w:rsid w:val="00D51FC1"/>
    <w:pPr>
      <w:numPr>
        <w:numId w:val="7"/>
      </w:numPr>
    </w:pPr>
  </w:style>
  <w:style w:type="paragraph" w:styleId="BlockText">
    <w:name w:val="Block Text"/>
    <w:basedOn w:val="Normal"/>
    <w:rsid w:val="00D51FC1"/>
    <w:pPr>
      <w:spacing w:after="120"/>
      <w:ind w:left="1440" w:right="1440"/>
    </w:pPr>
  </w:style>
  <w:style w:type="character" w:customStyle="1" w:styleId="Subscript">
    <w:name w:val="Subscript"/>
    <w:basedOn w:val="DefaultParagraphFont"/>
    <w:rsid w:val="00D51FC1"/>
    <w:rPr>
      <w:sz w:val="16"/>
      <w:vertAlign w:val="subscript"/>
    </w:rPr>
  </w:style>
  <w:style w:type="character" w:customStyle="1" w:styleId="Superscript">
    <w:name w:val="Superscript"/>
    <w:basedOn w:val="DefaultParagraphFont"/>
    <w:rsid w:val="00D51FC1"/>
    <w:rPr>
      <w:sz w:val="16"/>
      <w:vertAlign w:val="superscript"/>
    </w:rPr>
  </w:style>
  <w:style w:type="character" w:customStyle="1" w:styleId="Symbols">
    <w:name w:val="Symbols"/>
    <w:basedOn w:val="DefaultParagraphFont"/>
    <w:rsid w:val="00D51FC1"/>
    <w:rPr>
      <w:rFonts w:ascii="Symbol" w:hAnsi="Symbol"/>
    </w:rPr>
  </w:style>
  <w:style w:type="character" w:customStyle="1" w:styleId="MenuOptions">
    <w:name w:val="Menu Options"/>
    <w:basedOn w:val="DefaultParagraphFont"/>
    <w:rsid w:val="00D51FC1"/>
    <w:rPr>
      <w:rFonts w:ascii="Arial Narrow" w:hAnsi="Arial Narrow"/>
      <w:smallCaps/>
    </w:rPr>
  </w:style>
  <w:style w:type="character" w:customStyle="1" w:styleId="Buttons">
    <w:name w:val="Buttons"/>
    <w:basedOn w:val="DefaultParagraphFont"/>
    <w:rsid w:val="00D51FC1"/>
    <w:rPr>
      <w:b/>
    </w:rPr>
  </w:style>
  <w:style w:type="character" w:customStyle="1" w:styleId="Underlined">
    <w:name w:val="Underlined"/>
    <w:basedOn w:val="DefaultParagraphFont"/>
    <w:rsid w:val="00D51FC1"/>
    <w:rPr>
      <w:u w:val="single"/>
    </w:rPr>
  </w:style>
  <w:style w:type="paragraph" w:customStyle="1" w:styleId="TableBodyTextRight">
    <w:name w:val="Table Body Text Right"/>
    <w:basedOn w:val="TableBodyText"/>
    <w:rsid w:val="00D51FC1"/>
    <w:pPr>
      <w:widowControl w:val="0"/>
      <w:autoSpaceDE w:val="0"/>
      <w:autoSpaceDN w:val="0"/>
      <w:adjustRightInd w:val="0"/>
      <w:jc w:val="right"/>
    </w:pPr>
    <w:rPr>
      <w:rFonts w:cs="Arial"/>
      <w:szCs w:val="18"/>
    </w:rPr>
  </w:style>
  <w:style w:type="paragraph" w:customStyle="1" w:styleId="CopyrightText">
    <w:name w:val="Copyright Text"/>
    <w:basedOn w:val="BodyText"/>
    <w:rsid w:val="00D51FC1"/>
    <w:rPr>
      <w:sz w:val="18"/>
    </w:rPr>
  </w:style>
  <w:style w:type="paragraph" w:customStyle="1" w:styleId="BodySmallRight">
    <w:name w:val="Body Small Right"/>
    <w:basedOn w:val="BodyTextRight"/>
    <w:rsid w:val="00D51FC1"/>
    <w:rPr>
      <w:sz w:val="18"/>
      <w:szCs w:val="18"/>
    </w:rPr>
  </w:style>
  <w:style w:type="paragraph" w:customStyle="1" w:styleId="MarginEdition">
    <w:name w:val="Margin Edition"/>
    <w:basedOn w:val="MarginNote"/>
    <w:rsid w:val="00D51FC1"/>
    <w:pPr>
      <w:spacing w:before="0" w:after="0"/>
    </w:pPr>
    <w:rPr>
      <w:rFonts w:ascii="Times New Roman" w:hAnsi="Times New Roman"/>
      <w:color w:val="999999"/>
    </w:rPr>
  </w:style>
  <w:style w:type="paragraph" w:customStyle="1" w:styleId="Spacer">
    <w:name w:val="Spacer"/>
    <w:basedOn w:val="Normal"/>
    <w:rsid w:val="00D51FC1"/>
    <w:rPr>
      <w:sz w:val="2"/>
      <w:szCs w:val="2"/>
    </w:rPr>
  </w:style>
  <w:style w:type="character" w:customStyle="1" w:styleId="Small">
    <w:name w:val="Small"/>
    <w:basedOn w:val="DefaultParagraphFont"/>
    <w:rsid w:val="00D51FC1"/>
    <w:rPr>
      <w:sz w:val="16"/>
    </w:rPr>
  </w:style>
  <w:style w:type="paragraph" w:customStyle="1" w:styleId="WideTable">
    <w:name w:val="Wide Table"/>
    <w:basedOn w:val="Normal"/>
    <w:rsid w:val="00D51FC1"/>
    <w:pPr>
      <w:ind w:left="-1418"/>
    </w:pPr>
    <w:rPr>
      <w:sz w:val="2"/>
      <w:szCs w:val="2"/>
    </w:rPr>
  </w:style>
  <w:style w:type="character" w:styleId="PageNumber">
    <w:name w:val="page number"/>
    <w:basedOn w:val="DefaultParagraphFont"/>
    <w:rsid w:val="00D51FC1"/>
  </w:style>
  <w:style w:type="paragraph" w:styleId="Quote">
    <w:name w:val="Quote"/>
    <w:basedOn w:val="Heading1"/>
    <w:link w:val="QuoteChar"/>
    <w:qFormat/>
    <w:rsid w:val="00D51FC1"/>
    <w:rPr>
      <w:b w:val="0"/>
      <w:sz w:val="72"/>
      <w:szCs w:val="72"/>
      <w:lang w:val="en-NZ"/>
    </w:rPr>
  </w:style>
  <w:style w:type="character" w:customStyle="1" w:styleId="QuoteChar">
    <w:name w:val="Quote Char"/>
    <w:basedOn w:val="DefaultParagraphFont"/>
    <w:link w:val="Quote"/>
    <w:rsid w:val="00D51F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1FC1"/>
    <w:pPr>
      <w:pageBreakBefore/>
    </w:pPr>
  </w:style>
  <w:style w:type="paragraph" w:customStyle="1" w:styleId="Border">
    <w:name w:val="Border"/>
    <w:basedOn w:val="Normal"/>
    <w:qFormat/>
    <w:rsid w:val="00D51F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1FC1"/>
    <w:rPr>
      <w:b/>
      <w:bCs/>
      <w:i/>
      <w:iCs/>
      <w:color w:val="auto"/>
    </w:rPr>
  </w:style>
  <w:style w:type="paragraph" w:styleId="IntenseQuote">
    <w:name w:val="Intense Quote"/>
    <w:basedOn w:val="Normal"/>
    <w:next w:val="Normal"/>
    <w:link w:val="IntenseQuoteChar"/>
    <w:uiPriority w:val="30"/>
    <w:qFormat/>
    <w:rsid w:val="00D51F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1FC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51FC1"/>
    <w:rPr>
      <w:smallCaps/>
      <w:color w:val="auto"/>
      <w:u w:val="single"/>
    </w:rPr>
  </w:style>
  <w:style w:type="character" w:styleId="IntenseReference">
    <w:name w:val="Intense Reference"/>
    <w:basedOn w:val="DefaultParagraphFont"/>
    <w:uiPriority w:val="32"/>
    <w:qFormat/>
    <w:rsid w:val="00D51FC1"/>
    <w:rPr>
      <w:b/>
      <w:bCs/>
      <w:smallCaps/>
      <w:color w:val="auto"/>
      <w:spacing w:val="5"/>
      <w:u w:val="single"/>
    </w:rPr>
  </w:style>
  <w:style w:type="paragraph" w:customStyle="1" w:styleId="2ColumnHeading">
    <w:name w:val="2Column Heading"/>
    <w:basedOn w:val="BodyText"/>
    <w:qFormat/>
    <w:rsid w:val="00D51FC1"/>
    <w:pPr>
      <w:spacing w:after="60"/>
      <w:ind w:left="-2268"/>
    </w:pPr>
    <w:rPr>
      <w:b/>
    </w:rPr>
  </w:style>
  <w:style w:type="paragraph" w:customStyle="1" w:styleId="Heading1TOC">
    <w:name w:val="Heading1 TOC"/>
    <w:basedOn w:val="Normal"/>
    <w:qFormat/>
    <w:rsid w:val="00D51FC1"/>
    <w:pPr>
      <w:spacing w:before="240" w:after="120"/>
    </w:pPr>
    <w:rPr>
      <w:rFonts w:ascii="Times New Roman" w:hAnsi="Times New Roman"/>
      <w:b/>
      <w:sz w:val="32"/>
    </w:rPr>
  </w:style>
  <w:style w:type="paragraph" w:customStyle="1" w:styleId="Heading2TOC">
    <w:name w:val="Heading2 TOC"/>
    <w:basedOn w:val="Normal"/>
    <w:qFormat/>
    <w:rsid w:val="00D51FC1"/>
    <w:pPr>
      <w:spacing w:before="240" w:after="60"/>
    </w:pPr>
    <w:rPr>
      <w:rFonts w:ascii="Times New Roman" w:hAnsi="Times New Roman"/>
      <w:b/>
      <w:sz w:val="28"/>
    </w:rPr>
  </w:style>
  <w:style w:type="character" w:customStyle="1" w:styleId="Underline">
    <w:name w:val="Underline"/>
    <w:basedOn w:val="DefaultParagraphFont"/>
    <w:qFormat/>
    <w:rsid w:val="00D51FC1"/>
    <w:rPr>
      <w:u w:val="single"/>
    </w:rPr>
  </w:style>
  <w:style w:type="paragraph" w:styleId="BalloonText">
    <w:name w:val="Balloon Text"/>
    <w:basedOn w:val="Normal"/>
    <w:link w:val="BalloonTextChar"/>
    <w:rsid w:val="00D51FC1"/>
    <w:rPr>
      <w:rFonts w:ascii="Tahoma" w:hAnsi="Tahoma" w:cs="Tahoma"/>
      <w:sz w:val="16"/>
      <w:szCs w:val="16"/>
    </w:rPr>
  </w:style>
  <w:style w:type="character" w:customStyle="1" w:styleId="BalloonTextChar">
    <w:name w:val="Balloon Text Char"/>
    <w:basedOn w:val="DefaultParagraphFont"/>
    <w:link w:val="BalloonText"/>
    <w:rsid w:val="00D51FC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51FC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51FC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1135</Words>
  <Characters>7167</Characters>
  <Application>Microsoft Office Word</Application>
  <DocSecurity>0</DocSecurity>
  <Lines>273</Lines>
  <Paragraphs>147</Paragraphs>
  <ScaleCrop>false</ScaleCrop>
  <Company>Author-it Software Corporation Ltd.</Company>
  <LinksUpToDate>false</LinksUpToDate>
  <CharactersWithSpaces>8227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BSBINN601B Manage organisational change</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2012-05-26T13:54:00Z</dcterms:created>
  <dcterms:modified xsi:type="dcterms:W3CDTF">2012-05-26T13:54:00Z</dcterms:modified>
</cp:coreProperties>
</file>