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595" w:rsidP="00661595">
      <w:pPr>
        <w:pStyle w:val="Title"/>
      </w:pPr>
      <w:r>
        <w:fldChar w:fldCharType="begin"/>
      </w:r>
      <w:r>
        <w:instrText xml:space="preserve"> TITLE   \* MERGEFORMAT </w:instrText>
      </w:r>
      <w:r>
        <w:fldChar w:fldCharType="separate"/>
      </w:r>
      <w:r>
        <w:t>BSBINM501A Manage an information or knowledge management system</w:t>
      </w:r>
      <w:r>
        <w:fldChar w:fldCharType="end"/>
      </w:r>
    </w:p>
    <w:p w:rsidR="00661595" w:rsidP="00661595">
      <w:pPr>
        <w:pStyle w:val="Version"/>
        <w:sectPr w:rsidSect="00002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3E5" w:rsidP="000023E5">
      <w:pPr>
        <w:pStyle w:val="SuperHeading"/>
      </w:pPr>
      <w:r w:rsidRPr="000023E5">
        <w:t>BSBINM501A Manage an information or knowledge management system</w:t>
      </w:r>
    </w:p>
    <w:p w:rsidR="00000000" w:rsidRPr="000023E5" w:rsidP="000023E5">
      <w:pPr>
        <w:pStyle w:val="Heading1"/>
      </w:pPr>
      <w:bookmarkStart w:id="1" w:name="O_64599"/>
      <w:bookmarkEnd w:id="1"/>
      <w:r w:rsidRPr="000023E5">
        <w:t>Modification History</w:t>
      </w:r>
    </w:p>
    <w:p w:rsidR="00000000" w:rsidRPr="000023E5" w:rsidP="000023E5">
      <w:pPr>
        <w:pStyle w:val="BodyText"/>
      </w:pPr>
      <w:r w:rsidRPr="000023E5">
        <w:t>Not applicable.</w:t>
      </w:r>
    </w:p>
    <w:p w:rsidR="00000000" w:rsidRPr="000023E5" w:rsidP="000023E5">
      <w:pPr>
        <w:pStyle w:val="AllowPageBreak"/>
      </w:pPr>
    </w:p>
    <w:p w:rsidR="00000000" w:rsidRPr="000023E5" w:rsidP="000023E5">
      <w:pPr>
        <w:pStyle w:val="Heading1"/>
      </w:pPr>
      <w:bookmarkStart w:id="2" w:name="O_64600"/>
      <w:bookmarkEnd w:id="2"/>
      <w:r w:rsidRPr="000023E5">
        <w:t>Unit Descriptor</w:t>
      </w:r>
    </w:p>
    <w:tbl>
      <w:tblPr>
        <w:tblW w:w="0" w:type="auto"/>
        <w:tblLayout w:type="fixed"/>
        <w:tblCellMar>
          <w:left w:w="62" w:type="dxa"/>
          <w:right w:w="62" w:type="dxa"/>
        </w:tblCellMar>
        <w:tblLook w:val="0000"/>
      </w:tblPr>
      <w:tblGrid>
        <w:gridCol w:w="2668"/>
        <w:gridCol w:w="5854"/>
      </w:tblGrid>
      <w:tr w:rsidTr="0066159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This unit describes the performance outcomes, skills and knowledge required to organise le</w:t>
            </w:r>
            <w:r w:rsidRPr="000023E5">
              <w:t>arning to use an information or knowledge management system and to manage the use of the system.</w:t>
            </w:r>
          </w:p>
          <w:p w:rsidR="00000000" w:rsidRPr="000023E5" w:rsidP="000023E5">
            <w:pPr>
              <w:pStyle w:val="BodyText"/>
            </w:pPr>
            <w:r w:rsidRPr="000023E5">
              <w:t>No licensing, legislative, regulatory or certification requirements apply to this unit at the time of endorsement.</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3" w:name="O_64601"/>
      <w:bookmarkEnd w:id="3"/>
      <w:r w:rsidRPr="000023E5">
        <w:t>Application of the Unit</w:t>
      </w:r>
    </w:p>
    <w:tbl>
      <w:tblPr>
        <w:tblW w:w="0" w:type="auto"/>
        <w:tblLayout w:type="fixed"/>
        <w:tblCellMar>
          <w:left w:w="62" w:type="dxa"/>
          <w:right w:w="62" w:type="dxa"/>
        </w:tblCellMar>
        <w:tblLook w:val="0000"/>
      </w:tblPr>
      <w:tblGrid>
        <w:gridCol w:w="2753"/>
        <w:gridCol w:w="5769"/>
      </w:tblGrid>
      <w:tr w:rsidTr="0066159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This unit applies to managers who have responsibility for seeing that key information and corporate knowledge are retained, accessible to others and improve business outcomes.</w:t>
            </w:r>
          </w:p>
          <w:p w:rsidR="00000000" w:rsidRPr="000023E5" w:rsidP="000023E5">
            <w:pPr>
              <w:pStyle w:val="BodyText"/>
            </w:pPr>
            <w:r w:rsidRPr="000023E5">
              <w:t xml:space="preserve">The unit does not address the requirement to select the </w:t>
            </w:r>
            <w:r w:rsidRPr="000023E5">
              <w:t>technical system (software or hardware), which is seen as the role of an information technology specialist, although in some smaller organisations this may be a part of the manager's role.</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4" w:name="O_64602"/>
      <w:bookmarkEnd w:id="4"/>
      <w:r w:rsidRPr="000023E5">
        <w:t>Licensing/Regulatory Information</w:t>
      </w:r>
    </w:p>
    <w:p w:rsidR="00000000" w:rsidRPr="000023E5" w:rsidP="000023E5">
      <w:pPr>
        <w:pStyle w:val="BodyText"/>
      </w:pPr>
      <w:r w:rsidRPr="000023E5">
        <w:t>Not applicable.</w:t>
      </w:r>
    </w:p>
    <w:p w:rsidR="00000000" w:rsidRPr="000023E5" w:rsidP="000023E5">
      <w:pPr>
        <w:pStyle w:val="AllowPageBreak"/>
      </w:pPr>
    </w:p>
    <w:p w:rsidR="00000000" w:rsidRPr="000023E5" w:rsidP="000023E5">
      <w:pPr>
        <w:pStyle w:val="Heading1"/>
      </w:pPr>
      <w:bookmarkStart w:id="5" w:name="O_64604"/>
      <w:bookmarkEnd w:id="5"/>
      <w:r w:rsidRPr="000023E5">
        <w:t>Pre-Requisites</w:t>
      </w:r>
    </w:p>
    <w:tbl>
      <w:tblPr>
        <w:tblW w:w="0" w:type="auto"/>
        <w:tblLayout w:type="fixed"/>
        <w:tblCellMar>
          <w:left w:w="62" w:type="dxa"/>
          <w:right w:w="62" w:type="dxa"/>
        </w:tblCellMar>
        <w:tblLook w:val="0000"/>
      </w:tblPr>
      <w:tblGrid>
        <w:gridCol w:w="2775"/>
        <w:gridCol w:w="1295"/>
        <w:gridCol w:w="4452"/>
      </w:tblGrid>
      <w:tr w:rsidTr="006615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p>
        </w:tc>
      </w:tr>
      <w:tr w:rsidTr="006615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p>
        </w:tc>
      </w:tr>
      <w:tr w:rsidTr="006615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6" w:name="O_64603"/>
      <w:bookmarkEnd w:id="6"/>
      <w:r w:rsidRPr="000023E5">
        <w:t>Employability Skills Information</w:t>
      </w:r>
    </w:p>
    <w:tbl>
      <w:tblPr>
        <w:tblW w:w="0" w:type="auto"/>
        <w:tblLayout w:type="fixed"/>
        <w:tblCellMar>
          <w:left w:w="62" w:type="dxa"/>
          <w:right w:w="62" w:type="dxa"/>
        </w:tblCellMar>
        <w:tblLook w:val="0000"/>
      </w:tblPr>
      <w:tblGrid>
        <w:gridCol w:w="2802"/>
        <w:gridCol w:w="5720"/>
      </w:tblGrid>
      <w:tr w:rsidTr="006615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This unit contains employability skills.</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7" w:name="O_64605"/>
      <w:bookmarkEnd w:id="7"/>
      <w:r w:rsidRPr="000023E5">
        <w:t>Elements and Performance Criteria Pre-Content</w:t>
      </w:r>
    </w:p>
    <w:tbl>
      <w:tblPr>
        <w:tblW w:w="0" w:type="auto"/>
        <w:tblLayout w:type="fixed"/>
        <w:tblCellMar>
          <w:left w:w="62" w:type="dxa"/>
          <w:right w:w="62" w:type="dxa"/>
        </w:tblCellMar>
        <w:tblLook w:val="0000"/>
      </w:tblPr>
      <w:tblGrid>
        <w:gridCol w:w="2570"/>
        <w:gridCol w:w="5952"/>
      </w:tblGrid>
      <w:tr w:rsidTr="0066159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Performance criteria describe the performance needed to demonstrate achievement of the element. Where bold italicised text is used, further information is detailed in the required skills and</w:t>
            </w:r>
            <w:r w:rsidRPr="000023E5">
              <w:t xml:space="preserve"> knowledge section and the range statement. Assessment of performance is to be consistent with the evidence guide.</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8" w:name="O_64606"/>
      <w:bookmarkEnd w:id="8"/>
      <w:r w:rsidRPr="000023E5">
        <w:t>Elements and Performance Criteria</w:t>
      </w:r>
    </w:p>
    <w:tbl>
      <w:tblPr>
        <w:tblW w:w="0" w:type="auto"/>
        <w:tblLayout w:type="fixed"/>
        <w:tblCellMar>
          <w:left w:w="62" w:type="dxa"/>
          <w:right w:w="62" w:type="dxa"/>
        </w:tblCellMar>
        <w:tblLook w:val="0000"/>
      </w:tblPr>
      <w:tblGrid>
        <w:gridCol w:w="2570"/>
        <w:gridCol w:w="5952"/>
      </w:tblGrid>
      <w:tr w:rsidTr="0066159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PERFORMANCE CRITERIA</w:t>
            </w:r>
          </w:p>
        </w:tc>
      </w:tr>
      <w:tr w:rsidTr="0066159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List"/>
              <w:rPr>
                <w:lang w:val="en-NZ"/>
              </w:rPr>
            </w:pPr>
            <w:r w:rsidRPr="000023E5">
              <w:t>1.</w:t>
            </w:r>
            <w:r w:rsidRPr="000023E5">
              <w:tab/>
              <w:t>Organise l</w:t>
            </w:r>
            <w:r w:rsidRPr="000023E5">
              <w:t>earning to use information or knowledge management system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2"/>
            </w:pPr>
            <w:r w:rsidRPr="000023E5">
              <w:t>1.1.</w:t>
            </w:r>
            <w:r w:rsidRPr="000023E5">
              <w:tab/>
              <w:t xml:space="preserve">Identify learning needs of </w:t>
            </w:r>
            <w:r w:rsidRPr="000023E5">
              <w:rPr>
                <w:rStyle w:val="BoldandItalics"/>
              </w:rPr>
              <w:t>relevant personnel</w:t>
            </w:r>
            <w:r w:rsidRPr="000023E5">
              <w:t xml:space="preserve"> and </w:t>
            </w:r>
            <w:r w:rsidRPr="000023E5">
              <w:rPr>
                <w:rStyle w:val="BoldandItalics"/>
              </w:rPr>
              <w:t>stakeholders</w:t>
            </w:r>
            <w:r w:rsidRPr="000023E5">
              <w:t xml:space="preserve"> for input into, and use of, </w:t>
            </w:r>
            <w:r w:rsidRPr="000023E5">
              <w:rPr>
                <w:rStyle w:val="BoldandItalics"/>
              </w:rPr>
              <w:t>an information or knowledge management system</w:t>
            </w:r>
          </w:p>
          <w:p w:rsidR="00000000" w:rsidRPr="000023E5" w:rsidP="000023E5">
            <w:pPr>
              <w:pStyle w:val="List2"/>
            </w:pPr>
            <w:r w:rsidRPr="000023E5">
              <w:t>1.2.</w:t>
            </w:r>
            <w:r w:rsidRPr="000023E5">
              <w:tab/>
              <w:t>Identify and secure human, financial and physical r</w:t>
            </w:r>
            <w:r w:rsidRPr="000023E5">
              <w:t xml:space="preserve">esources required for </w:t>
            </w:r>
            <w:r w:rsidRPr="000023E5">
              <w:rPr>
                <w:rStyle w:val="BoldandItalics"/>
              </w:rPr>
              <w:t>learning activities</w:t>
            </w:r>
            <w:r w:rsidRPr="000023E5">
              <w:t xml:space="preserve"> to use an information or knowledge management system</w:t>
            </w:r>
          </w:p>
          <w:p w:rsidR="00000000" w:rsidRPr="000023E5" w:rsidP="000023E5">
            <w:pPr>
              <w:pStyle w:val="List2"/>
            </w:pPr>
            <w:r w:rsidRPr="000023E5">
              <w:t>1.3.</w:t>
            </w:r>
            <w:r w:rsidRPr="000023E5">
              <w:tab/>
              <w:t xml:space="preserve">Organise and facilitate learning activities </w:t>
            </w:r>
          </w:p>
          <w:p w:rsidR="00000000" w:rsidRPr="000023E5" w:rsidP="000023E5">
            <w:pPr>
              <w:pStyle w:val="List2"/>
            </w:pPr>
            <w:r w:rsidRPr="000023E5">
              <w:t>1.4.</w:t>
            </w:r>
            <w:r w:rsidRPr="000023E5">
              <w:tab/>
              <w:t>Promote and support use of the system throughout the organisation</w:t>
            </w:r>
          </w:p>
          <w:p w:rsidR="00000000" w:rsidP="000023E5">
            <w:pPr>
              <w:pStyle w:val="List2"/>
              <w:rPr>
                <w:lang w:val="en-NZ"/>
              </w:rPr>
            </w:pPr>
            <w:r w:rsidRPr="000023E5">
              <w:t>1.5.</w:t>
            </w:r>
            <w:r w:rsidRPr="000023E5">
              <w:tab/>
              <w:t xml:space="preserve">Monitor and document effectiveness </w:t>
            </w:r>
            <w:r w:rsidRPr="000023E5">
              <w:t>of learning activities</w:t>
            </w:r>
          </w:p>
        </w:tc>
      </w:tr>
      <w:tr w:rsidTr="0066159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List"/>
              <w:rPr>
                <w:lang w:val="en-NZ"/>
              </w:rPr>
            </w:pPr>
            <w:r w:rsidRPr="000023E5">
              <w:t>2.</w:t>
            </w:r>
            <w:r w:rsidRPr="000023E5">
              <w:tab/>
              <w:t>Manage use of information or knowledge management system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2"/>
            </w:pPr>
            <w:r w:rsidRPr="000023E5">
              <w:t>2.1.</w:t>
            </w:r>
            <w:r w:rsidRPr="000023E5">
              <w:tab/>
              <w:t xml:space="preserve">Ensure implementation of </w:t>
            </w:r>
            <w:r w:rsidRPr="000023E5">
              <w:rPr>
                <w:rStyle w:val="BoldandItalics"/>
              </w:rPr>
              <w:t>policies and procedures for the information or knowledge management system</w:t>
            </w:r>
            <w:r w:rsidRPr="000023E5">
              <w:t xml:space="preserve"> are monitored for compliance, effectiveness and efficiency</w:t>
            </w:r>
          </w:p>
          <w:p w:rsidR="00000000" w:rsidRPr="000023E5" w:rsidP="000023E5">
            <w:pPr>
              <w:pStyle w:val="List2"/>
            </w:pPr>
            <w:r w:rsidRPr="000023E5">
              <w:t>2.2.</w:t>
            </w:r>
            <w:r w:rsidRPr="000023E5">
              <w:tab/>
              <w:t>Add</w:t>
            </w:r>
            <w:r w:rsidRPr="000023E5">
              <w:t>ress implementation issues and problems as they arise</w:t>
            </w:r>
          </w:p>
          <w:p w:rsidR="00000000" w:rsidRPr="000023E5" w:rsidP="000023E5">
            <w:pPr>
              <w:pStyle w:val="List2"/>
            </w:pPr>
            <w:r w:rsidRPr="000023E5">
              <w:t>2.3.</w:t>
            </w:r>
            <w:r w:rsidRPr="000023E5">
              <w:tab/>
              <w:t>Monitor integration and alignment with data and information systems</w:t>
            </w:r>
          </w:p>
          <w:p w:rsidR="00000000" w:rsidRPr="000023E5" w:rsidP="000023E5">
            <w:pPr>
              <w:pStyle w:val="List2"/>
            </w:pPr>
            <w:r w:rsidRPr="000023E5">
              <w:t>2.4.</w:t>
            </w:r>
            <w:r w:rsidRPr="000023E5">
              <w:tab/>
              <w:t xml:space="preserve">Collect information on achievement of </w:t>
            </w:r>
            <w:r w:rsidRPr="000023E5">
              <w:rPr>
                <w:rStyle w:val="BoldandItalics"/>
              </w:rPr>
              <w:t>performance measures</w:t>
            </w:r>
          </w:p>
          <w:p w:rsidR="00000000" w:rsidP="000023E5">
            <w:pPr>
              <w:pStyle w:val="List2"/>
              <w:rPr>
                <w:lang w:val="en-NZ"/>
              </w:rPr>
            </w:pPr>
            <w:r w:rsidRPr="000023E5">
              <w:t>2.5.</w:t>
            </w:r>
            <w:r w:rsidRPr="000023E5">
              <w:tab/>
              <w:t>Manage contingencies such as system failure or technical dif</w:t>
            </w:r>
            <w:r w:rsidRPr="000023E5">
              <w:t>ficulties by accessing technical specialist help as required</w:t>
            </w:r>
          </w:p>
        </w:tc>
      </w:tr>
      <w:tr w:rsidTr="0066159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List"/>
              <w:rPr>
                <w:lang w:val="en-NZ"/>
              </w:rPr>
            </w:pPr>
            <w:r w:rsidRPr="000023E5">
              <w:t>3.</w:t>
            </w:r>
            <w:r w:rsidRPr="000023E5">
              <w:tab/>
              <w:t>Review use of information or knowledge management system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2"/>
            </w:pPr>
            <w:r w:rsidRPr="000023E5">
              <w:t>3.1.</w:t>
            </w:r>
            <w:r w:rsidRPr="000023E5">
              <w:tab/>
              <w:t xml:space="preserve">Analyse effectiveness of system and report on strengths and limitations of the system </w:t>
            </w:r>
          </w:p>
          <w:p w:rsidR="00000000" w:rsidRPr="000023E5" w:rsidP="000023E5">
            <w:pPr>
              <w:pStyle w:val="List2"/>
            </w:pPr>
            <w:r w:rsidRPr="000023E5">
              <w:t>3.2.</w:t>
            </w:r>
            <w:r w:rsidRPr="000023E5">
              <w:tab/>
            </w:r>
            <w:r w:rsidRPr="000023E5">
              <w:t>Review business and operational plan and determine how effectively the system is contributing to intended outcomes</w:t>
            </w:r>
          </w:p>
          <w:p w:rsidR="00000000" w:rsidRPr="000023E5" w:rsidP="000023E5">
            <w:pPr>
              <w:pStyle w:val="List2"/>
            </w:pPr>
            <w:r w:rsidRPr="000023E5">
              <w:t>3.3.</w:t>
            </w:r>
            <w:r w:rsidRPr="000023E5">
              <w:tab/>
              <w:t>Make recommendations for improvement to system, policy or work practices</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9" w:name="O_64607"/>
      <w:bookmarkEnd w:id="9"/>
      <w:r w:rsidRPr="000023E5">
        <w:t>Required Skills and Knowledge</w:t>
      </w:r>
    </w:p>
    <w:tbl>
      <w:tblPr>
        <w:tblW w:w="0" w:type="auto"/>
        <w:tblLayout w:type="fixed"/>
        <w:tblCellMar>
          <w:left w:w="62" w:type="dxa"/>
          <w:right w:w="62" w:type="dxa"/>
        </w:tblCellMar>
        <w:tblLook w:val="0000"/>
      </w:tblPr>
      <w:tblGrid>
        <w:gridCol w:w="8522"/>
      </w:tblGrid>
      <w:tr w:rsidTr="006615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 xml:space="preserve">REQUIRED SKILLS </w:t>
            </w:r>
            <w:r w:rsidRPr="000023E5">
              <w:rPr>
                <w:rStyle w:val="SpecialBold"/>
              </w:rPr>
              <w:t>AND KNOWLEDGE</w:t>
            </w:r>
          </w:p>
        </w:tc>
      </w:tr>
      <w:tr w:rsidTr="006615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t>This section describes the skills and knowledge required for this unit.</w:t>
            </w:r>
          </w:p>
        </w:tc>
      </w:tr>
      <w:tr w:rsidTr="0066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Required skills</w:t>
            </w:r>
          </w:p>
        </w:tc>
      </w:tr>
      <w:tr w:rsidTr="0066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analytical and problem-solving skills to ensure the system is working in accordance with organisational expectations and to deal with contingencies</w:t>
            </w:r>
          </w:p>
          <w:p w:rsidR="00000000" w:rsidP="000023E5">
            <w:pPr>
              <w:pStyle w:val="ListBullet"/>
              <w:rPr>
                <w:lang w:val="en-NZ"/>
              </w:rPr>
            </w:pPr>
            <w:r w:rsidRPr="000023E5">
              <w:t>technology skills to work with and manage the use of the information or knowledge management system.</w:t>
            </w:r>
          </w:p>
        </w:tc>
      </w:tr>
      <w:tr w:rsidTr="0066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Required knowledge</w:t>
            </w:r>
          </w:p>
        </w:tc>
      </w:tr>
      <w:tr w:rsidTr="0066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legislation, codes of practice and national standards, for example:</w:t>
            </w:r>
          </w:p>
          <w:p w:rsidR="00000000" w:rsidRPr="000023E5" w:rsidP="000023E5">
            <w:pPr>
              <w:pStyle w:val="ListBullet2"/>
            </w:pPr>
            <w:r w:rsidRPr="000023E5">
              <w:t>privacy and confidentiality legislation</w:t>
            </w:r>
          </w:p>
          <w:p w:rsidR="00000000" w:rsidRPr="000023E5" w:rsidP="000023E5">
            <w:pPr>
              <w:pStyle w:val="ListBullet2"/>
            </w:pPr>
            <w:r w:rsidRPr="000023E5">
              <w:t>freedom of information l</w:t>
            </w:r>
            <w:r w:rsidRPr="000023E5">
              <w:t>egislation</w:t>
            </w:r>
          </w:p>
          <w:p w:rsidR="00000000" w:rsidRPr="000023E5" w:rsidP="000023E5">
            <w:pPr>
              <w:pStyle w:val="ListBullet2"/>
            </w:pPr>
            <w:r w:rsidRPr="000023E5">
              <w:t>AS 5037:2005 Knowledge management - A guide</w:t>
            </w:r>
          </w:p>
          <w:p w:rsidR="00000000" w:rsidRPr="000023E5" w:rsidP="000023E5">
            <w:pPr>
              <w:pStyle w:val="ListBullet"/>
            </w:pPr>
            <w:r w:rsidRPr="000023E5">
              <w:t>organisational policies and procedures, for example:</w:t>
            </w:r>
          </w:p>
          <w:p w:rsidR="00000000" w:rsidRPr="000023E5" w:rsidP="000023E5">
            <w:pPr>
              <w:pStyle w:val="ListBullet2"/>
            </w:pPr>
            <w:r w:rsidRPr="000023E5">
              <w:t>records management</w:t>
            </w:r>
          </w:p>
          <w:p w:rsidR="00000000" w:rsidRPr="000023E5" w:rsidP="000023E5">
            <w:pPr>
              <w:pStyle w:val="ListBullet2"/>
            </w:pPr>
            <w:r w:rsidRPr="000023E5">
              <w:t>information management</w:t>
            </w:r>
          </w:p>
          <w:p w:rsidR="00000000" w:rsidRPr="000023E5" w:rsidP="000023E5">
            <w:pPr>
              <w:pStyle w:val="ListBullet2"/>
            </w:pPr>
            <w:r w:rsidRPr="000023E5">
              <w:t>customer service</w:t>
            </w:r>
          </w:p>
          <w:p w:rsidR="00000000" w:rsidRPr="000023E5" w:rsidP="000023E5">
            <w:pPr>
              <w:pStyle w:val="ListBullet2"/>
            </w:pPr>
            <w:r w:rsidRPr="000023E5">
              <w:t>commercial confidentiality</w:t>
            </w:r>
          </w:p>
          <w:p w:rsidR="00000000" w:rsidRPr="000023E5" w:rsidP="000023E5">
            <w:pPr>
              <w:pStyle w:val="ListBullet"/>
            </w:pPr>
            <w:r w:rsidRPr="000023E5">
              <w:t>organisational operations, and existing data and information systems.</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10" w:name="O_64608"/>
      <w:bookmarkEnd w:id="10"/>
      <w:r w:rsidRPr="000023E5">
        <w:t>Evidence Guide</w:t>
      </w:r>
    </w:p>
    <w:tbl>
      <w:tblPr>
        <w:tblW w:w="9570" w:type="dxa"/>
        <w:tblLayout w:type="fixed"/>
        <w:tblCellMar>
          <w:left w:w="62" w:type="dxa"/>
          <w:right w:w="62" w:type="dxa"/>
        </w:tblCellMar>
        <w:tblLook w:val="0000"/>
      </w:tblPr>
      <w:tblGrid>
        <w:gridCol w:w="3908"/>
        <w:gridCol w:w="5662"/>
      </w:tblGrid>
      <w:tr w:rsidTr="006615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EVIDENCE GUIDE</w:t>
            </w:r>
          </w:p>
        </w:tc>
      </w:tr>
      <w:tr w:rsidTr="006615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t>The Evidence Guide provides advice on assessment and must be read in conjunction with the per</w:t>
            </w:r>
            <w:r w:rsidRPr="000023E5">
              <w:t>formance criteria, required skills and knowledge, range statement and the Assessment Guidelines for the Training Package.</w:t>
            </w:r>
          </w:p>
        </w:tc>
      </w:tr>
      <w:tr w:rsidTr="0066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p>
        </w:tc>
      </w:tr>
      <w:tr w:rsidTr="0066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Evidence of the following is essential:</w:t>
            </w:r>
          </w:p>
          <w:p w:rsidR="00000000" w:rsidRPr="000023E5" w:rsidP="000023E5">
            <w:pPr>
              <w:pStyle w:val="ListBullet"/>
            </w:pPr>
            <w:r w:rsidRPr="000023E5">
              <w:t>analysis of the strengths and weaknesses of information or knowledge management system/s and evaluation of suitability for a particular work or organisational context</w:t>
            </w:r>
          </w:p>
          <w:p w:rsidR="00000000" w:rsidP="000023E5">
            <w:pPr>
              <w:pStyle w:val="ListBullet"/>
              <w:rPr>
                <w:lang w:val="en-NZ"/>
              </w:rPr>
            </w:pPr>
            <w:r w:rsidRPr="000023E5">
              <w:t>knowledge of relevant legislation, codes of prac</w:t>
            </w:r>
            <w:r w:rsidRPr="000023E5">
              <w:t>tice and national standards.</w:t>
            </w:r>
          </w:p>
        </w:tc>
      </w:tr>
      <w:tr w:rsidTr="0066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Assessment must ensure:</w:t>
            </w:r>
          </w:p>
          <w:p w:rsidR="00000000" w:rsidRPr="000023E5" w:rsidP="000023E5">
            <w:pPr>
              <w:pStyle w:val="ListBullet"/>
            </w:pPr>
            <w:r w:rsidRPr="000023E5">
              <w:t>access to system</w:t>
            </w:r>
          </w:p>
          <w:p w:rsidR="00000000" w:rsidP="000023E5">
            <w:pPr>
              <w:pStyle w:val="ListBullet"/>
              <w:rPr>
                <w:lang w:val="en-NZ"/>
              </w:rPr>
            </w:pPr>
            <w:r w:rsidRPr="000023E5">
              <w:t>access to system user feedback.</w:t>
            </w:r>
          </w:p>
        </w:tc>
      </w:tr>
      <w:tr w:rsidTr="0066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A range of assessment methods should be used to assess practical skills and knowl</w:t>
            </w:r>
            <w:r w:rsidRPr="000023E5">
              <w:t>edge. The following examples are appropriate for this unit:</w:t>
            </w:r>
          </w:p>
          <w:p w:rsidR="00000000" w:rsidRPr="000023E5" w:rsidP="000023E5">
            <w:pPr>
              <w:pStyle w:val="ListBullet"/>
            </w:pPr>
            <w:r w:rsidRPr="000023E5">
              <w:t>assessment of written reports reviewing and evaluating information or knowledge management systems</w:t>
            </w:r>
          </w:p>
          <w:p w:rsidR="00000000" w:rsidRPr="000023E5" w:rsidP="000023E5">
            <w:pPr>
              <w:pStyle w:val="ListBullet"/>
            </w:pPr>
            <w:r w:rsidRPr="000023E5">
              <w:t>direct questioning combined with review of portfolios of evidence and third party workplace reports of on-the-job performance by the candidate</w:t>
            </w:r>
          </w:p>
          <w:p w:rsidR="00000000" w:rsidRPr="000023E5" w:rsidP="000023E5">
            <w:pPr>
              <w:pStyle w:val="ListBullet"/>
            </w:pPr>
            <w:r w:rsidRPr="000023E5">
              <w:t>observation of presentations</w:t>
            </w:r>
          </w:p>
          <w:p w:rsidR="00000000" w:rsidRPr="000023E5" w:rsidP="000023E5">
            <w:pPr>
              <w:pStyle w:val="ListBullet"/>
            </w:pPr>
            <w:r w:rsidRPr="000023E5">
              <w:t xml:space="preserve">oral or written questioning to assess knowledge of relevant organisational policies </w:t>
            </w:r>
            <w:r w:rsidRPr="000023E5">
              <w:t>and procedures</w:t>
            </w:r>
          </w:p>
          <w:p w:rsidR="00000000" w:rsidRPr="000023E5" w:rsidP="000023E5">
            <w:pPr>
              <w:pStyle w:val="ListBullet"/>
            </w:pPr>
            <w:r w:rsidRPr="000023E5">
              <w:t>review of identified learning needs personnel and stakeholders regarding the information or knowledge management system</w:t>
            </w:r>
          </w:p>
          <w:p w:rsidR="00000000" w:rsidRPr="000023E5" w:rsidP="000023E5">
            <w:pPr>
              <w:pStyle w:val="ListBullet"/>
            </w:pPr>
            <w:r w:rsidRPr="000023E5">
              <w:t>evaluation of monitoring and documentation about the effectiveness of learning activities</w:t>
            </w:r>
          </w:p>
          <w:p w:rsidR="00000000" w:rsidRPr="000023E5" w:rsidP="000023E5">
            <w:pPr>
              <w:pStyle w:val="ListBullet"/>
            </w:pPr>
            <w:r w:rsidRPr="000023E5">
              <w:t>analysis documentation reportin</w:t>
            </w:r>
            <w:r w:rsidRPr="000023E5">
              <w:t>g on the strengths and limitations of the system</w:t>
            </w:r>
          </w:p>
          <w:p w:rsidR="00000000" w:rsidP="000023E5">
            <w:pPr>
              <w:pStyle w:val="ListBullet"/>
              <w:rPr>
                <w:lang w:val="en-NZ"/>
              </w:rPr>
            </w:pPr>
            <w:r w:rsidRPr="000023E5">
              <w:t>review of recommendations made for improvements to the system, policy or work practices.</w:t>
            </w:r>
          </w:p>
        </w:tc>
      </w:tr>
      <w:tr w:rsidTr="006615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Holistic assessment with other units relevant to the industry sector, workplace a</w:t>
            </w:r>
            <w:r w:rsidRPr="000023E5">
              <w:t>nd job role is recommended, for example:</w:t>
            </w:r>
          </w:p>
          <w:p w:rsidR="00000000" w:rsidRPr="000023E5" w:rsidP="000023E5">
            <w:pPr>
              <w:pStyle w:val="ListBullet"/>
            </w:pPr>
            <w:r w:rsidRPr="000023E5">
              <w:t>other units from the Diploma of Management.</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11" w:name="O_64609"/>
      <w:bookmarkEnd w:id="11"/>
      <w:r w:rsidRPr="000023E5">
        <w:t>Range Statement</w:t>
      </w:r>
    </w:p>
    <w:tbl>
      <w:tblPr>
        <w:tblW w:w="0" w:type="auto"/>
        <w:tblLayout w:type="fixed"/>
        <w:tblCellMar>
          <w:left w:w="62" w:type="dxa"/>
          <w:right w:w="62" w:type="dxa"/>
        </w:tblCellMar>
        <w:tblLook w:val="0000"/>
      </w:tblPr>
      <w:tblGrid>
        <w:gridCol w:w="3511"/>
        <w:gridCol w:w="5011"/>
      </w:tblGrid>
      <w:tr w:rsidTr="006615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RANGE STATEMENT</w:t>
            </w:r>
          </w:p>
        </w:tc>
      </w:tr>
      <w:tr w:rsidTr="006615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t>The range statement relates to the unit of competency as a whole. It allows for different work environmen</w:t>
            </w:r>
            <w:r w:rsidRPr="000023E5">
              <w:t>ts and situations that may affect performance. Bold italicised wording, if used in the performance criteria, is detailed below. Essential operating conditions that may be present with training and assessment (depending on the work situation, needs of the c</w:t>
            </w:r>
            <w:r w:rsidRPr="000023E5">
              <w:t>andidate, accessibility of the item, and local industry and regional contexts) may also be included.</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Relevant personnel</w:t>
            </w:r>
            <w:r w:rsidRPr="000023E5">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managers, leaders, supervisors and coordinators</w:t>
            </w:r>
          </w:p>
          <w:p w:rsidR="00000000" w:rsidRPr="000023E5" w:rsidP="000023E5">
            <w:pPr>
              <w:pStyle w:val="ListBullet"/>
            </w:pPr>
            <w:r w:rsidRPr="000023E5">
              <w:t>owners</w:t>
            </w:r>
          </w:p>
          <w:p w:rsidR="00000000" w:rsidP="000023E5">
            <w:pPr>
              <w:pStyle w:val="ListBullet"/>
              <w:rPr>
                <w:lang w:val="en-NZ"/>
              </w:rPr>
            </w:pPr>
            <w:r w:rsidRPr="000023E5">
              <w:t>staff, team members and colleagues</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Stakeholders</w:t>
            </w:r>
            <w:r w:rsidRPr="000023E5">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clients and customers</w:t>
            </w:r>
          </w:p>
          <w:p w:rsidR="00000000" w:rsidRPr="000023E5" w:rsidP="000023E5">
            <w:pPr>
              <w:pStyle w:val="ListBullet"/>
            </w:pPr>
            <w:r w:rsidRPr="000023E5">
              <w:t>employee representatives</w:t>
            </w:r>
          </w:p>
          <w:p w:rsidR="00000000" w:rsidRPr="000023E5" w:rsidP="000023E5">
            <w:pPr>
              <w:pStyle w:val="ListBullet"/>
            </w:pPr>
            <w:r w:rsidRPr="000023E5">
              <w:t>funding bodies</w:t>
            </w:r>
          </w:p>
          <w:p w:rsidR="00000000" w:rsidRPr="000023E5" w:rsidP="000023E5">
            <w:pPr>
              <w:pStyle w:val="ListBullet"/>
            </w:pPr>
            <w:r w:rsidRPr="000023E5">
              <w:t>industry, professional and trade associations</w:t>
            </w:r>
          </w:p>
          <w:p w:rsidR="00000000" w:rsidRPr="000023E5" w:rsidP="000023E5">
            <w:pPr>
              <w:pStyle w:val="ListBullet"/>
            </w:pPr>
            <w:r w:rsidRPr="000023E5">
              <w:t>regulatory bodies and authorities</w:t>
            </w:r>
          </w:p>
          <w:p w:rsidR="00000000" w:rsidRPr="000023E5" w:rsidP="000023E5">
            <w:pPr>
              <w:pStyle w:val="ListBullet"/>
            </w:pPr>
            <w:r w:rsidRPr="000023E5">
              <w:t>sponsors</w:t>
            </w:r>
          </w:p>
          <w:p w:rsidR="00000000" w:rsidP="000023E5">
            <w:pPr>
              <w:pStyle w:val="ListBullet"/>
              <w:rPr>
                <w:lang w:val="en-NZ"/>
              </w:rPr>
            </w:pPr>
            <w:r w:rsidRPr="000023E5">
              <w:t>tenderers, suppliers and contractors</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Information or knowledge management</w:t>
            </w:r>
            <w:r w:rsidRPr="000023E5">
              <w:t xml:space="preserve"> is defined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ListBullet"/>
              <w:rPr>
                <w:lang w:val="en-NZ"/>
              </w:rPr>
            </w:pPr>
            <w:r w:rsidRPr="000023E5">
              <w:t>equipment, stra</w:t>
            </w:r>
            <w:r w:rsidRPr="000023E5">
              <w:t>tegies, methods, activities and techniques used formally and informally by individuals and the organisation to identify, collect, organise, store, retrieve, analyse, share and draw on information and knowledge valuable to the work of the organisation</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An information or knowledge management system</w:t>
            </w:r>
            <w:r w:rsidRPr="000023E5">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ListBullet"/>
              <w:rPr>
                <w:lang w:val="en-NZ"/>
              </w:rPr>
            </w:pPr>
            <w:r w:rsidRPr="000023E5">
              <w:t>comprises policies, protocols, procedures and practices to manage information or knowledge within the organisation and among relevant stakeholders</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Learning activities</w:t>
            </w:r>
            <w:r w:rsidRPr="000023E5">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coaching and mentoring program</w:t>
            </w:r>
            <w:r w:rsidRPr="000023E5">
              <w:t>s</w:t>
            </w:r>
          </w:p>
          <w:p w:rsidR="00000000" w:rsidRPr="000023E5" w:rsidP="000023E5">
            <w:pPr>
              <w:pStyle w:val="ListBullet"/>
            </w:pPr>
            <w:r w:rsidRPr="000023E5">
              <w:t xml:space="preserve">help desks </w:t>
            </w:r>
          </w:p>
          <w:p w:rsidR="00000000" w:rsidRPr="000023E5" w:rsidP="000023E5">
            <w:pPr>
              <w:pStyle w:val="ListBullet"/>
            </w:pPr>
            <w:r w:rsidRPr="000023E5">
              <w:t>information sessions, briefings, workshops and training programs</w:t>
            </w:r>
          </w:p>
          <w:p w:rsidR="00000000" w:rsidRPr="000023E5" w:rsidP="000023E5">
            <w:pPr>
              <w:pStyle w:val="ListBullet"/>
            </w:pPr>
            <w:r w:rsidRPr="000023E5">
              <w:t xml:space="preserve">paper-based or electronic (including intranet) learning opportunities </w:t>
            </w:r>
          </w:p>
          <w:p w:rsidR="00000000" w:rsidP="000023E5">
            <w:pPr>
              <w:pStyle w:val="ListBullet"/>
              <w:rPr>
                <w:lang w:val="en-NZ"/>
              </w:rPr>
            </w:pPr>
            <w:r w:rsidRPr="000023E5">
              <w:t>use of expert workers such as coaches and mentors to help other personnel use the system</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Policies and pro</w:t>
            </w:r>
            <w:r w:rsidRPr="000023E5">
              <w:rPr>
                <w:rStyle w:val="BoldandItalics"/>
              </w:rPr>
              <w:t>cedures for the information or knowledge management system</w:t>
            </w:r>
            <w:r w:rsidRPr="000023E5">
              <w:t xml:space="preserve"> cover:</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complying with legislative requirements (such as privacy, confidentiality and defamation requirements) and other policies and procedures</w:t>
            </w:r>
          </w:p>
          <w:p w:rsidR="00000000" w:rsidRPr="000023E5" w:rsidP="000023E5">
            <w:pPr>
              <w:pStyle w:val="ListBullet"/>
            </w:pPr>
            <w:r w:rsidRPr="000023E5">
              <w:t>content guidelines</w:t>
            </w:r>
          </w:p>
          <w:p w:rsidR="00000000" w:rsidRPr="000023E5" w:rsidP="000023E5">
            <w:pPr>
              <w:pStyle w:val="ListBullet"/>
            </w:pPr>
            <w:r w:rsidRPr="000023E5">
              <w:t>ensuring accuracy and relevance o</w:t>
            </w:r>
            <w:r w:rsidRPr="000023E5">
              <w:t>f knowledge input into the system</w:t>
            </w:r>
          </w:p>
          <w:p w:rsidR="00000000" w:rsidRPr="000023E5" w:rsidP="000023E5">
            <w:pPr>
              <w:pStyle w:val="ListBullet"/>
            </w:pPr>
            <w:r w:rsidRPr="000023E5">
              <w:t>mechanisms, formats and styles of input to system, including appropriate alternative formats for people with a disability</w:t>
            </w:r>
          </w:p>
          <w:p w:rsidR="00000000" w:rsidRPr="000023E5" w:rsidP="000023E5">
            <w:pPr>
              <w:pStyle w:val="ListBullet"/>
            </w:pPr>
            <w:r w:rsidRPr="000023E5">
              <w:t>permissions for input</w:t>
            </w:r>
          </w:p>
          <w:p w:rsidR="00000000" w:rsidRPr="000023E5" w:rsidP="000023E5">
            <w:pPr>
              <w:pStyle w:val="ListBullet"/>
            </w:pPr>
            <w:r w:rsidRPr="000023E5">
              <w:t>removing out-of-date, inaccurate and content that is no longer relevant</w:t>
            </w:r>
          </w:p>
          <w:p w:rsidR="00000000" w:rsidRPr="000023E5" w:rsidP="000023E5">
            <w:pPr>
              <w:pStyle w:val="ListBullet"/>
            </w:pPr>
            <w:r w:rsidRPr="000023E5">
              <w:t>selecting, maintaining and disposing of knowledge in the system</w:t>
            </w:r>
          </w:p>
          <w:p w:rsidR="00000000" w:rsidP="000023E5">
            <w:pPr>
              <w:pStyle w:val="ListBullet"/>
              <w:rPr>
                <w:lang w:val="en-NZ"/>
              </w:rPr>
            </w:pPr>
            <w:r w:rsidRPr="000023E5">
              <w:t>sharing knowledge in the system</w:t>
            </w:r>
          </w:p>
        </w:tc>
      </w:tr>
      <w:tr w:rsidTr="0066159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BoldandItalics"/>
              </w:rPr>
              <w:t>Performance measures</w:t>
            </w:r>
            <w:r w:rsidRPr="000023E5">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ListBullet"/>
            </w:pPr>
            <w:r w:rsidRPr="000023E5">
              <w:t>key performance indicators</w:t>
            </w:r>
          </w:p>
          <w:p w:rsidR="00000000" w:rsidRPr="000023E5" w:rsidP="000023E5">
            <w:pPr>
              <w:pStyle w:val="ListBullet"/>
            </w:pPr>
            <w:r w:rsidRPr="000023E5">
              <w:t>other systems and measures to enable assessment of how, when, where and why outcomes are being achiev</w:t>
            </w:r>
            <w:r w:rsidRPr="000023E5">
              <w:t>ed</w:t>
            </w:r>
          </w:p>
          <w:p w:rsidR="00000000" w:rsidRPr="000023E5" w:rsidP="000023E5">
            <w:pPr>
              <w:pStyle w:val="ListBullet"/>
            </w:pPr>
            <w:r w:rsidRPr="000023E5">
              <w:t>performance objectives</w:t>
            </w:r>
          </w:p>
          <w:p w:rsidR="00000000" w:rsidRPr="000023E5" w:rsidP="000023E5">
            <w:pPr>
              <w:pStyle w:val="ListBullet"/>
            </w:pPr>
            <w:r w:rsidRPr="000023E5">
              <w:t>performance standards (including codes of conduct)</w:t>
            </w:r>
          </w:p>
          <w:p w:rsidR="00000000" w:rsidRPr="000023E5" w:rsidP="000023E5">
            <w:pPr>
              <w:pStyle w:val="ListBullet"/>
            </w:pPr>
            <w:r w:rsidRPr="000023E5">
              <w:t>qualitative or quantitative mechanisms to measure individual performance</w:t>
            </w:r>
          </w:p>
        </w:tc>
      </w:tr>
    </w:tbl>
    <w:p w:rsidR="00661595" w:rsidP="000023E5">
      <w:pPr>
        <w:pStyle w:val="BodyText"/>
      </w:pPr>
    </w:p>
    <w:p w:rsidR="00661595" w:rsidP="000023E5">
      <w:pPr>
        <w:pStyle w:val="BodyText"/>
      </w:pPr>
    </w:p>
    <w:p w:rsidR="00000000" w:rsidRPr="000023E5" w:rsidP="000023E5">
      <w:pPr>
        <w:pStyle w:val="Heading1"/>
      </w:pPr>
      <w:bookmarkStart w:id="12" w:name="O_64610"/>
      <w:bookmarkEnd w:id="12"/>
      <w:r w:rsidRPr="000023E5">
        <w:t>Unit Sector(s)</w:t>
      </w:r>
    </w:p>
    <w:tbl>
      <w:tblPr>
        <w:tblW w:w="0" w:type="auto"/>
        <w:tblLayout w:type="fixed"/>
        <w:tblCellMar>
          <w:left w:w="62" w:type="dxa"/>
          <w:right w:w="62" w:type="dxa"/>
        </w:tblCellMar>
        <w:tblLook w:val="0000"/>
      </w:tblPr>
      <w:tblGrid>
        <w:gridCol w:w="2654"/>
        <w:gridCol w:w="5868"/>
      </w:tblGrid>
      <w:tr w:rsidTr="006615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13" w:name="O_154059"/>
      <w:bookmarkEnd w:id="13"/>
      <w:r w:rsidRPr="000023E5">
        <w:t>Competency field</w:t>
      </w:r>
    </w:p>
    <w:tbl>
      <w:tblPr>
        <w:tblW w:w="0" w:type="auto"/>
        <w:tblLayout w:type="fixed"/>
        <w:tblCellMar>
          <w:left w:w="62" w:type="dxa"/>
          <w:right w:w="62" w:type="dxa"/>
        </w:tblCellMar>
        <w:tblLook w:val="0000"/>
      </w:tblPr>
      <w:tblGrid>
        <w:gridCol w:w="2774"/>
        <w:gridCol w:w="5748"/>
      </w:tblGrid>
      <w:tr w:rsidTr="0066159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r w:rsidRPr="000023E5">
              <w:t>Management and Leadership - Management</w:t>
            </w:r>
          </w:p>
        </w:tc>
      </w:tr>
    </w:tbl>
    <w:p w:rsidR="00000000" w:rsidRPr="000023E5" w:rsidP="000023E5">
      <w:pPr>
        <w:pStyle w:val="BodyText"/>
      </w:pPr>
    </w:p>
    <w:p w:rsidR="00000000" w:rsidRPr="000023E5" w:rsidP="000023E5">
      <w:pPr>
        <w:pStyle w:val="AllowPageBreak"/>
      </w:pPr>
    </w:p>
    <w:p w:rsidR="00000000" w:rsidRPr="000023E5" w:rsidP="000023E5">
      <w:pPr>
        <w:pStyle w:val="Heading1"/>
      </w:pPr>
      <w:bookmarkStart w:id="14" w:name="O_154058"/>
      <w:bookmarkEnd w:id="14"/>
      <w:r w:rsidRPr="000023E5">
        <w:t>Co-requisite units</w:t>
      </w:r>
    </w:p>
    <w:tbl>
      <w:tblPr>
        <w:tblW w:w="0" w:type="auto"/>
        <w:tblLayout w:type="fixed"/>
        <w:tblCellMar>
          <w:left w:w="62" w:type="dxa"/>
          <w:right w:w="62" w:type="dxa"/>
        </w:tblCellMar>
        <w:tblLook w:val="0000"/>
      </w:tblPr>
      <w:tblGrid>
        <w:gridCol w:w="2641"/>
        <w:gridCol w:w="1322"/>
        <w:gridCol w:w="4559"/>
      </w:tblGrid>
      <w:tr w:rsidTr="006615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r w:rsidRPr="000023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p>
        </w:tc>
      </w:tr>
      <w:tr w:rsidTr="006615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3E5">
            <w:pPr>
              <w:pStyle w:val="BodyText"/>
              <w:rPr>
                <w:lang w:val="en-NZ"/>
              </w:rPr>
            </w:pPr>
          </w:p>
        </w:tc>
      </w:tr>
      <w:tr w:rsidTr="006615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3E5" w:rsidP="000023E5">
            <w:pPr>
              <w:pStyle w:val="BodyText"/>
            </w:pPr>
          </w:p>
        </w:tc>
      </w:tr>
    </w:tbl>
    <w:p w:rsidR="00000000" w:rsidRPr="000023E5" w:rsidP="000023E5">
      <w:pPr>
        <w:pStyle w:val="BodyText"/>
      </w:pPr>
    </w:p>
    <w:p w:rsidR="00000000" w:rsidRPr="000023E5" w:rsidP="000023E5"/>
    <w:sectPr w:rsidSect="00002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1595" w:rsidP="00661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95" w:rsidP="00002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1595" w:rsidP="00002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1595" w:rsidP="00002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1595" w:rsidP="006615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95" w:rsidP="000023E5">
    <w:pPr>
      <w:pStyle w:val="Header"/>
      <w:framePr w:wrap="around"/>
    </w:pPr>
    <w:r>
      <w:fldChar w:fldCharType="begin"/>
    </w:r>
    <w:r>
      <w:instrText xml:space="preserve"> TITLE   \* MERGEFORMAT </w:instrText>
    </w:r>
    <w:r>
      <w:fldChar w:fldCharType="separate"/>
    </w:r>
    <w:r>
      <w:t>BSBINM501A Manage an information or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1595" w:rsidP="000023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94F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C82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48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3E5"/>
    <w:pPr>
      <w:spacing w:before="360" w:after="60"/>
      <w:outlineLvl w:val="0"/>
    </w:pPr>
    <w:rPr>
      <w:sz w:val="32"/>
    </w:rPr>
  </w:style>
  <w:style w:type="paragraph" w:styleId="Heading2">
    <w:name w:val="heading 2"/>
    <w:basedOn w:val="HeadingBase"/>
    <w:next w:val="BodyText"/>
    <w:link w:val="Heading2Char"/>
    <w:qFormat/>
    <w:rsid w:val="000023E5"/>
    <w:pPr>
      <w:keepLines/>
      <w:spacing w:before="240" w:after="120"/>
      <w:outlineLvl w:val="1"/>
    </w:pPr>
    <w:rPr>
      <w:sz w:val="28"/>
      <w:szCs w:val="40"/>
    </w:rPr>
  </w:style>
  <w:style w:type="paragraph" w:styleId="Heading3">
    <w:name w:val="heading 3"/>
    <w:basedOn w:val="HeadingBase"/>
    <w:next w:val="BodyText"/>
    <w:link w:val="Heading3Char"/>
    <w:qFormat/>
    <w:rsid w:val="000023E5"/>
    <w:pPr>
      <w:spacing w:before="180" w:after="120"/>
      <w:outlineLvl w:val="2"/>
    </w:pPr>
    <w:rPr>
      <w:spacing w:val="-10"/>
      <w:kern w:val="32"/>
    </w:rPr>
  </w:style>
  <w:style w:type="paragraph" w:styleId="Heading4">
    <w:name w:val="heading 4"/>
    <w:basedOn w:val="HeadingBase"/>
    <w:next w:val="BodyText"/>
    <w:link w:val="Heading4Char"/>
    <w:qFormat/>
    <w:rsid w:val="000023E5"/>
    <w:pPr>
      <w:spacing w:before="160" w:after="120"/>
      <w:outlineLvl w:val="3"/>
    </w:pPr>
    <w:rPr>
      <w:sz w:val="22"/>
    </w:rPr>
  </w:style>
  <w:style w:type="paragraph" w:styleId="Heading5">
    <w:name w:val="heading 5"/>
    <w:basedOn w:val="HeadingBase"/>
    <w:next w:val="Normal"/>
    <w:link w:val="Heading5Char"/>
    <w:qFormat/>
    <w:rsid w:val="000023E5"/>
    <w:pPr>
      <w:spacing w:before="80"/>
      <w:outlineLvl w:val="4"/>
    </w:pPr>
    <w:rPr>
      <w:color w:val="918585"/>
      <w:sz w:val="20"/>
    </w:rPr>
  </w:style>
  <w:style w:type="paragraph" w:styleId="Heading6">
    <w:name w:val="heading 6"/>
    <w:basedOn w:val="HeadingBase"/>
    <w:next w:val="Normal"/>
    <w:link w:val="Heading6Char"/>
    <w:qFormat/>
    <w:rsid w:val="000023E5"/>
    <w:pPr>
      <w:spacing w:before="60"/>
      <w:outlineLvl w:val="5"/>
    </w:pPr>
    <w:rPr>
      <w:color w:val="918585"/>
      <w:sz w:val="20"/>
    </w:rPr>
  </w:style>
  <w:style w:type="paragraph" w:styleId="Heading7">
    <w:name w:val="heading 7"/>
    <w:basedOn w:val="Normal"/>
    <w:next w:val="Normal"/>
    <w:link w:val="Heading7Char"/>
    <w:qFormat/>
    <w:rsid w:val="000023E5"/>
    <w:pPr>
      <w:ind w:left="720"/>
      <w:outlineLvl w:val="6"/>
    </w:pPr>
    <w:rPr>
      <w:i/>
    </w:rPr>
  </w:style>
  <w:style w:type="paragraph" w:styleId="Heading8">
    <w:name w:val="heading 8"/>
    <w:basedOn w:val="Normal"/>
    <w:next w:val="Normal"/>
    <w:link w:val="Heading8Char"/>
    <w:qFormat/>
    <w:rsid w:val="000023E5"/>
    <w:pPr>
      <w:ind w:left="720"/>
      <w:outlineLvl w:val="7"/>
    </w:pPr>
    <w:rPr>
      <w:i/>
    </w:rPr>
  </w:style>
  <w:style w:type="paragraph" w:styleId="Heading9">
    <w:name w:val="heading 9"/>
    <w:basedOn w:val="Normal"/>
    <w:next w:val="Normal"/>
    <w:link w:val="Heading9Char"/>
    <w:qFormat/>
    <w:rsid w:val="000023E5"/>
    <w:pPr>
      <w:ind w:left="720"/>
      <w:outlineLvl w:val="8"/>
    </w:pPr>
    <w:rPr>
      <w:i/>
    </w:rPr>
  </w:style>
  <w:style w:type="character" w:default="1" w:styleId="DefaultParagraphFont">
    <w:name w:val="Default Paragraph Font"/>
    <w:uiPriority w:val="1"/>
    <w:unhideWhenUsed/>
    <w:rsid w:val="0000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3E5"/>
  </w:style>
  <w:style w:type="character" w:customStyle="1" w:styleId="Heading1Char">
    <w:name w:val="Heading 1 Char"/>
    <w:basedOn w:val="DefaultParagraphFont"/>
    <w:link w:val="Heading1"/>
    <w:rsid w:val="000023E5"/>
    <w:rPr>
      <w:rFonts w:ascii="Times New Roman" w:eastAsia="Times New Roman" w:hAnsi="Times New Roman" w:cs="Times New Roman"/>
      <w:b/>
      <w:sz w:val="32"/>
      <w:szCs w:val="20"/>
      <w:lang w:eastAsia="en-US"/>
    </w:rPr>
  </w:style>
  <w:style w:type="paragraph" w:styleId="BodyText">
    <w:name w:val="Body Text"/>
    <w:basedOn w:val="Normal"/>
    <w:link w:val="BodyTextChar"/>
    <w:rsid w:val="00002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3E5"/>
    <w:rPr>
      <w:rFonts w:ascii="Times New Roman" w:eastAsia="Times New Roman" w:hAnsi="Times New Roman" w:cs="Times New Roman"/>
      <w:sz w:val="24"/>
      <w:lang w:val="en-US" w:eastAsia="en-US"/>
    </w:rPr>
  </w:style>
  <w:style w:type="paragraph" w:styleId="Footer">
    <w:name w:val="footer"/>
    <w:basedOn w:val="Normal"/>
    <w:link w:val="FooterChar"/>
    <w:rsid w:val="0000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3E5"/>
    <w:rPr>
      <w:rFonts w:ascii="Times New Roman" w:eastAsia="Times New Roman" w:hAnsi="Times New Roman" w:cs="Times New Roman"/>
      <w:sz w:val="16"/>
      <w:lang w:val="en-US" w:eastAsia="en-US"/>
    </w:rPr>
  </w:style>
  <w:style w:type="paragraph" w:styleId="List">
    <w:name w:val="List"/>
    <w:basedOn w:val="BodyText"/>
    <w:next w:val="BodyText"/>
    <w:rsid w:val="000023E5"/>
    <w:pPr>
      <w:tabs>
        <w:tab w:val="left" w:pos="340"/>
      </w:tabs>
      <w:spacing w:before="60" w:after="60"/>
      <w:ind w:left="340" w:hanging="340"/>
    </w:pPr>
  </w:style>
  <w:style w:type="paragraph" w:styleId="ListBullet">
    <w:name w:val="List Bullet"/>
    <w:basedOn w:val="List"/>
    <w:rsid w:val="000023E5"/>
    <w:pPr>
      <w:numPr>
        <w:numId w:val="13"/>
      </w:numPr>
      <w:tabs>
        <w:tab w:val="clear" w:pos="340"/>
      </w:tabs>
      <w:spacing w:before="40" w:after="40"/>
    </w:pPr>
  </w:style>
  <w:style w:type="character" w:customStyle="1" w:styleId="SpecialBold">
    <w:name w:val="Special Bold"/>
    <w:basedOn w:val="DefaultParagraphFont"/>
    <w:rsid w:val="000023E5"/>
    <w:rPr>
      <w:b/>
      <w:spacing w:val="0"/>
    </w:rPr>
  </w:style>
  <w:style w:type="paragraph" w:styleId="ListBullet2">
    <w:name w:val="List Bullet 2"/>
    <w:basedOn w:val="List2"/>
    <w:rsid w:val="000023E5"/>
    <w:pPr>
      <w:numPr>
        <w:numId w:val="14"/>
      </w:numPr>
      <w:tabs>
        <w:tab w:val="clear" w:pos="680"/>
      </w:tabs>
    </w:pPr>
  </w:style>
  <w:style w:type="paragraph" w:styleId="Header">
    <w:name w:val="header"/>
    <w:basedOn w:val="Normal"/>
    <w:link w:val="HeaderChar"/>
    <w:rsid w:val="0000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3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3E5"/>
    <w:pPr>
      <w:spacing w:before="240" w:after="120"/>
      <w:outlineLvl w:val="0"/>
    </w:pPr>
    <w:rPr>
      <w:rFonts w:ascii="Times New Roman" w:hAnsi="Times New Roman"/>
      <w:b/>
      <w:sz w:val="28"/>
    </w:rPr>
  </w:style>
  <w:style w:type="paragraph" w:customStyle="1" w:styleId="AllowPageBreak">
    <w:name w:val="AllowPageBreak"/>
    <w:rsid w:val="000023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23E5"/>
    <w:pPr>
      <w:tabs>
        <w:tab w:val="left" w:pos="680"/>
      </w:tabs>
      <w:spacing w:before="60" w:after="60"/>
      <w:ind w:left="680" w:hanging="340"/>
    </w:pPr>
  </w:style>
  <w:style w:type="character" w:customStyle="1" w:styleId="BoldandItalics">
    <w:name w:val="Bold and Italics"/>
    <w:qFormat/>
    <w:rsid w:val="000023E5"/>
    <w:rPr>
      <w:b/>
      <w:i/>
      <w:u w:val="none"/>
    </w:rPr>
  </w:style>
  <w:style w:type="character" w:customStyle="1" w:styleId="Heading2Char">
    <w:name w:val="Heading 2 Char"/>
    <w:basedOn w:val="DefaultParagraphFont"/>
    <w:link w:val="Heading2"/>
    <w:rsid w:val="0000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3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3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3E5"/>
    <w:rPr>
      <w:rFonts w:ascii="Courier New" w:eastAsia="Times New Roman" w:hAnsi="Courier New" w:cs="Times New Roman"/>
      <w:i/>
      <w:szCs w:val="20"/>
      <w:lang w:val="en-US" w:eastAsia="en-US"/>
    </w:rPr>
  </w:style>
  <w:style w:type="paragraph" w:customStyle="1" w:styleId="HeadingBase">
    <w:name w:val="Heading Base"/>
    <w:rsid w:val="0000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3E5"/>
    <w:pPr>
      <w:tabs>
        <w:tab w:val="right" w:leader="dot" w:pos="9072"/>
      </w:tabs>
      <w:ind w:left="567"/>
    </w:pPr>
    <w:rPr>
      <w:szCs w:val="22"/>
    </w:rPr>
  </w:style>
  <w:style w:type="paragraph" w:customStyle="1" w:styleId="TOCBase">
    <w:name w:val="TOC Base"/>
    <w:rsid w:val="0000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3E5"/>
    <w:pPr>
      <w:tabs>
        <w:tab w:val="right" w:leader="dot" w:pos="9072"/>
      </w:tabs>
      <w:spacing w:before="40" w:after="40"/>
      <w:ind w:left="284"/>
    </w:pPr>
    <w:rPr>
      <w:rFonts w:ascii="Times New Roman" w:hAnsi="Times New Roman"/>
    </w:rPr>
  </w:style>
  <w:style w:type="paragraph" w:styleId="TOC1">
    <w:name w:val="toc 1"/>
    <w:basedOn w:val="TOCBase"/>
    <w:next w:val="Normal"/>
    <w:rsid w:val="00002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3E5"/>
    <w:pPr>
      <w:spacing w:before="5040"/>
      <w:jc w:val="center"/>
    </w:pPr>
    <w:rPr>
      <w:sz w:val="48"/>
      <w:szCs w:val="72"/>
      <w:lang w:val="en-US"/>
    </w:rPr>
  </w:style>
  <w:style w:type="character" w:customStyle="1" w:styleId="TitleChar">
    <w:name w:val="Title Char"/>
    <w:basedOn w:val="DefaultParagraphFont"/>
    <w:link w:val="Title"/>
    <w:rsid w:val="0000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3E5"/>
    <w:pPr>
      <w:tabs>
        <w:tab w:val="left" w:pos="3600"/>
        <w:tab w:val="left" w:pos="3958"/>
      </w:tabs>
    </w:pPr>
  </w:style>
  <w:style w:type="paragraph" w:customStyle="1" w:styleId="Note">
    <w:name w:val="Note"/>
    <w:basedOn w:val="BodyText"/>
    <w:rsid w:val="00002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3E5"/>
    <w:pPr>
      <w:framePr w:wrap="auto" w:hAnchor="text" w:y="6049"/>
    </w:pPr>
    <w:rPr>
      <w:color w:val="000000"/>
      <w:sz w:val="40"/>
    </w:rPr>
  </w:style>
  <w:style w:type="paragraph" w:customStyle="1" w:styleId="TOCTitle">
    <w:name w:val="TOCTitle"/>
    <w:basedOn w:val="Heading1"/>
    <w:rsid w:val="000023E5"/>
    <w:pPr>
      <w:spacing w:after="240"/>
      <w:jc w:val="center"/>
      <w:outlineLvl w:val="9"/>
    </w:pPr>
    <w:rPr>
      <w:caps/>
    </w:rPr>
  </w:style>
  <w:style w:type="paragraph" w:customStyle="1" w:styleId="Version">
    <w:name w:val="Version"/>
    <w:rsid w:val="00002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3E5"/>
    <w:pPr>
      <w:keepNext w:val="0"/>
      <w:tabs>
        <w:tab w:val="right" w:pos="4176"/>
      </w:tabs>
      <w:ind w:left="198" w:hanging="198"/>
    </w:pPr>
    <w:rPr>
      <w:rFonts w:ascii="Garamond" w:hAnsi="Garamond"/>
    </w:rPr>
  </w:style>
  <w:style w:type="paragraph" w:styleId="IndexHeading">
    <w:name w:val="index heading"/>
    <w:basedOn w:val="Normal"/>
    <w:next w:val="Index1"/>
    <w:semiHidden/>
    <w:rsid w:val="000023E5"/>
    <w:pPr>
      <w:spacing w:before="120" w:after="120"/>
    </w:pPr>
    <w:rPr>
      <w:rFonts w:ascii="Arial" w:hAnsi="Arial"/>
      <w:b/>
      <w:color w:val="918585"/>
      <w:sz w:val="24"/>
    </w:rPr>
  </w:style>
  <w:style w:type="paragraph" w:customStyle="1" w:styleId="Chapter">
    <w:name w:val="Chapter"/>
    <w:basedOn w:val="Normal"/>
    <w:rsid w:val="000023E5"/>
    <w:pPr>
      <w:spacing w:before="240"/>
    </w:pPr>
    <w:rPr>
      <w:rFonts w:ascii="Times New Roman" w:hAnsi="Times New Roman"/>
      <w:smallCaps/>
      <w:spacing w:val="80"/>
      <w:sz w:val="28"/>
    </w:rPr>
  </w:style>
  <w:style w:type="paragraph" w:customStyle="1" w:styleId="InChapter">
    <w:name w:val="InChapter"/>
    <w:basedOn w:val="Heading3"/>
    <w:rsid w:val="000023E5"/>
    <w:pPr>
      <w:spacing w:after="240"/>
      <w:outlineLvl w:val="9"/>
    </w:pPr>
    <w:rPr>
      <w:noProof/>
    </w:rPr>
  </w:style>
  <w:style w:type="paragraph" w:styleId="Index2">
    <w:name w:val="index 2"/>
    <w:basedOn w:val="Normal"/>
    <w:next w:val="Normal"/>
    <w:semiHidden/>
    <w:rsid w:val="000023E5"/>
    <w:pPr>
      <w:tabs>
        <w:tab w:val="right" w:pos="4176"/>
      </w:tabs>
      <w:ind w:left="568" w:hanging="284"/>
    </w:pPr>
    <w:rPr>
      <w:rFonts w:ascii="Garamond" w:hAnsi="Garamond"/>
    </w:rPr>
  </w:style>
  <w:style w:type="paragraph" w:customStyle="1" w:styleId="Byline">
    <w:name w:val="Byline"/>
    <w:rsid w:val="0000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3E5"/>
    <w:pPr>
      <w:tabs>
        <w:tab w:val="clear" w:pos="3600"/>
        <w:tab w:val="clear" w:pos="3958"/>
      </w:tabs>
      <w:jc w:val="right"/>
    </w:pPr>
  </w:style>
  <w:style w:type="character" w:styleId="Emphasis">
    <w:name w:val="Emphasis"/>
    <w:basedOn w:val="DefaultParagraphFont"/>
    <w:qFormat/>
    <w:rsid w:val="000023E5"/>
    <w:rPr>
      <w:i/>
    </w:rPr>
  </w:style>
  <w:style w:type="paragraph" w:styleId="Caption">
    <w:name w:val="caption"/>
    <w:basedOn w:val="BodyText"/>
    <w:next w:val="Normal"/>
    <w:qFormat/>
    <w:rsid w:val="000023E5"/>
    <w:pPr>
      <w:framePr w:w="2268" w:hSpace="181" w:vSpace="181" w:wrap="around" w:vAnchor="text" w:hAnchor="page" w:x="1135" w:y="285" w:anchorLock="1"/>
    </w:pPr>
    <w:rPr>
      <w:i/>
    </w:rPr>
  </w:style>
  <w:style w:type="paragraph" w:customStyle="1" w:styleId="MiniTOCTitle">
    <w:name w:val="MiniTOCTitle"/>
    <w:basedOn w:val="Heading4"/>
    <w:rsid w:val="000023E5"/>
    <w:pPr>
      <w:spacing w:before="240"/>
      <w:outlineLvl w:val="9"/>
    </w:pPr>
    <w:rPr>
      <w:noProof/>
      <w:sz w:val="24"/>
    </w:rPr>
  </w:style>
  <w:style w:type="paragraph" w:customStyle="1" w:styleId="MiniTOCItem">
    <w:name w:val="MiniTOCItem"/>
    <w:basedOn w:val="ListBullet"/>
    <w:rsid w:val="000023E5"/>
    <w:pPr>
      <w:numPr>
        <w:numId w:val="0"/>
      </w:numPr>
      <w:tabs>
        <w:tab w:val="right" w:leader="dot" w:pos="6521"/>
      </w:tabs>
      <w:spacing w:before="0" w:after="0"/>
    </w:pPr>
  </w:style>
  <w:style w:type="paragraph" w:customStyle="1" w:styleId="TOFTitle">
    <w:name w:val="TOFTitle"/>
    <w:basedOn w:val="TOCTitle"/>
    <w:rsid w:val="000023E5"/>
  </w:style>
  <w:style w:type="paragraph" w:styleId="TableofFigures">
    <w:name w:val="table of figures"/>
    <w:basedOn w:val="Normal"/>
    <w:next w:val="Normal"/>
    <w:semiHidden/>
    <w:rsid w:val="000023E5"/>
    <w:pPr>
      <w:tabs>
        <w:tab w:val="right" w:leader="dot" w:pos="9072"/>
      </w:tabs>
      <w:ind w:left="970" w:hanging="403"/>
    </w:pPr>
    <w:rPr>
      <w:rFonts w:ascii="Times New Roman" w:hAnsi="Times New Roman"/>
      <w:b/>
    </w:rPr>
  </w:style>
  <w:style w:type="paragraph" w:styleId="ListNumber">
    <w:name w:val="List Number"/>
    <w:basedOn w:val="List"/>
    <w:rsid w:val="000023E5"/>
    <w:pPr>
      <w:numPr>
        <w:numId w:val="11"/>
      </w:numPr>
    </w:pPr>
  </w:style>
  <w:style w:type="character" w:customStyle="1" w:styleId="WingdingSymbols">
    <w:name w:val="Wingding Symbols"/>
    <w:rsid w:val="000023E5"/>
    <w:rPr>
      <w:rFonts w:ascii="Wingdings" w:hAnsi="Wingdings"/>
    </w:rPr>
  </w:style>
  <w:style w:type="paragraph" w:customStyle="1" w:styleId="TableHeading">
    <w:name w:val="Table Heading"/>
    <w:basedOn w:val="HeadingBase"/>
    <w:rsid w:val="000023E5"/>
    <w:pPr>
      <w:keepLines/>
      <w:pBdr>
        <w:bottom w:val="single" w:sz="6" w:space="1" w:color="918585"/>
      </w:pBdr>
      <w:spacing w:before="240"/>
    </w:pPr>
  </w:style>
  <w:style w:type="character" w:customStyle="1" w:styleId="HotSpot">
    <w:name w:val="HotSpot"/>
    <w:rsid w:val="000023E5"/>
    <w:rPr>
      <w:color w:val="0033CC"/>
      <w:u w:val="none"/>
    </w:rPr>
  </w:style>
  <w:style w:type="paragraph" w:customStyle="1" w:styleId="BodyTextRight">
    <w:name w:val="Body Text Right"/>
    <w:basedOn w:val="BodyText"/>
    <w:rsid w:val="000023E5"/>
    <w:pPr>
      <w:spacing w:before="0" w:after="0"/>
      <w:jc w:val="right"/>
    </w:pPr>
  </w:style>
  <w:style w:type="paragraph" w:styleId="Index3">
    <w:name w:val="index 3"/>
    <w:basedOn w:val="ListNumber2"/>
    <w:next w:val="Normal"/>
    <w:semiHidden/>
    <w:rsid w:val="000023E5"/>
    <w:pPr>
      <w:numPr>
        <w:numId w:val="0"/>
      </w:numPr>
      <w:tabs>
        <w:tab w:val="right" w:leader="dot" w:pos="4176"/>
      </w:tabs>
    </w:pPr>
  </w:style>
  <w:style w:type="paragraph" w:styleId="ListNumber2">
    <w:name w:val="List Number 2"/>
    <w:basedOn w:val="List2"/>
    <w:rsid w:val="000023E5"/>
    <w:pPr>
      <w:numPr>
        <w:numId w:val="10"/>
      </w:numPr>
      <w:tabs>
        <w:tab w:val="clear" w:pos="1060"/>
      </w:tabs>
    </w:pPr>
  </w:style>
  <w:style w:type="paragraph" w:customStyle="1" w:styleId="MarginNote">
    <w:name w:val="Margin Note"/>
    <w:basedOn w:val="BodyText"/>
    <w:rsid w:val="0000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3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3E5"/>
    <w:rPr>
      <w:sz w:val="32"/>
    </w:rPr>
  </w:style>
  <w:style w:type="paragraph" w:customStyle="1" w:styleId="HeadingProcedure">
    <w:name w:val="Heading Procedure"/>
    <w:basedOn w:val="HeadingBase"/>
    <w:next w:val="Normal"/>
    <w:rsid w:val="000023E5"/>
    <w:pPr>
      <w:tabs>
        <w:tab w:val="left" w:pos="0"/>
      </w:tabs>
      <w:spacing w:before="120" w:after="60"/>
    </w:pPr>
    <w:rPr>
      <w:i/>
      <w:color w:val="918585"/>
      <w:sz w:val="22"/>
    </w:rPr>
  </w:style>
  <w:style w:type="paragraph" w:customStyle="1" w:styleId="TableBodyText">
    <w:name w:val="Table Body Text"/>
    <w:basedOn w:val="BodyText"/>
    <w:rsid w:val="000023E5"/>
    <w:pPr>
      <w:spacing w:before="60" w:after="60"/>
    </w:pPr>
  </w:style>
  <w:style w:type="paragraph" w:styleId="ListContinue">
    <w:name w:val="List Continue"/>
    <w:basedOn w:val="List"/>
    <w:rsid w:val="000023E5"/>
    <w:pPr>
      <w:ind w:firstLine="0"/>
    </w:pPr>
  </w:style>
  <w:style w:type="paragraph" w:customStyle="1" w:styleId="ListNote">
    <w:name w:val="List Note"/>
    <w:basedOn w:val="List"/>
    <w:rsid w:val="000023E5"/>
    <w:pPr>
      <w:pBdr>
        <w:top w:val="single" w:sz="6" w:space="2" w:color="918585"/>
        <w:bottom w:val="single" w:sz="6" w:space="2" w:color="918585"/>
      </w:pBdr>
      <w:tabs>
        <w:tab w:val="left" w:pos="1021"/>
      </w:tabs>
      <w:ind w:firstLine="0"/>
    </w:pPr>
  </w:style>
  <w:style w:type="paragraph" w:customStyle="1" w:styleId="Warning">
    <w:name w:val="Warning"/>
    <w:basedOn w:val="BodyText"/>
    <w:rsid w:val="000023E5"/>
    <w:pPr>
      <w:shd w:val="clear" w:color="auto" w:fill="D9D9D9"/>
      <w:tabs>
        <w:tab w:val="left" w:pos="992"/>
      </w:tabs>
      <w:ind w:left="119" w:right="119"/>
    </w:pPr>
    <w:rPr>
      <w:sz w:val="20"/>
    </w:rPr>
  </w:style>
  <w:style w:type="paragraph" w:customStyle="1" w:styleId="MarginIcons">
    <w:name w:val="Margin Icons"/>
    <w:basedOn w:val="BodyText"/>
    <w:rsid w:val="0000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3E5"/>
    <w:rPr>
      <w:rFonts w:ascii="Courier New" w:hAnsi="Courier New"/>
    </w:rPr>
  </w:style>
  <w:style w:type="paragraph" w:customStyle="1" w:styleId="NoteBullet">
    <w:name w:val="Note Bullet"/>
    <w:basedOn w:val="Note"/>
    <w:rsid w:val="000023E5"/>
    <w:pPr>
      <w:tabs>
        <w:tab w:val="clear" w:pos="680"/>
      </w:tabs>
      <w:spacing w:before="60" w:after="60"/>
    </w:pPr>
  </w:style>
  <w:style w:type="paragraph" w:customStyle="1" w:styleId="SubHeading2">
    <w:name w:val="SubHeading2"/>
    <w:basedOn w:val="HeadingBase"/>
    <w:rsid w:val="000023E5"/>
    <w:pPr>
      <w:spacing w:before="240" w:after="60"/>
    </w:pPr>
    <w:rPr>
      <w:sz w:val="20"/>
    </w:rPr>
  </w:style>
  <w:style w:type="paragraph" w:customStyle="1" w:styleId="SubHeading1">
    <w:name w:val="SubHeading1"/>
    <w:basedOn w:val="HeadingBase"/>
    <w:rsid w:val="000023E5"/>
    <w:pPr>
      <w:spacing w:before="240" w:after="60"/>
    </w:pPr>
    <w:rPr>
      <w:color w:val="918585"/>
      <w:sz w:val="22"/>
    </w:rPr>
  </w:style>
  <w:style w:type="paragraph" w:customStyle="1" w:styleId="SideHeading">
    <w:name w:val="Side Heading"/>
    <w:basedOn w:val="HeadingBase"/>
    <w:rsid w:val="0000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3E5"/>
    <w:pPr>
      <w:numPr>
        <w:numId w:val="12"/>
      </w:numPr>
    </w:pPr>
  </w:style>
  <w:style w:type="paragraph" w:styleId="PlainText">
    <w:name w:val="Plain Text"/>
    <w:basedOn w:val="Normal"/>
    <w:link w:val="PlainTextChar"/>
    <w:rsid w:val="000023E5"/>
    <w:rPr>
      <w:sz w:val="20"/>
    </w:rPr>
  </w:style>
  <w:style w:type="character" w:customStyle="1" w:styleId="PlainTextChar">
    <w:name w:val="Plain Text Char"/>
    <w:basedOn w:val="DefaultParagraphFont"/>
    <w:link w:val="PlainText"/>
    <w:rsid w:val="000023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3E5"/>
    <w:rPr>
      <w:b/>
      <w:smallCaps/>
    </w:rPr>
  </w:style>
  <w:style w:type="paragraph" w:customStyle="1" w:styleId="TableListNumber">
    <w:name w:val="Table List Number"/>
    <w:basedOn w:val="ListNumber"/>
    <w:rsid w:val="000023E5"/>
    <w:pPr>
      <w:numPr>
        <w:numId w:val="0"/>
      </w:numPr>
    </w:pPr>
  </w:style>
  <w:style w:type="paragraph" w:styleId="TOC4">
    <w:name w:val="toc 4"/>
    <w:basedOn w:val="TOCBase"/>
    <w:next w:val="Normal"/>
    <w:semiHidden/>
    <w:rsid w:val="000023E5"/>
    <w:pPr>
      <w:tabs>
        <w:tab w:val="right" w:leader="dot" w:pos="9071"/>
      </w:tabs>
      <w:ind w:left="1701"/>
    </w:pPr>
  </w:style>
  <w:style w:type="paragraph" w:customStyle="1" w:styleId="ListAlpha">
    <w:name w:val="List Alpha"/>
    <w:basedOn w:val="List"/>
    <w:rsid w:val="000023E5"/>
    <w:pPr>
      <w:numPr>
        <w:numId w:val="9"/>
      </w:numPr>
    </w:pPr>
  </w:style>
  <w:style w:type="paragraph" w:customStyle="1" w:styleId="ListAlpha2">
    <w:name w:val="List Alpha 2"/>
    <w:basedOn w:val="List2"/>
    <w:rsid w:val="000023E5"/>
    <w:pPr>
      <w:numPr>
        <w:numId w:val="8"/>
      </w:numPr>
    </w:pPr>
  </w:style>
  <w:style w:type="paragraph" w:styleId="List3">
    <w:name w:val="List 3"/>
    <w:basedOn w:val="BodyText"/>
    <w:rsid w:val="000023E5"/>
    <w:pPr>
      <w:tabs>
        <w:tab w:val="left" w:pos="1021"/>
      </w:tabs>
      <w:spacing w:before="60" w:after="60"/>
      <w:ind w:left="1020" w:hanging="340"/>
    </w:pPr>
  </w:style>
  <w:style w:type="paragraph" w:styleId="List4">
    <w:name w:val="List 4"/>
    <w:basedOn w:val="BodyText"/>
    <w:rsid w:val="000023E5"/>
    <w:pPr>
      <w:tabs>
        <w:tab w:val="left" w:pos="1361"/>
      </w:tabs>
      <w:spacing w:before="60" w:after="60"/>
      <w:ind w:left="1361" w:hanging="340"/>
    </w:pPr>
  </w:style>
  <w:style w:type="paragraph" w:styleId="List5">
    <w:name w:val="List 5"/>
    <w:basedOn w:val="BodyText"/>
    <w:rsid w:val="000023E5"/>
    <w:pPr>
      <w:tabs>
        <w:tab w:val="left" w:pos="1701"/>
      </w:tabs>
      <w:spacing w:before="60" w:after="60"/>
      <w:ind w:left="1701" w:hanging="340"/>
    </w:pPr>
  </w:style>
  <w:style w:type="paragraph" w:styleId="ListBullet3">
    <w:name w:val="List Bullet 3"/>
    <w:basedOn w:val="List3"/>
    <w:rsid w:val="000023E5"/>
    <w:pPr>
      <w:numPr>
        <w:numId w:val="15"/>
      </w:numPr>
      <w:tabs>
        <w:tab w:val="clear" w:pos="1021"/>
      </w:tabs>
      <w:ind w:left="1037" w:hanging="357"/>
    </w:pPr>
  </w:style>
  <w:style w:type="paragraph" w:styleId="ListBullet4">
    <w:name w:val="List Bullet 4"/>
    <w:basedOn w:val="List4"/>
    <w:rsid w:val="000023E5"/>
    <w:pPr>
      <w:numPr>
        <w:numId w:val="3"/>
      </w:numPr>
    </w:pPr>
  </w:style>
  <w:style w:type="paragraph" w:styleId="ListBullet5">
    <w:name w:val="List Bullet 5"/>
    <w:basedOn w:val="List5"/>
    <w:rsid w:val="000023E5"/>
    <w:pPr>
      <w:numPr>
        <w:numId w:val="4"/>
      </w:numPr>
    </w:pPr>
  </w:style>
  <w:style w:type="paragraph" w:styleId="ListContinue2">
    <w:name w:val="List Continue 2"/>
    <w:basedOn w:val="List2"/>
    <w:rsid w:val="000023E5"/>
    <w:pPr>
      <w:ind w:firstLine="0"/>
    </w:pPr>
  </w:style>
  <w:style w:type="paragraph" w:styleId="ListContinue3">
    <w:name w:val="List Continue 3"/>
    <w:basedOn w:val="List3"/>
    <w:rsid w:val="000023E5"/>
    <w:pPr>
      <w:ind w:left="1021" w:firstLine="0"/>
    </w:pPr>
  </w:style>
  <w:style w:type="paragraph" w:styleId="ListContinue4">
    <w:name w:val="List Continue 4"/>
    <w:basedOn w:val="List4"/>
    <w:rsid w:val="000023E5"/>
    <w:pPr>
      <w:ind w:firstLine="0"/>
    </w:pPr>
  </w:style>
  <w:style w:type="paragraph" w:styleId="ListContinue5">
    <w:name w:val="List Continue 5"/>
    <w:basedOn w:val="List5"/>
    <w:rsid w:val="000023E5"/>
    <w:pPr>
      <w:ind w:firstLine="0"/>
    </w:pPr>
  </w:style>
  <w:style w:type="paragraph" w:styleId="ListNumber3">
    <w:name w:val="List Number 3"/>
    <w:basedOn w:val="List3"/>
    <w:rsid w:val="000023E5"/>
    <w:pPr>
      <w:numPr>
        <w:numId w:val="5"/>
      </w:numPr>
    </w:pPr>
  </w:style>
  <w:style w:type="paragraph" w:styleId="ListNumber4">
    <w:name w:val="List Number 4"/>
    <w:basedOn w:val="List4"/>
    <w:rsid w:val="000023E5"/>
    <w:pPr>
      <w:numPr>
        <w:numId w:val="6"/>
      </w:numPr>
    </w:pPr>
  </w:style>
  <w:style w:type="paragraph" w:styleId="ListNumber5">
    <w:name w:val="List Number 5"/>
    <w:basedOn w:val="List5"/>
    <w:rsid w:val="000023E5"/>
    <w:pPr>
      <w:numPr>
        <w:numId w:val="7"/>
      </w:numPr>
    </w:pPr>
  </w:style>
  <w:style w:type="paragraph" w:styleId="BlockText">
    <w:name w:val="Block Text"/>
    <w:basedOn w:val="Normal"/>
    <w:rsid w:val="000023E5"/>
    <w:pPr>
      <w:spacing w:after="120"/>
      <w:ind w:left="1440" w:right="1440"/>
    </w:pPr>
  </w:style>
  <w:style w:type="character" w:customStyle="1" w:styleId="Subscript">
    <w:name w:val="Subscript"/>
    <w:basedOn w:val="DefaultParagraphFont"/>
    <w:rsid w:val="000023E5"/>
    <w:rPr>
      <w:sz w:val="16"/>
      <w:vertAlign w:val="subscript"/>
    </w:rPr>
  </w:style>
  <w:style w:type="character" w:customStyle="1" w:styleId="Superscript">
    <w:name w:val="Superscript"/>
    <w:basedOn w:val="DefaultParagraphFont"/>
    <w:rsid w:val="000023E5"/>
    <w:rPr>
      <w:sz w:val="16"/>
      <w:vertAlign w:val="superscript"/>
    </w:rPr>
  </w:style>
  <w:style w:type="character" w:customStyle="1" w:styleId="Symbols">
    <w:name w:val="Symbols"/>
    <w:basedOn w:val="DefaultParagraphFont"/>
    <w:rsid w:val="000023E5"/>
    <w:rPr>
      <w:rFonts w:ascii="Symbol" w:hAnsi="Symbol"/>
    </w:rPr>
  </w:style>
  <w:style w:type="character" w:customStyle="1" w:styleId="MenuOptions">
    <w:name w:val="Menu Options"/>
    <w:basedOn w:val="DefaultParagraphFont"/>
    <w:rsid w:val="000023E5"/>
    <w:rPr>
      <w:rFonts w:ascii="Arial Narrow" w:hAnsi="Arial Narrow"/>
      <w:smallCaps/>
    </w:rPr>
  </w:style>
  <w:style w:type="character" w:customStyle="1" w:styleId="Buttons">
    <w:name w:val="Buttons"/>
    <w:basedOn w:val="DefaultParagraphFont"/>
    <w:rsid w:val="000023E5"/>
    <w:rPr>
      <w:b/>
    </w:rPr>
  </w:style>
  <w:style w:type="character" w:customStyle="1" w:styleId="Underlined">
    <w:name w:val="Underlined"/>
    <w:basedOn w:val="DefaultParagraphFont"/>
    <w:rsid w:val="000023E5"/>
    <w:rPr>
      <w:u w:val="single"/>
    </w:rPr>
  </w:style>
  <w:style w:type="paragraph" w:customStyle="1" w:styleId="TableBodyTextRight">
    <w:name w:val="Table Body Text Right"/>
    <w:basedOn w:val="TableBodyText"/>
    <w:rsid w:val="000023E5"/>
    <w:pPr>
      <w:widowControl w:val="0"/>
      <w:autoSpaceDE w:val="0"/>
      <w:autoSpaceDN w:val="0"/>
      <w:adjustRightInd w:val="0"/>
      <w:jc w:val="right"/>
    </w:pPr>
    <w:rPr>
      <w:rFonts w:cs="Arial"/>
      <w:szCs w:val="18"/>
    </w:rPr>
  </w:style>
  <w:style w:type="paragraph" w:customStyle="1" w:styleId="CopyrightText">
    <w:name w:val="Copyright Text"/>
    <w:basedOn w:val="BodyText"/>
    <w:rsid w:val="000023E5"/>
    <w:rPr>
      <w:sz w:val="18"/>
    </w:rPr>
  </w:style>
  <w:style w:type="paragraph" w:customStyle="1" w:styleId="BodySmallRight">
    <w:name w:val="Body Small Right"/>
    <w:basedOn w:val="BodyTextRight"/>
    <w:rsid w:val="000023E5"/>
    <w:rPr>
      <w:sz w:val="18"/>
      <w:szCs w:val="18"/>
    </w:rPr>
  </w:style>
  <w:style w:type="paragraph" w:customStyle="1" w:styleId="MarginEdition">
    <w:name w:val="Margin Edition"/>
    <w:basedOn w:val="MarginNote"/>
    <w:rsid w:val="000023E5"/>
    <w:pPr>
      <w:spacing w:before="0" w:after="0"/>
    </w:pPr>
    <w:rPr>
      <w:rFonts w:ascii="Times New Roman" w:hAnsi="Times New Roman"/>
      <w:color w:val="999999"/>
    </w:rPr>
  </w:style>
  <w:style w:type="paragraph" w:customStyle="1" w:styleId="Spacer">
    <w:name w:val="Spacer"/>
    <w:basedOn w:val="Normal"/>
    <w:rsid w:val="000023E5"/>
    <w:rPr>
      <w:sz w:val="2"/>
      <w:szCs w:val="2"/>
    </w:rPr>
  </w:style>
  <w:style w:type="character" w:customStyle="1" w:styleId="Small">
    <w:name w:val="Small"/>
    <w:basedOn w:val="DefaultParagraphFont"/>
    <w:rsid w:val="000023E5"/>
    <w:rPr>
      <w:sz w:val="16"/>
    </w:rPr>
  </w:style>
  <w:style w:type="paragraph" w:customStyle="1" w:styleId="WideTable">
    <w:name w:val="Wide Table"/>
    <w:basedOn w:val="Normal"/>
    <w:rsid w:val="000023E5"/>
    <w:pPr>
      <w:ind w:left="-1418"/>
    </w:pPr>
    <w:rPr>
      <w:sz w:val="2"/>
      <w:szCs w:val="2"/>
    </w:rPr>
  </w:style>
  <w:style w:type="character" w:styleId="PageNumber">
    <w:name w:val="page number"/>
    <w:basedOn w:val="DefaultParagraphFont"/>
    <w:rsid w:val="000023E5"/>
  </w:style>
  <w:style w:type="paragraph" w:styleId="Quote">
    <w:name w:val="Quote"/>
    <w:basedOn w:val="Heading1"/>
    <w:link w:val="QuoteChar"/>
    <w:qFormat/>
    <w:rsid w:val="000023E5"/>
    <w:rPr>
      <w:b w:val="0"/>
      <w:sz w:val="72"/>
      <w:szCs w:val="72"/>
      <w:lang w:val="en-NZ"/>
    </w:rPr>
  </w:style>
  <w:style w:type="character" w:customStyle="1" w:styleId="QuoteChar">
    <w:name w:val="Quote Char"/>
    <w:basedOn w:val="DefaultParagraphFont"/>
    <w:link w:val="Quote"/>
    <w:rsid w:val="0000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3E5"/>
    <w:pPr>
      <w:pageBreakBefore/>
    </w:pPr>
  </w:style>
  <w:style w:type="paragraph" w:customStyle="1" w:styleId="Border">
    <w:name w:val="Border"/>
    <w:basedOn w:val="Normal"/>
    <w:qFormat/>
    <w:rsid w:val="0000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3E5"/>
    <w:rPr>
      <w:b/>
      <w:bCs/>
      <w:i/>
      <w:iCs/>
      <w:color w:val="auto"/>
    </w:rPr>
  </w:style>
  <w:style w:type="paragraph" w:styleId="IntenseQuote">
    <w:name w:val="Intense Quote"/>
    <w:basedOn w:val="Normal"/>
    <w:next w:val="Normal"/>
    <w:link w:val="IntenseQuoteChar"/>
    <w:uiPriority w:val="30"/>
    <w:qFormat/>
    <w:rsid w:val="0000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3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3E5"/>
    <w:rPr>
      <w:smallCaps/>
      <w:color w:val="auto"/>
      <w:u w:val="single"/>
    </w:rPr>
  </w:style>
  <w:style w:type="character" w:styleId="IntenseReference">
    <w:name w:val="Intense Reference"/>
    <w:basedOn w:val="DefaultParagraphFont"/>
    <w:uiPriority w:val="32"/>
    <w:qFormat/>
    <w:rsid w:val="000023E5"/>
    <w:rPr>
      <w:b/>
      <w:bCs/>
      <w:smallCaps/>
      <w:color w:val="auto"/>
      <w:spacing w:val="5"/>
      <w:u w:val="single"/>
    </w:rPr>
  </w:style>
  <w:style w:type="paragraph" w:customStyle="1" w:styleId="2ColumnHeading">
    <w:name w:val="2Column Heading"/>
    <w:basedOn w:val="BodyText"/>
    <w:qFormat/>
    <w:rsid w:val="000023E5"/>
    <w:pPr>
      <w:spacing w:after="60"/>
      <w:ind w:left="-2268"/>
    </w:pPr>
    <w:rPr>
      <w:b/>
    </w:rPr>
  </w:style>
  <w:style w:type="paragraph" w:customStyle="1" w:styleId="Heading1TOC">
    <w:name w:val="Heading1 TOC"/>
    <w:basedOn w:val="Normal"/>
    <w:qFormat/>
    <w:rsid w:val="000023E5"/>
    <w:pPr>
      <w:spacing w:before="240" w:after="120"/>
    </w:pPr>
    <w:rPr>
      <w:rFonts w:ascii="Times New Roman" w:hAnsi="Times New Roman"/>
      <w:b/>
      <w:sz w:val="32"/>
    </w:rPr>
  </w:style>
  <w:style w:type="paragraph" w:customStyle="1" w:styleId="Heading2TOC">
    <w:name w:val="Heading2 TOC"/>
    <w:basedOn w:val="Normal"/>
    <w:qFormat/>
    <w:rsid w:val="000023E5"/>
    <w:pPr>
      <w:spacing w:before="240" w:after="60"/>
    </w:pPr>
    <w:rPr>
      <w:rFonts w:ascii="Times New Roman" w:hAnsi="Times New Roman"/>
      <w:b/>
      <w:sz w:val="28"/>
    </w:rPr>
  </w:style>
  <w:style w:type="character" w:customStyle="1" w:styleId="Underline">
    <w:name w:val="Underline"/>
    <w:basedOn w:val="DefaultParagraphFont"/>
    <w:qFormat/>
    <w:rsid w:val="000023E5"/>
    <w:rPr>
      <w:u w:val="single"/>
    </w:rPr>
  </w:style>
  <w:style w:type="paragraph" w:styleId="BalloonText">
    <w:name w:val="Balloon Text"/>
    <w:basedOn w:val="Normal"/>
    <w:link w:val="BalloonTextChar"/>
    <w:rsid w:val="000023E5"/>
    <w:rPr>
      <w:rFonts w:ascii="Tahoma" w:hAnsi="Tahoma" w:cs="Tahoma"/>
      <w:sz w:val="16"/>
      <w:szCs w:val="16"/>
    </w:rPr>
  </w:style>
  <w:style w:type="character" w:customStyle="1" w:styleId="BalloonTextChar">
    <w:name w:val="Balloon Text Char"/>
    <w:basedOn w:val="DefaultParagraphFont"/>
    <w:link w:val="BalloonText"/>
    <w:rsid w:val="000023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3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7371</Characters>
  <Application>Microsoft Office Word</Application>
  <DocSecurity>0</DocSecurity>
  <Lines>278</Lines>
  <Paragraphs>131</Paragraphs>
  <ScaleCrop>false</ScaleCrop>
  <Company>Author-it Software Corporation Ltd.</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BSBINM501A Manage an information or knowledge management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