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B68" w:rsidP="00A16B68">
      <w:pPr>
        <w:pStyle w:val="Title"/>
      </w:pPr>
      <w:r>
        <w:fldChar w:fldCharType="begin"/>
      </w:r>
      <w:r>
        <w:instrText xml:space="preserve"> TITLE   \* MERGEFORMAT </w:instrText>
      </w:r>
      <w:r>
        <w:fldChar w:fldCharType="separate"/>
      </w:r>
      <w:r>
        <w:t>BSBINM201A Process and maintain workplace information</w:t>
      </w:r>
      <w:r>
        <w:fldChar w:fldCharType="end"/>
      </w:r>
    </w:p>
    <w:p w:rsidR="00A16B68" w:rsidP="00A16B68">
      <w:pPr>
        <w:pStyle w:val="Version"/>
        <w:sectPr w:rsidSect="00297B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7B48" w:rsidP="00297B48">
      <w:pPr>
        <w:pStyle w:val="SuperHeading"/>
      </w:pPr>
      <w:r w:rsidRPr="00297B48">
        <w:t>BSBINM201A Process and maintain workplace information</w:t>
      </w:r>
    </w:p>
    <w:p w:rsidR="00000000" w:rsidRPr="00297B48" w:rsidP="00297B48">
      <w:pPr>
        <w:pStyle w:val="SuperHeading"/>
      </w:pPr>
    </w:p>
    <w:p w:rsidR="00000000" w:rsidRPr="00297B48" w:rsidP="00297B48">
      <w:pPr>
        <w:pStyle w:val="Heading1"/>
      </w:pPr>
      <w:bookmarkStart w:id="1" w:name="O_64527"/>
      <w:bookmarkEnd w:id="1"/>
      <w:r w:rsidRPr="00297B48">
        <w:t>Modification History</w:t>
      </w:r>
    </w:p>
    <w:p w:rsidR="00000000" w:rsidRPr="00297B48" w:rsidP="00297B48">
      <w:pPr>
        <w:pStyle w:val="BodyText"/>
      </w:pPr>
      <w:r w:rsidRPr="00297B48">
        <w:t>Not applicable.</w:t>
      </w:r>
    </w:p>
    <w:p w:rsidR="00000000" w:rsidRPr="00297B48" w:rsidP="00297B48">
      <w:pPr>
        <w:pStyle w:val="AllowPageBreak"/>
      </w:pPr>
    </w:p>
    <w:p w:rsidR="00000000" w:rsidRPr="00297B48" w:rsidP="00297B48">
      <w:pPr>
        <w:pStyle w:val="Heading1"/>
      </w:pPr>
      <w:bookmarkStart w:id="2" w:name="O_64528"/>
      <w:bookmarkEnd w:id="2"/>
      <w:r w:rsidRPr="00297B48">
        <w:t>Unit Descriptor</w:t>
      </w:r>
    </w:p>
    <w:tbl>
      <w:tblPr>
        <w:tblW w:w="0" w:type="auto"/>
        <w:tblLayout w:type="fixed"/>
        <w:tblCellMar>
          <w:left w:w="62" w:type="dxa"/>
          <w:right w:w="62" w:type="dxa"/>
        </w:tblCellMar>
        <w:tblLook w:val="0000"/>
      </w:tblPr>
      <w:tblGrid>
        <w:gridCol w:w="2668"/>
        <w:gridCol w:w="5854"/>
      </w:tblGrid>
      <w:tr w:rsidTr="00A16B6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r w:rsidRPr="00297B48">
              <w:t>This unit describes the performance outcomes, skills and knowledge required to collect, process, sto</w:t>
            </w:r>
            <w:r w:rsidRPr="00297B48">
              <w:t>re and maintain workplace information and systems. It also includes the maintenance of filing and records systems.</w:t>
            </w:r>
          </w:p>
          <w:p w:rsidR="00000000" w:rsidRPr="00297B48" w:rsidP="00297B48">
            <w:pPr>
              <w:pStyle w:val="BodyText"/>
            </w:pPr>
            <w:r w:rsidRPr="00297B48">
              <w:t>No licensing, legislative, regulatory or certification requirements apply to this unit at the time of endorsement.</w:t>
            </w:r>
          </w:p>
        </w:tc>
      </w:tr>
    </w:tbl>
    <w:p w:rsidR="00000000" w:rsidRPr="00297B48" w:rsidP="00297B48">
      <w:pPr>
        <w:pStyle w:val="BodyText"/>
      </w:pPr>
    </w:p>
    <w:p w:rsidR="00000000" w:rsidRPr="00297B48" w:rsidP="00297B48">
      <w:pPr>
        <w:pStyle w:val="AllowPageBreak"/>
      </w:pPr>
    </w:p>
    <w:p w:rsidR="00000000" w:rsidRPr="00297B48" w:rsidP="00297B48">
      <w:pPr>
        <w:pStyle w:val="Heading1"/>
      </w:pPr>
      <w:bookmarkStart w:id="3" w:name="O_64529"/>
      <w:bookmarkEnd w:id="3"/>
      <w:r w:rsidRPr="00297B48">
        <w:t>Application of the Unit</w:t>
      </w:r>
    </w:p>
    <w:tbl>
      <w:tblPr>
        <w:tblW w:w="0" w:type="auto"/>
        <w:tblLayout w:type="fixed"/>
        <w:tblCellMar>
          <w:left w:w="62" w:type="dxa"/>
          <w:right w:w="62" w:type="dxa"/>
        </w:tblCellMar>
        <w:tblLook w:val="0000"/>
      </w:tblPr>
      <w:tblGrid>
        <w:gridCol w:w="2754"/>
        <w:gridCol w:w="5768"/>
      </w:tblGrid>
      <w:tr w:rsidTr="00A16B6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r w:rsidRPr="00297B48">
              <w:t xml:space="preserve">This unit applies to individuals who perform a range of routine tasks in the workplace, using a limited range of practical skills and fundamental knowledge of information and information systems in a defined </w:t>
            </w:r>
            <w:r w:rsidRPr="00297B48">
              <w:t>context, under direct supervision or with limited individual responsibility.</w:t>
            </w:r>
          </w:p>
        </w:tc>
      </w:tr>
    </w:tbl>
    <w:p w:rsidR="00000000" w:rsidRPr="00297B48" w:rsidP="00297B48">
      <w:pPr>
        <w:pStyle w:val="BodyText"/>
      </w:pPr>
    </w:p>
    <w:p w:rsidR="00000000" w:rsidRPr="00297B48" w:rsidP="00297B48">
      <w:pPr>
        <w:pStyle w:val="AllowPageBreak"/>
      </w:pPr>
    </w:p>
    <w:p w:rsidR="00000000" w:rsidRPr="00297B48" w:rsidP="00297B48">
      <w:pPr>
        <w:pStyle w:val="Heading1"/>
      </w:pPr>
      <w:bookmarkStart w:id="4" w:name="O_64530"/>
      <w:bookmarkEnd w:id="4"/>
      <w:r w:rsidRPr="00297B48">
        <w:t>Licensing/Regulatory Information</w:t>
      </w:r>
    </w:p>
    <w:p w:rsidR="00000000" w:rsidRPr="00297B48" w:rsidP="00297B48">
      <w:pPr>
        <w:pStyle w:val="BodyText"/>
      </w:pPr>
      <w:r w:rsidRPr="00297B48">
        <w:t>Not applicable.</w:t>
      </w:r>
    </w:p>
    <w:p w:rsidR="00000000" w:rsidRPr="00297B48" w:rsidP="00297B48">
      <w:pPr>
        <w:pStyle w:val="AllowPageBreak"/>
      </w:pPr>
    </w:p>
    <w:p w:rsidR="00000000" w:rsidRPr="00297B48" w:rsidP="00297B48">
      <w:pPr>
        <w:pStyle w:val="Heading1"/>
      </w:pPr>
      <w:bookmarkStart w:id="5" w:name="O_64531"/>
      <w:bookmarkEnd w:id="5"/>
      <w:r w:rsidRPr="00297B48">
        <w:t>Pre-Requisites</w:t>
      </w:r>
    </w:p>
    <w:tbl>
      <w:tblPr>
        <w:tblW w:w="0" w:type="auto"/>
        <w:tblLayout w:type="fixed"/>
        <w:tblCellMar>
          <w:left w:w="62" w:type="dxa"/>
          <w:right w:w="62" w:type="dxa"/>
        </w:tblCellMar>
        <w:tblLook w:val="0000"/>
      </w:tblPr>
      <w:tblGrid>
        <w:gridCol w:w="2775"/>
        <w:gridCol w:w="1295"/>
        <w:gridCol w:w="4452"/>
      </w:tblGrid>
      <w:tr w:rsidTr="00A16B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p>
        </w:tc>
      </w:tr>
      <w:tr w:rsidTr="00A16B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p>
        </w:tc>
      </w:tr>
      <w:tr w:rsidTr="00A16B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p>
        </w:tc>
      </w:tr>
    </w:tbl>
    <w:p w:rsidR="00000000" w:rsidRPr="00297B48" w:rsidP="00297B48">
      <w:pPr>
        <w:pStyle w:val="BodyText"/>
      </w:pPr>
    </w:p>
    <w:p w:rsidR="00000000" w:rsidRPr="00297B48" w:rsidP="00297B48">
      <w:pPr>
        <w:pStyle w:val="AllowPageBreak"/>
      </w:pPr>
    </w:p>
    <w:p w:rsidR="00000000" w:rsidRPr="00297B48" w:rsidP="00297B48">
      <w:pPr>
        <w:pStyle w:val="Heading1"/>
      </w:pPr>
      <w:bookmarkStart w:id="6" w:name="O_64532"/>
      <w:bookmarkEnd w:id="6"/>
      <w:r w:rsidRPr="00297B48">
        <w:t>Employability Skills Information</w:t>
      </w:r>
    </w:p>
    <w:tbl>
      <w:tblPr>
        <w:tblW w:w="0" w:type="auto"/>
        <w:tblLayout w:type="fixed"/>
        <w:tblCellMar>
          <w:left w:w="62" w:type="dxa"/>
          <w:right w:w="62" w:type="dxa"/>
        </w:tblCellMar>
        <w:tblLook w:val="0000"/>
      </w:tblPr>
      <w:tblGrid>
        <w:gridCol w:w="2802"/>
        <w:gridCol w:w="5720"/>
      </w:tblGrid>
      <w:tr w:rsidTr="00A16B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r w:rsidRPr="00297B48">
              <w:t>This unit contains employability skills.</w:t>
            </w:r>
          </w:p>
        </w:tc>
      </w:tr>
    </w:tbl>
    <w:p w:rsidR="00000000" w:rsidRPr="00297B48" w:rsidP="00297B48">
      <w:pPr>
        <w:pStyle w:val="BodyText"/>
      </w:pPr>
    </w:p>
    <w:p w:rsidR="00000000" w:rsidRPr="00297B48" w:rsidP="00297B48">
      <w:pPr>
        <w:pStyle w:val="AllowPageBreak"/>
      </w:pPr>
    </w:p>
    <w:p w:rsidR="00000000" w:rsidRPr="00297B48" w:rsidP="00297B48">
      <w:pPr>
        <w:pStyle w:val="Heading1"/>
      </w:pPr>
      <w:bookmarkStart w:id="7" w:name="O_64533"/>
      <w:bookmarkEnd w:id="7"/>
      <w:r w:rsidRPr="00297B48">
        <w:t>Elements and Performance Criteria Pre-Content</w:t>
      </w:r>
    </w:p>
    <w:tbl>
      <w:tblPr>
        <w:tblW w:w="0" w:type="auto"/>
        <w:tblLayout w:type="fixed"/>
        <w:tblCellMar>
          <w:left w:w="62" w:type="dxa"/>
          <w:right w:w="62" w:type="dxa"/>
        </w:tblCellMar>
        <w:tblLook w:val="0000"/>
      </w:tblPr>
      <w:tblGrid>
        <w:gridCol w:w="2528"/>
        <w:gridCol w:w="5994"/>
      </w:tblGrid>
      <w:tr w:rsidTr="00A16B68">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r w:rsidRPr="00297B48">
              <w:t>Performance criteria describe the performance needed to demonstrate achievement of the element. Where bold italicised text is used, further information is detailed in the required skills and knowledge section and the range statement. Assessment of performa</w:t>
            </w:r>
            <w:r w:rsidRPr="00297B48">
              <w:t>nce is to be consistent with the evidence guide.</w:t>
            </w:r>
          </w:p>
        </w:tc>
      </w:tr>
    </w:tbl>
    <w:p w:rsidR="00000000" w:rsidRPr="00297B48" w:rsidP="00297B48">
      <w:pPr>
        <w:pStyle w:val="BodyText"/>
      </w:pPr>
    </w:p>
    <w:p w:rsidR="00000000" w:rsidRPr="00297B48" w:rsidP="00297B48">
      <w:pPr>
        <w:pStyle w:val="AllowPageBreak"/>
      </w:pPr>
    </w:p>
    <w:p w:rsidR="00000000" w:rsidRPr="00297B48" w:rsidP="00297B48">
      <w:pPr>
        <w:pStyle w:val="Heading1"/>
      </w:pPr>
      <w:bookmarkStart w:id="8" w:name="O_64534"/>
      <w:bookmarkEnd w:id="8"/>
      <w:r w:rsidRPr="00297B48">
        <w:t>Elements and Performance Criteria</w:t>
      </w:r>
    </w:p>
    <w:tbl>
      <w:tblPr>
        <w:tblW w:w="0" w:type="auto"/>
        <w:tblLayout w:type="fixed"/>
        <w:tblCellMar>
          <w:left w:w="62" w:type="dxa"/>
          <w:right w:w="62" w:type="dxa"/>
        </w:tblCellMar>
        <w:tblLook w:val="0000"/>
      </w:tblPr>
      <w:tblGrid>
        <w:gridCol w:w="2528"/>
        <w:gridCol w:w="5994"/>
      </w:tblGrid>
      <w:tr w:rsidTr="00A16B68">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r w:rsidRPr="00297B48">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PERFORMANCE CRITERIA</w:t>
            </w:r>
          </w:p>
        </w:tc>
      </w:tr>
      <w:tr w:rsidTr="00A16B68">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List"/>
              <w:rPr>
                <w:lang w:val="en-NZ"/>
              </w:rPr>
            </w:pPr>
            <w:r w:rsidRPr="00297B48">
              <w:t>1.</w:t>
            </w:r>
            <w:r w:rsidRPr="00297B48">
              <w:tab/>
              <w:t>Collect information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List2"/>
            </w:pPr>
            <w:r w:rsidRPr="00297B48">
              <w:t>1.1.</w:t>
            </w:r>
            <w:r w:rsidRPr="00297B48">
              <w:tab/>
              <w:t xml:space="preserve">Collect </w:t>
            </w:r>
            <w:r w:rsidRPr="00297B48">
              <w:rPr>
                <w:rStyle w:val="BoldandItalics"/>
              </w:rPr>
              <w:t>information</w:t>
            </w:r>
            <w:r w:rsidRPr="00297B48">
              <w:t xml:space="preserve"> in a timely manner and ensure that it is relevant to organisational needs</w:t>
            </w:r>
          </w:p>
          <w:p w:rsidR="00000000" w:rsidRPr="00297B48" w:rsidP="00297B48">
            <w:pPr>
              <w:pStyle w:val="List2"/>
            </w:pPr>
            <w:r w:rsidRPr="00297B48">
              <w:t>1.2.</w:t>
            </w:r>
            <w:r w:rsidRPr="00297B48">
              <w:tab/>
              <w:t xml:space="preserve">Use </w:t>
            </w:r>
            <w:r w:rsidRPr="00297B48">
              <w:rPr>
                <w:rStyle w:val="BoldandItalics"/>
              </w:rPr>
              <w:t>business equipment</w:t>
            </w:r>
            <w:r w:rsidRPr="00297B48">
              <w:t>/</w:t>
            </w:r>
            <w:r w:rsidRPr="00297B48">
              <w:rPr>
                <w:rStyle w:val="BoldandItalics"/>
              </w:rPr>
              <w:t>technology</w:t>
            </w:r>
            <w:r w:rsidRPr="00297B48">
              <w:t xml:space="preserve"> available in the work area to effectively obtain information</w:t>
            </w:r>
          </w:p>
          <w:p w:rsidR="00000000" w:rsidP="00297B48">
            <w:pPr>
              <w:pStyle w:val="List2"/>
              <w:rPr>
                <w:lang w:val="en-NZ"/>
              </w:rPr>
            </w:pPr>
            <w:r w:rsidRPr="00297B48">
              <w:t>1.3.</w:t>
            </w:r>
            <w:r w:rsidRPr="00297B48">
              <w:tab/>
              <w:t xml:space="preserve">Apply </w:t>
            </w:r>
            <w:r w:rsidRPr="00297B48">
              <w:rPr>
                <w:rStyle w:val="BoldandItalics"/>
              </w:rPr>
              <w:t>organisational requirements</w:t>
            </w:r>
            <w:r w:rsidRPr="00297B48">
              <w:t xml:space="preserve"> relating to security and confidentiality in handling information</w:t>
            </w:r>
          </w:p>
        </w:tc>
      </w:tr>
      <w:tr w:rsidTr="00A16B68">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List"/>
              <w:rPr>
                <w:lang w:val="en-NZ"/>
              </w:rPr>
            </w:pPr>
            <w:r w:rsidRPr="00297B48">
              <w:t>2.</w:t>
            </w:r>
            <w:r w:rsidRPr="00297B48">
              <w:tab/>
              <w:t>Process workplace information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List2"/>
            </w:pPr>
            <w:r w:rsidRPr="00297B48">
              <w:t>2.1.</w:t>
            </w:r>
            <w:r w:rsidRPr="00297B48">
              <w:tab/>
              <w:t>Use business equi</w:t>
            </w:r>
            <w:r w:rsidRPr="00297B48">
              <w:t>pment/technology to process information in accordance with organisational requirements</w:t>
            </w:r>
          </w:p>
          <w:p w:rsidR="00000000" w:rsidRPr="00297B48" w:rsidP="00297B48">
            <w:pPr>
              <w:pStyle w:val="List2"/>
            </w:pPr>
            <w:r w:rsidRPr="00297B48">
              <w:t>2.2.</w:t>
            </w:r>
            <w:r w:rsidRPr="00297B48">
              <w:tab/>
              <w:t>Process information in accordance with defined timeframes, guidelines and procedures</w:t>
            </w:r>
          </w:p>
          <w:p w:rsidR="00000000" w:rsidRPr="00297B48" w:rsidP="00297B48">
            <w:pPr>
              <w:pStyle w:val="List2"/>
            </w:pPr>
            <w:r w:rsidRPr="00297B48">
              <w:t>2.3.</w:t>
            </w:r>
            <w:r w:rsidRPr="00297B48">
              <w:tab/>
              <w:t>Update, modify and file information in accordance with organisational requ</w:t>
            </w:r>
            <w:r w:rsidRPr="00297B48">
              <w:t>irements</w:t>
            </w:r>
          </w:p>
          <w:p w:rsidR="00000000" w:rsidP="00297B48">
            <w:pPr>
              <w:pStyle w:val="List2"/>
              <w:rPr>
                <w:lang w:val="en-NZ"/>
              </w:rPr>
            </w:pPr>
            <w:r w:rsidRPr="00297B48">
              <w:t>2.4.</w:t>
            </w:r>
            <w:r w:rsidRPr="00297B48">
              <w:tab/>
              <w:t>Collate and despatch information in accordance with specified timeframes and organisational requirements</w:t>
            </w:r>
          </w:p>
        </w:tc>
      </w:tr>
      <w:tr w:rsidTr="00A16B68">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List"/>
              <w:rPr>
                <w:lang w:val="en-NZ"/>
              </w:rPr>
            </w:pPr>
            <w:r w:rsidRPr="00297B48">
              <w:t>3.</w:t>
            </w:r>
            <w:r w:rsidRPr="00297B48">
              <w:tab/>
              <w:t>Maintain information systems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List2"/>
            </w:pPr>
            <w:r w:rsidRPr="00297B48">
              <w:t>3.1.</w:t>
            </w:r>
            <w:r w:rsidRPr="00297B48">
              <w:tab/>
              <w:t>Maintain information and filing systems in accordance with organisational requirements</w:t>
            </w:r>
          </w:p>
          <w:p w:rsidR="00000000" w:rsidRPr="00297B48" w:rsidP="00297B48">
            <w:pPr>
              <w:pStyle w:val="List2"/>
            </w:pPr>
            <w:r w:rsidRPr="00297B48">
              <w:t>3.2.</w:t>
            </w:r>
            <w:r w:rsidRPr="00297B48">
              <w:tab/>
              <w:t>Identif</w:t>
            </w:r>
            <w:r w:rsidRPr="00297B48">
              <w:t xml:space="preserve">y, </w:t>
            </w:r>
            <w:r w:rsidRPr="00297B48">
              <w:rPr>
                <w:rStyle w:val="BoldandItalics"/>
              </w:rPr>
              <w:t>remove</w:t>
            </w:r>
            <w:r w:rsidRPr="00297B48">
              <w:t xml:space="preserve"> and/or </w:t>
            </w:r>
            <w:r w:rsidRPr="00297B48">
              <w:rPr>
                <w:rStyle w:val="BoldandItalics"/>
              </w:rPr>
              <w:t>relocate inactive or dead files</w:t>
            </w:r>
            <w:r w:rsidRPr="00297B48">
              <w:t xml:space="preserve"> in accordance with organisational requirements</w:t>
            </w:r>
          </w:p>
          <w:p w:rsidR="00000000" w:rsidRPr="00297B48" w:rsidP="00297B48">
            <w:pPr>
              <w:pStyle w:val="List2"/>
            </w:pPr>
            <w:r w:rsidRPr="00297B48">
              <w:t>3.3.</w:t>
            </w:r>
            <w:r w:rsidRPr="00297B48">
              <w:tab/>
              <w:t>Establish and assemble new files in accordance with organisational requirements</w:t>
            </w:r>
          </w:p>
          <w:p w:rsidR="00000000" w:rsidRPr="00297B48" w:rsidP="00297B48">
            <w:pPr>
              <w:pStyle w:val="List2"/>
            </w:pPr>
            <w:r w:rsidRPr="00297B48">
              <w:t>3.4.</w:t>
            </w:r>
            <w:r w:rsidRPr="00297B48">
              <w:tab/>
            </w:r>
            <w:r w:rsidRPr="00297B48">
              <w:t>Update reference and index systems in accordance with organisational requirements</w:t>
            </w:r>
          </w:p>
        </w:tc>
      </w:tr>
    </w:tbl>
    <w:p w:rsidR="00000000" w:rsidRPr="00297B48" w:rsidP="00297B48">
      <w:pPr>
        <w:pStyle w:val="BodyText"/>
      </w:pPr>
    </w:p>
    <w:p w:rsidR="00000000" w:rsidRPr="00297B48" w:rsidP="00297B48">
      <w:pPr>
        <w:pStyle w:val="AllowPageBreak"/>
      </w:pPr>
    </w:p>
    <w:p w:rsidR="00000000" w:rsidRPr="00297B48" w:rsidP="00297B48">
      <w:pPr>
        <w:pStyle w:val="Heading1"/>
      </w:pPr>
      <w:bookmarkStart w:id="9" w:name="O_64535"/>
      <w:bookmarkEnd w:id="9"/>
      <w:r w:rsidRPr="00297B48">
        <w:t>Required Skills and Knowledge</w:t>
      </w:r>
    </w:p>
    <w:tbl>
      <w:tblPr>
        <w:tblW w:w="0" w:type="auto"/>
        <w:tblLayout w:type="fixed"/>
        <w:tblCellMar>
          <w:left w:w="62" w:type="dxa"/>
          <w:right w:w="62" w:type="dxa"/>
        </w:tblCellMar>
        <w:tblLook w:val="0000"/>
      </w:tblPr>
      <w:tblGrid>
        <w:gridCol w:w="8522"/>
      </w:tblGrid>
      <w:tr w:rsidTr="00A16B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REQUIRED SKILLS AND KNOWLEDGE</w:t>
            </w:r>
          </w:p>
        </w:tc>
      </w:tr>
      <w:tr w:rsidTr="00A16B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t>This section describes the skills and knowledge required for this unit.</w:t>
            </w:r>
          </w:p>
        </w:tc>
      </w:tr>
      <w:tr w:rsidTr="00A16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Required skills</w:t>
            </w:r>
          </w:p>
        </w:tc>
      </w:tr>
      <w:tr w:rsidTr="00A16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ListBullet"/>
            </w:pPr>
            <w:r w:rsidRPr="00297B48">
              <w:t>literacy skills to read and understand organisation's recordkeeping and information systems(including classification systems), to follow sequenced written instructions and to comprehend/interpret nature of record content</w:t>
            </w:r>
          </w:p>
          <w:p w:rsidR="00000000" w:rsidRPr="00297B48" w:rsidP="00297B48">
            <w:pPr>
              <w:pStyle w:val="ListBullet"/>
            </w:pPr>
            <w:r w:rsidRPr="00297B48">
              <w:t>numeracy skills to sequence and ind</w:t>
            </w:r>
            <w:r w:rsidRPr="00297B48">
              <w:t xml:space="preserve">ex files </w:t>
            </w:r>
          </w:p>
          <w:p w:rsidR="00000000" w:rsidRPr="00297B48" w:rsidP="00297B48">
            <w:pPr>
              <w:pStyle w:val="ListBullet"/>
            </w:pPr>
            <w:r w:rsidRPr="00297B48">
              <w:t>planning skills to organise work priorities and arrangements</w:t>
            </w:r>
          </w:p>
          <w:p w:rsidR="00000000" w:rsidRPr="00297B48" w:rsidP="00297B48">
            <w:pPr>
              <w:pStyle w:val="ListBullet"/>
            </w:pPr>
            <w:r w:rsidRPr="00297B48">
              <w:t>problem-solving skills to solve routine problems</w:t>
            </w:r>
          </w:p>
          <w:p w:rsidR="00000000" w:rsidP="00297B48">
            <w:pPr>
              <w:pStyle w:val="ListBullet"/>
              <w:rPr>
                <w:lang w:val="en-NZ"/>
              </w:rPr>
            </w:pPr>
            <w:r w:rsidRPr="00297B48">
              <w:t>technology skills to select and use technology appropriate to maintaining workplace information.</w:t>
            </w:r>
          </w:p>
        </w:tc>
      </w:tr>
      <w:tr w:rsidTr="00A16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Required knowledge</w:t>
            </w:r>
          </w:p>
        </w:tc>
      </w:tr>
      <w:tr w:rsidTr="00A16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ListBullet"/>
            </w:pPr>
            <w:r w:rsidRPr="00297B48">
              <w:t>key provisions of relevant legislation from all forms of government that may affect aspects of business operations, such as:</w:t>
            </w:r>
          </w:p>
          <w:p w:rsidR="00000000" w:rsidRPr="00297B48" w:rsidP="00297B48">
            <w:pPr>
              <w:pStyle w:val="ListBullet2"/>
            </w:pPr>
            <w:r w:rsidRPr="00297B48">
              <w:t>anti-discrimination legislation</w:t>
            </w:r>
          </w:p>
          <w:p w:rsidR="00000000" w:rsidRPr="00297B48" w:rsidP="00297B48">
            <w:pPr>
              <w:pStyle w:val="ListBullet2"/>
            </w:pPr>
            <w:r w:rsidRPr="00297B48">
              <w:t>ethical principles</w:t>
            </w:r>
          </w:p>
          <w:p w:rsidR="00000000" w:rsidRPr="00297B48" w:rsidP="00297B48">
            <w:pPr>
              <w:pStyle w:val="ListBullet2"/>
            </w:pPr>
            <w:r w:rsidRPr="00297B48">
              <w:t>codes of practice</w:t>
            </w:r>
          </w:p>
          <w:p w:rsidR="00000000" w:rsidRPr="00297B48" w:rsidP="00297B48">
            <w:pPr>
              <w:pStyle w:val="ListBullet2"/>
            </w:pPr>
            <w:r w:rsidRPr="00297B48">
              <w:t>privacy laws</w:t>
            </w:r>
          </w:p>
          <w:p w:rsidR="00000000" w:rsidRPr="00297B48" w:rsidP="00297B48">
            <w:pPr>
              <w:pStyle w:val="ListBullet2"/>
            </w:pPr>
            <w:r w:rsidRPr="00297B48">
              <w:t>occupational health and safety</w:t>
            </w:r>
          </w:p>
          <w:p w:rsidR="00000000" w:rsidRPr="00297B48" w:rsidP="00297B48">
            <w:pPr>
              <w:pStyle w:val="ListBullet"/>
            </w:pPr>
            <w:r w:rsidRPr="00297B48">
              <w:t>organisational policies and procedures relating to collecting and processing workplace information</w:t>
            </w:r>
          </w:p>
          <w:p w:rsidR="00000000" w:rsidRPr="00297B48" w:rsidP="00297B48">
            <w:pPr>
              <w:pStyle w:val="ListBullet"/>
            </w:pPr>
            <w:r w:rsidRPr="00297B48">
              <w:t>organisational recordkeeping/filing systems and security procedures</w:t>
            </w:r>
          </w:p>
          <w:p w:rsidR="00000000" w:rsidRPr="00297B48" w:rsidP="00297B48">
            <w:pPr>
              <w:pStyle w:val="ListBullet"/>
            </w:pPr>
            <w:r w:rsidRPr="00297B48">
              <w:t>organisation's business and structure</w:t>
            </w:r>
          </w:p>
          <w:p w:rsidR="00000000" w:rsidRPr="00297B48" w:rsidP="00297B48">
            <w:pPr>
              <w:pStyle w:val="ListBullet"/>
            </w:pPr>
            <w:r w:rsidRPr="00297B48">
              <w:t>range of filing systems including paper-based and s</w:t>
            </w:r>
            <w:r w:rsidRPr="00297B48">
              <w:t>oftware-based.</w:t>
            </w:r>
          </w:p>
        </w:tc>
      </w:tr>
    </w:tbl>
    <w:p w:rsidR="00000000" w:rsidRPr="00297B48" w:rsidP="00297B48">
      <w:pPr>
        <w:pStyle w:val="BodyText"/>
      </w:pPr>
    </w:p>
    <w:p w:rsidR="00000000" w:rsidRPr="00297B48" w:rsidP="00297B48">
      <w:pPr>
        <w:pStyle w:val="AllowPageBreak"/>
      </w:pPr>
    </w:p>
    <w:p w:rsidR="00000000" w:rsidRPr="00297B48" w:rsidP="00297B48">
      <w:pPr>
        <w:pStyle w:val="Heading1"/>
      </w:pPr>
      <w:bookmarkStart w:id="10" w:name="O_64536"/>
      <w:bookmarkEnd w:id="10"/>
      <w:r w:rsidRPr="00297B48">
        <w:t>Evidence Guide</w:t>
      </w:r>
    </w:p>
    <w:tbl>
      <w:tblPr>
        <w:tblW w:w="9570" w:type="dxa"/>
        <w:tblLayout w:type="fixed"/>
        <w:tblCellMar>
          <w:left w:w="62" w:type="dxa"/>
          <w:right w:w="62" w:type="dxa"/>
        </w:tblCellMar>
        <w:tblLook w:val="0000"/>
      </w:tblPr>
      <w:tblGrid>
        <w:gridCol w:w="3908"/>
        <w:gridCol w:w="5662"/>
      </w:tblGrid>
      <w:tr w:rsidTr="00A16B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EVIDENCE GUIDE</w:t>
            </w:r>
          </w:p>
        </w:tc>
      </w:tr>
      <w:tr w:rsidTr="00A16B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t xml:space="preserve">The Evidence Guide provides advice on assessment and must be read in conjunction with the performance criteria, required skills and knowledge, </w:t>
            </w:r>
            <w:r w:rsidRPr="00297B48">
              <w:t>range statement and the Assessment Guidelines for the Training Package.</w:t>
            </w:r>
          </w:p>
        </w:tc>
      </w:tr>
      <w:tr w:rsidTr="00A16B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p>
        </w:tc>
      </w:tr>
      <w:tr w:rsidTr="00A16B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r w:rsidRPr="00297B48">
              <w:t>Evidence of the following is essential:</w:t>
            </w:r>
          </w:p>
          <w:p w:rsidR="00000000" w:rsidRPr="00297B48" w:rsidP="00297B48">
            <w:pPr>
              <w:pStyle w:val="ListBullet"/>
            </w:pPr>
            <w:r w:rsidRPr="00297B48">
              <w:t>applying organisational policies and procedures for collecting and processing workplace information</w:t>
            </w:r>
          </w:p>
          <w:p w:rsidR="00000000" w:rsidRPr="00297B48" w:rsidP="00297B48">
            <w:pPr>
              <w:pStyle w:val="ListBullet"/>
            </w:pPr>
            <w:r w:rsidRPr="00297B48">
              <w:t>accuracy in recording and documenting information</w:t>
            </w:r>
          </w:p>
          <w:p w:rsidR="00000000" w:rsidP="00297B48">
            <w:pPr>
              <w:pStyle w:val="ListBullet"/>
              <w:rPr>
                <w:lang w:val="en-NZ"/>
              </w:rPr>
            </w:pPr>
            <w:r w:rsidRPr="00297B48">
              <w:t>correctly storing, classifying and maintaining documents and records.</w:t>
            </w:r>
          </w:p>
        </w:tc>
      </w:tr>
      <w:tr w:rsidTr="00A16B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Context of and specific resources f</w:t>
            </w:r>
            <w:r w:rsidRPr="00297B48">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r w:rsidRPr="00297B48">
              <w:t>Assessment must ensure:</w:t>
            </w:r>
          </w:p>
          <w:p w:rsidR="00000000" w:rsidRPr="00297B48" w:rsidP="00297B48">
            <w:pPr>
              <w:pStyle w:val="ListBullet"/>
            </w:pPr>
            <w:r w:rsidRPr="00297B48">
              <w:t>access to an actual workplace or simulated environment</w:t>
            </w:r>
          </w:p>
          <w:p w:rsidR="00000000" w:rsidRPr="00297B48" w:rsidP="00297B48">
            <w:pPr>
              <w:pStyle w:val="ListBullet"/>
            </w:pPr>
            <w:r w:rsidRPr="00297B48">
              <w:t>access to office equipment and resources</w:t>
            </w:r>
          </w:p>
          <w:p w:rsidR="00000000" w:rsidP="00297B48">
            <w:pPr>
              <w:pStyle w:val="ListBullet"/>
              <w:rPr>
                <w:lang w:val="en-NZ"/>
              </w:rPr>
            </w:pPr>
            <w:r w:rsidRPr="00297B48">
              <w:t>examples of workplace information systems.</w:t>
            </w:r>
          </w:p>
        </w:tc>
      </w:tr>
      <w:tr w:rsidTr="00A16B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r w:rsidRPr="00297B48">
              <w:t>A range of assessment methods should be used to assess p</w:t>
            </w:r>
            <w:r w:rsidRPr="00297B48">
              <w:t>ractical skills and knowledge. The following examples are appropriate for this unit:</w:t>
            </w:r>
          </w:p>
          <w:p w:rsidR="00000000" w:rsidRPr="00297B48" w:rsidP="00297B48">
            <w:pPr>
              <w:pStyle w:val="ListBullet"/>
            </w:pPr>
            <w:r w:rsidRPr="00297B48">
              <w:t>direct questioning combined with review of portfolios of evidence and third party workplace reports of on-the-job performance by the candidate</w:t>
            </w:r>
          </w:p>
          <w:p w:rsidR="00000000" w:rsidRPr="00297B48" w:rsidP="00297B48">
            <w:pPr>
              <w:pStyle w:val="ListBullet"/>
            </w:pPr>
            <w:r w:rsidRPr="00297B48">
              <w:t>review of maintenance of information and filing systems</w:t>
            </w:r>
          </w:p>
          <w:p w:rsidR="00000000" w:rsidRPr="00297B48" w:rsidP="00297B48">
            <w:pPr>
              <w:pStyle w:val="ListBullet"/>
            </w:pPr>
            <w:r w:rsidRPr="00297B48">
              <w:t>analysis of responses to case studies and scenarios</w:t>
            </w:r>
          </w:p>
          <w:p w:rsidR="00000000" w:rsidRPr="00297B48" w:rsidP="00297B48">
            <w:pPr>
              <w:pStyle w:val="ListBullet"/>
            </w:pPr>
            <w:r w:rsidRPr="00297B48">
              <w:t>demonstration of techniques</w:t>
            </w:r>
          </w:p>
          <w:p w:rsidR="00000000" w:rsidP="00297B48">
            <w:pPr>
              <w:pStyle w:val="ListBullet"/>
              <w:rPr>
                <w:lang w:val="en-NZ"/>
              </w:rPr>
            </w:pPr>
            <w:r w:rsidRPr="00297B48">
              <w:t>oral or written questioning to assess knowledge of the management of information in the workplace.</w:t>
            </w:r>
          </w:p>
        </w:tc>
      </w:tr>
      <w:tr w:rsidTr="00A16B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Guidance information</w:t>
            </w:r>
            <w:r w:rsidRPr="00297B48">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r w:rsidRPr="00297B48">
              <w:t>Holistic assessment with other units relevant to the industry sector, workplace and job role is recommended, for example:</w:t>
            </w:r>
          </w:p>
          <w:p w:rsidR="00000000" w:rsidRPr="00297B48" w:rsidP="00297B48">
            <w:pPr>
              <w:pStyle w:val="ListBullet"/>
            </w:pPr>
            <w:r w:rsidRPr="00297B48">
              <w:t xml:space="preserve">general administration units </w:t>
            </w:r>
          </w:p>
          <w:p w:rsidR="00000000" w:rsidRPr="00297B48" w:rsidP="00297B48">
            <w:pPr>
              <w:pStyle w:val="ListBullet"/>
            </w:pPr>
            <w:r w:rsidRPr="00297B48">
              <w:t>other information management units.</w:t>
            </w:r>
          </w:p>
        </w:tc>
      </w:tr>
    </w:tbl>
    <w:p w:rsidR="00000000" w:rsidRPr="00297B48" w:rsidP="00297B48">
      <w:pPr>
        <w:pStyle w:val="BodyText"/>
      </w:pPr>
    </w:p>
    <w:p w:rsidR="00000000" w:rsidRPr="00297B48" w:rsidP="00297B48">
      <w:pPr>
        <w:pStyle w:val="AllowPageBreak"/>
      </w:pPr>
    </w:p>
    <w:p w:rsidR="00000000" w:rsidRPr="00297B48" w:rsidP="00297B48">
      <w:pPr>
        <w:pStyle w:val="Heading1"/>
      </w:pPr>
      <w:bookmarkStart w:id="11" w:name="O_64537"/>
      <w:bookmarkEnd w:id="11"/>
      <w:r w:rsidRPr="00297B48">
        <w:t>Range Statement</w:t>
      </w:r>
    </w:p>
    <w:tbl>
      <w:tblPr>
        <w:tblW w:w="0" w:type="auto"/>
        <w:tblLayout w:type="fixed"/>
        <w:tblCellMar>
          <w:left w:w="62" w:type="dxa"/>
          <w:right w:w="62" w:type="dxa"/>
        </w:tblCellMar>
        <w:tblLook w:val="0000"/>
      </w:tblPr>
      <w:tblGrid>
        <w:gridCol w:w="3510"/>
        <w:gridCol w:w="5012"/>
      </w:tblGrid>
      <w:tr w:rsidTr="00A16B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RANGE STATEMENT</w:t>
            </w:r>
          </w:p>
        </w:tc>
      </w:tr>
      <w:tr w:rsidTr="00A16B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t>The range statement relates to the unit of competency as a whole. It allows for different work environments and situations that may affect performance. Bold italicised wording, if used in the performance criteria, is detailed below. Essential operating con</w:t>
            </w:r>
            <w:r w:rsidRPr="00297B48">
              <w:t>ditions that may be present with training and assessment (depending on the work situation, needs of the candidate, accessibility of the item, and local industry and regional contexts) may also be included.</w:t>
            </w:r>
          </w:p>
        </w:tc>
      </w:tr>
      <w:tr w:rsidTr="00A16B6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BoldandItalics"/>
              </w:rPr>
              <w:t>Information</w:t>
            </w:r>
            <w:r w:rsidRPr="00297B48">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ListBullet"/>
            </w:pPr>
            <w:r w:rsidRPr="00297B48">
              <w:t>computer databases (li</w:t>
            </w:r>
            <w:r w:rsidRPr="00297B48">
              <w:t>brary catalogue, customer records)</w:t>
            </w:r>
          </w:p>
          <w:p w:rsidR="00000000" w:rsidRPr="00297B48" w:rsidP="00297B48">
            <w:pPr>
              <w:pStyle w:val="ListBullet"/>
            </w:pPr>
            <w:r w:rsidRPr="00297B48">
              <w:t>computer files (letters, memos and other documents)</w:t>
            </w:r>
          </w:p>
          <w:p w:rsidR="00000000" w:rsidRPr="00297B48" w:rsidP="00297B48">
            <w:pPr>
              <w:pStyle w:val="ListBullet"/>
            </w:pPr>
            <w:r w:rsidRPr="00297B48">
              <w:t>correspondence (faxes, memos, letters, email)</w:t>
            </w:r>
          </w:p>
          <w:p w:rsidR="00000000" w:rsidRPr="00297B48" w:rsidP="00297B48">
            <w:pPr>
              <w:pStyle w:val="ListBullet"/>
            </w:pPr>
            <w:r w:rsidRPr="00297B48">
              <w:t>forms (insurance forms, membership forms)</w:t>
            </w:r>
          </w:p>
          <w:p w:rsidR="00000000" w:rsidRPr="00297B48" w:rsidP="00297B48">
            <w:pPr>
              <w:pStyle w:val="ListBullet"/>
            </w:pPr>
            <w:r w:rsidRPr="00297B48">
              <w:t>invoices (from suppliers, to debtors)</w:t>
            </w:r>
          </w:p>
          <w:p w:rsidR="00000000" w:rsidRPr="00297B48" w:rsidP="00297B48">
            <w:pPr>
              <w:pStyle w:val="ListBullet"/>
            </w:pPr>
            <w:r w:rsidRPr="00297B48">
              <w:t>minutes of meetings</w:t>
            </w:r>
          </w:p>
          <w:p w:rsidR="00000000" w:rsidRPr="00297B48" w:rsidP="00297B48">
            <w:pPr>
              <w:pStyle w:val="ListBullet"/>
            </w:pPr>
            <w:r w:rsidRPr="00297B48">
              <w:t>personnel records (personal details, salary rates)</w:t>
            </w:r>
          </w:p>
          <w:p w:rsidR="00000000" w:rsidP="00297B48">
            <w:pPr>
              <w:pStyle w:val="ListBullet"/>
              <w:rPr>
                <w:lang w:val="en-NZ"/>
              </w:rPr>
            </w:pPr>
            <w:r w:rsidRPr="00297B48">
              <w:t>sales records (monthly forecasts, targets achieved)</w:t>
            </w:r>
          </w:p>
        </w:tc>
      </w:tr>
      <w:tr w:rsidTr="00A16B6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BoldandItalics"/>
              </w:rPr>
              <w:t>Business equipment</w:t>
            </w:r>
            <w:r w:rsidRPr="00297B48">
              <w:t>/</w:t>
            </w:r>
            <w:r w:rsidRPr="00297B48">
              <w:rPr>
                <w:rStyle w:val="BoldandItalics"/>
              </w:rPr>
              <w:t>technology</w:t>
            </w:r>
            <w:r w:rsidRPr="00297B48">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ListBullet"/>
            </w:pPr>
            <w:r w:rsidRPr="00297B48">
              <w:t>answering machine</w:t>
            </w:r>
          </w:p>
          <w:p w:rsidR="00000000" w:rsidRPr="00297B48" w:rsidP="00297B48">
            <w:pPr>
              <w:pStyle w:val="ListBullet"/>
            </w:pPr>
            <w:r w:rsidRPr="00297B48">
              <w:t>binder</w:t>
            </w:r>
          </w:p>
          <w:p w:rsidR="00000000" w:rsidRPr="00297B48" w:rsidP="00297B48">
            <w:pPr>
              <w:pStyle w:val="ListBullet"/>
            </w:pPr>
            <w:r w:rsidRPr="00297B48">
              <w:t>computer</w:t>
            </w:r>
          </w:p>
          <w:p w:rsidR="00000000" w:rsidRPr="00297B48" w:rsidP="00297B48">
            <w:pPr>
              <w:pStyle w:val="ListBullet"/>
            </w:pPr>
            <w:r w:rsidRPr="00297B48">
              <w:t>fax machine</w:t>
            </w:r>
          </w:p>
          <w:p w:rsidR="00000000" w:rsidRPr="00297B48" w:rsidP="00297B48">
            <w:pPr>
              <w:pStyle w:val="ListBullet"/>
            </w:pPr>
            <w:r w:rsidRPr="00297B48">
              <w:t>filing systems (manual/computerised/electronic)</w:t>
            </w:r>
          </w:p>
          <w:p w:rsidR="00000000" w:rsidRPr="00297B48" w:rsidP="00297B48">
            <w:pPr>
              <w:pStyle w:val="ListBullet"/>
            </w:pPr>
            <w:r w:rsidRPr="00297B48">
              <w:t>photocopier</w:t>
            </w:r>
          </w:p>
          <w:p w:rsidR="00000000" w:rsidRPr="00297B48" w:rsidP="00297B48">
            <w:pPr>
              <w:pStyle w:val="ListBullet"/>
            </w:pPr>
            <w:r w:rsidRPr="00297B48">
              <w:t>p</w:t>
            </w:r>
            <w:r w:rsidRPr="00297B48">
              <w:t>rinter</w:t>
            </w:r>
          </w:p>
          <w:p w:rsidR="00000000" w:rsidP="00297B48">
            <w:pPr>
              <w:pStyle w:val="ListBullet"/>
              <w:rPr>
                <w:lang w:val="en-NZ"/>
              </w:rPr>
            </w:pPr>
            <w:r w:rsidRPr="00297B48">
              <w:t>telephone</w:t>
            </w:r>
          </w:p>
        </w:tc>
      </w:tr>
      <w:tr w:rsidTr="00A16B6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BoldandItalics"/>
              </w:rPr>
              <w:t>Organisational requirements</w:t>
            </w:r>
            <w:r w:rsidRPr="00297B48">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ListBullet"/>
            </w:pPr>
            <w:r w:rsidRPr="00297B48">
              <w:t>despatching and collecting procedures</w:t>
            </w:r>
          </w:p>
          <w:p w:rsidR="00000000" w:rsidRPr="00297B48" w:rsidP="00297B48">
            <w:pPr>
              <w:pStyle w:val="ListBullet"/>
            </w:pPr>
            <w:r w:rsidRPr="00297B48">
              <w:t>legal and organisational policies, guidelines and requirements</w:t>
            </w:r>
          </w:p>
          <w:p w:rsidR="00000000" w:rsidRPr="00297B48" w:rsidP="00297B48">
            <w:pPr>
              <w:pStyle w:val="ListBullet"/>
            </w:pPr>
            <w:r w:rsidRPr="00297B48">
              <w:t>OHS policies, procedures and programs</w:t>
            </w:r>
          </w:p>
          <w:p w:rsidR="00000000" w:rsidRPr="00297B48" w:rsidP="00297B48">
            <w:pPr>
              <w:pStyle w:val="ListBullet"/>
            </w:pPr>
            <w:r w:rsidRPr="00297B48">
              <w:t xml:space="preserve">procedures for deciding which records should be captured </w:t>
            </w:r>
            <w:r w:rsidRPr="00297B48">
              <w:t>and filed</w:t>
            </w:r>
          </w:p>
          <w:p w:rsidR="00000000" w:rsidRPr="00297B48" w:rsidP="00297B48">
            <w:pPr>
              <w:pStyle w:val="ListBullet"/>
            </w:pPr>
            <w:r w:rsidRPr="00297B48">
              <w:t>procedures for updating records</w:t>
            </w:r>
          </w:p>
          <w:p w:rsidR="00000000" w:rsidP="00297B48">
            <w:pPr>
              <w:pStyle w:val="ListBullet"/>
              <w:rPr>
                <w:lang w:val="en-NZ"/>
              </w:rPr>
            </w:pPr>
            <w:r w:rsidRPr="00297B48">
              <w:t>security procedures</w:t>
            </w:r>
          </w:p>
        </w:tc>
      </w:tr>
      <w:tr w:rsidTr="00A16B6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BoldandItalics"/>
              </w:rPr>
              <w:t>Removing inactive or dead files</w:t>
            </w:r>
            <w:r w:rsidRPr="00297B48">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ListBullet"/>
            </w:pPr>
            <w:r w:rsidRPr="00297B48">
              <w:t>compressing computer files prior to archiving</w:t>
            </w:r>
          </w:p>
          <w:p w:rsidR="00000000" w:rsidRPr="00297B48" w:rsidP="00297B48">
            <w:pPr>
              <w:pStyle w:val="ListBullet"/>
            </w:pPr>
            <w:r w:rsidRPr="00297B48">
              <w:t>periodically archiving or deleting files</w:t>
            </w:r>
          </w:p>
          <w:p w:rsidR="00000000" w:rsidRPr="00297B48" w:rsidP="00297B48">
            <w:pPr>
              <w:pStyle w:val="ListBullet"/>
            </w:pPr>
            <w:r w:rsidRPr="00297B48">
              <w:t>transferring files at regular intervals or routinely checkin</w:t>
            </w:r>
            <w:r w:rsidRPr="00297B48">
              <w:t>g for dead or inactive files</w:t>
            </w:r>
          </w:p>
          <w:p w:rsidR="00000000" w:rsidP="00297B48">
            <w:pPr>
              <w:pStyle w:val="ListBullet"/>
              <w:rPr>
                <w:lang w:val="en-NZ"/>
              </w:rPr>
            </w:pPr>
            <w:r w:rsidRPr="00297B48">
              <w:t>transferring records from the active filing system to secondary storage</w:t>
            </w:r>
          </w:p>
        </w:tc>
      </w:tr>
      <w:tr w:rsidTr="00A16B6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BoldandItalics"/>
              </w:rPr>
              <w:t>Relocating inactive or dead files</w:t>
            </w:r>
            <w:r w:rsidRPr="00297B48">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ListBullet"/>
            </w:pPr>
            <w:r w:rsidRPr="00297B48">
              <w:t>electronic (email, internet access, diskette, tape, CD-ROM)</w:t>
            </w:r>
          </w:p>
          <w:p w:rsidR="00000000" w:rsidRPr="00297B48" w:rsidP="00297B48">
            <w:pPr>
              <w:pStyle w:val="ListBullet"/>
            </w:pPr>
            <w:r w:rsidRPr="00297B48">
              <w:t>microfilm</w:t>
            </w:r>
          </w:p>
          <w:p w:rsidR="00000000" w:rsidRPr="00297B48" w:rsidP="00297B48">
            <w:pPr>
              <w:pStyle w:val="ListBullet"/>
            </w:pPr>
            <w:r w:rsidRPr="00297B48">
              <w:t>photographic material</w:t>
            </w:r>
          </w:p>
          <w:p w:rsidR="00000000" w:rsidRPr="00297B48" w:rsidP="00297B48">
            <w:pPr>
              <w:pStyle w:val="ListBullet"/>
            </w:pPr>
            <w:r w:rsidRPr="00297B48">
              <w:t>printed material</w:t>
            </w:r>
          </w:p>
        </w:tc>
      </w:tr>
    </w:tbl>
    <w:p w:rsidR="00A16B68" w:rsidP="00297B48">
      <w:pPr>
        <w:pStyle w:val="BodyText"/>
      </w:pPr>
    </w:p>
    <w:p w:rsidR="00A16B68" w:rsidP="00297B48">
      <w:pPr>
        <w:pStyle w:val="BodyText"/>
      </w:pPr>
    </w:p>
    <w:p w:rsidR="00000000" w:rsidRPr="00297B48" w:rsidP="00297B48">
      <w:pPr>
        <w:pStyle w:val="Heading1"/>
      </w:pPr>
      <w:bookmarkStart w:id="12" w:name="O_64538"/>
      <w:bookmarkEnd w:id="12"/>
      <w:r w:rsidRPr="00297B48">
        <w:t>Unit Sector(s)</w:t>
      </w:r>
    </w:p>
    <w:tbl>
      <w:tblPr>
        <w:tblW w:w="0" w:type="auto"/>
        <w:tblLayout w:type="fixed"/>
        <w:tblCellMar>
          <w:left w:w="62" w:type="dxa"/>
          <w:right w:w="62" w:type="dxa"/>
        </w:tblCellMar>
        <w:tblLook w:val="0000"/>
      </w:tblPr>
      <w:tblGrid>
        <w:gridCol w:w="2654"/>
        <w:gridCol w:w="5868"/>
      </w:tblGrid>
      <w:tr w:rsidTr="00A16B6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p>
        </w:tc>
      </w:tr>
    </w:tbl>
    <w:p w:rsidR="00000000" w:rsidRPr="00297B48" w:rsidP="00297B48">
      <w:pPr>
        <w:pStyle w:val="BodyText"/>
      </w:pPr>
    </w:p>
    <w:p w:rsidR="00000000" w:rsidRPr="00297B48" w:rsidP="00297B48">
      <w:pPr>
        <w:pStyle w:val="AllowPageBreak"/>
      </w:pPr>
    </w:p>
    <w:p w:rsidR="00000000" w:rsidRPr="00297B48" w:rsidP="00297B48">
      <w:pPr>
        <w:pStyle w:val="Heading1"/>
      </w:pPr>
      <w:bookmarkStart w:id="13" w:name="O_154047"/>
      <w:bookmarkEnd w:id="13"/>
      <w:r w:rsidRPr="00297B48">
        <w:t>Competency field</w:t>
      </w:r>
    </w:p>
    <w:tbl>
      <w:tblPr>
        <w:tblW w:w="0" w:type="auto"/>
        <w:tblLayout w:type="fixed"/>
        <w:tblCellMar>
          <w:left w:w="62" w:type="dxa"/>
          <w:right w:w="62" w:type="dxa"/>
        </w:tblCellMar>
        <w:tblLook w:val="0000"/>
      </w:tblPr>
      <w:tblGrid>
        <w:gridCol w:w="2776"/>
        <w:gridCol w:w="5746"/>
      </w:tblGrid>
      <w:tr w:rsidTr="00A16B6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r w:rsidRPr="00297B48">
              <w:t>Knowledge Management - Information Management</w:t>
            </w:r>
          </w:p>
        </w:tc>
      </w:tr>
    </w:tbl>
    <w:p w:rsidR="00000000" w:rsidRPr="00297B48" w:rsidP="00297B48">
      <w:pPr>
        <w:pStyle w:val="BodyText"/>
      </w:pPr>
    </w:p>
    <w:p w:rsidR="00000000" w:rsidRPr="00297B48" w:rsidP="00297B48">
      <w:pPr>
        <w:pStyle w:val="AllowPageBreak"/>
      </w:pPr>
    </w:p>
    <w:p w:rsidR="00000000" w:rsidRPr="00297B48" w:rsidP="00297B48">
      <w:pPr>
        <w:pStyle w:val="Heading1"/>
      </w:pPr>
      <w:bookmarkStart w:id="14" w:name="O_154046"/>
      <w:bookmarkEnd w:id="14"/>
      <w:r w:rsidRPr="00297B48">
        <w:t>Co-requisite units</w:t>
      </w:r>
    </w:p>
    <w:tbl>
      <w:tblPr>
        <w:tblW w:w="0" w:type="auto"/>
        <w:tblLayout w:type="fixed"/>
        <w:tblCellMar>
          <w:left w:w="62" w:type="dxa"/>
          <w:right w:w="62" w:type="dxa"/>
        </w:tblCellMar>
        <w:tblLook w:val="0000"/>
      </w:tblPr>
      <w:tblGrid>
        <w:gridCol w:w="2641"/>
        <w:gridCol w:w="1322"/>
        <w:gridCol w:w="4559"/>
      </w:tblGrid>
      <w:tr w:rsidTr="00A16B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r w:rsidRPr="00297B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p>
        </w:tc>
      </w:tr>
      <w:tr w:rsidTr="00A16B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B48">
            <w:pPr>
              <w:pStyle w:val="BodyText"/>
              <w:rPr>
                <w:lang w:val="en-NZ"/>
              </w:rPr>
            </w:pPr>
          </w:p>
        </w:tc>
      </w:tr>
      <w:tr w:rsidTr="00A16B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B48" w:rsidP="00297B48">
            <w:pPr>
              <w:pStyle w:val="BodyText"/>
            </w:pPr>
          </w:p>
        </w:tc>
      </w:tr>
    </w:tbl>
    <w:p w:rsidR="00000000" w:rsidRPr="00297B48" w:rsidP="00297B48">
      <w:pPr>
        <w:pStyle w:val="BodyText"/>
      </w:pPr>
    </w:p>
    <w:p w:rsidR="00000000" w:rsidRPr="00297B48" w:rsidP="00297B48"/>
    <w:sectPr w:rsidSect="00297B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B68" w:rsidP="00A16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68" w:rsidP="00297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6B68" w:rsidP="00297B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6B68" w:rsidP="00297B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B68" w:rsidP="00A16B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68" w:rsidP="00297B48">
    <w:pPr>
      <w:pStyle w:val="Header"/>
      <w:framePr w:wrap="around"/>
    </w:pPr>
    <w:r>
      <w:fldChar w:fldCharType="begin"/>
    </w:r>
    <w:r>
      <w:instrText xml:space="preserve"> TITLE   \* MERGEFORMAT </w:instrText>
    </w:r>
    <w:r>
      <w:fldChar w:fldCharType="separate"/>
    </w:r>
    <w:r>
      <w:t>BSBINM201A Process and maintain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6B68" w:rsidP="00297B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ACB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0AD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682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B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7B48"/>
    <w:pPr>
      <w:spacing w:before="360" w:after="60"/>
      <w:outlineLvl w:val="0"/>
    </w:pPr>
    <w:rPr>
      <w:sz w:val="32"/>
    </w:rPr>
  </w:style>
  <w:style w:type="paragraph" w:styleId="Heading2">
    <w:name w:val="heading 2"/>
    <w:basedOn w:val="HeadingBase"/>
    <w:next w:val="BodyText"/>
    <w:link w:val="Heading2Char"/>
    <w:qFormat/>
    <w:rsid w:val="00297B48"/>
    <w:pPr>
      <w:keepLines/>
      <w:spacing w:before="240" w:after="120"/>
      <w:outlineLvl w:val="1"/>
    </w:pPr>
    <w:rPr>
      <w:sz w:val="28"/>
      <w:szCs w:val="40"/>
    </w:rPr>
  </w:style>
  <w:style w:type="paragraph" w:styleId="Heading3">
    <w:name w:val="heading 3"/>
    <w:basedOn w:val="HeadingBase"/>
    <w:next w:val="BodyText"/>
    <w:link w:val="Heading3Char"/>
    <w:qFormat/>
    <w:rsid w:val="00297B48"/>
    <w:pPr>
      <w:spacing w:before="180" w:after="120"/>
      <w:outlineLvl w:val="2"/>
    </w:pPr>
    <w:rPr>
      <w:spacing w:val="-10"/>
      <w:kern w:val="32"/>
    </w:rPr>
  </w:style>
  <w:style w:type="paragraph" w:styleId="Heading4">
    <w:name w:val="heading 4"/>
    <w:basedOn w:val="HeadingBase"/>
    <w:next w:val="BodyText"/>
    <w:link w:val="Heading4Char"/>
    <w:qFormat/>
    <w:rsid w:val="00297B48"/>
    <w:pPr>
      <w:spacing w:before="160" w:after="120"/>
      <w:outlineLvl w:val="3"/>
    </w:pPr>
    <w:rPr>
      <w:sz w:val="22"/>
    </w:rPr>
  </w:style>
  <w:style w:type="paragraph" w:styleId="Heading5">
    <w:name w:val="heading 5"/>
    <w:basedOn w:val="HeadingBase"/>
    <w:next w:val="Normal"/>
    <w:link w:val="Heading5Char"/>
    <w:qFormat/>
    <w:rsid w:val="00297B48"/>
    <w:pPr>
      <w:spacing w:before="80"/>
      <w:outlineLvl w:val="4"/>
    </w:pPr>
    <w:rPr>
      <w:color w:val="918585"/>
      <w:sz w:val="20"/>
    </w:rPr>
  </w:style>
  <w:style w:type="paragraph" w:styleId="Heading6">
    <w:name w:val="heading 6"/>
    <w:basedOn w:val="HeadingBase"/>
    <w:next w:val="Normal"/>
    <w:link w:val="Heading6Char"/>
    <w:qFormat/>
    <w:rsid w:val="00297B48"/>
    <w:pPr>
      <w:spacing w:before="60"/>
      <w:outlineLvl w:val="5"/>
    </w:pPr>
    <w:rPr>
      <w:color w:val="918585"/>
      <w:sz w:val="20"/>
    </w:rPr>
  </w:style>
  <w:style w:type="paragraph" w:styleId="Heading7">
    <w:name w:val="heading 7"/>
    <w:basedOn w:val="Normal"/>
    <w:next w:val="Normal"/>
    <w:link w:val="Heading7Char"/>
    <w:qFormat/>
    <w:rsid w:val="00297B48"/>
    <w:pPr>
      <w:ind w:left="720"/>
      <w:outlineLvl w:val="6"/>
    </w:pPr>
    <w:rPr>
      <w:i/>
    </w:rPr>
  </w:style>
  <w:style w:type="paragraph" w:styleId="Heading8">
    <w:name w:val="heading 8"/>
    <w:basedOn w:val="Normal"/>
    <w:next w:val="Normal"/>
    <w:link w:val="Heading8Char"/>
    <w:qFormat/>
    <w:rsid w:val="00297B48"/>
    <w:pPr>
      <w:ind w:left="720"/>
      <w:outlineLvl w:val="7"/>
    </w:pPr>
    <w:rPr>
      <w:i/>
    </w:rPr>
  </w:style>
  <w:style w:type="paragraph" w:styleId="Heading9">
    <w:name w:val="heading 9"/>
    <w:basedOn w:val="Normal"/>
    <w:next w:val="Normal"/>
    <w:link w:val="Heading9Char"/>
    <w:qFormat/>
    <w:rsid w:val="00297B48"/>
    <w:pPr>
      <w:ind w:left="720"/>
      <w:outlineLvl w:val="8"/>
    </w:pPr>
    <w:rPr>
      <w:i/>
    </w:rPr>
  </w:style>
  <w:style w:type="character" w:default="1" w:styleId="DefaultParagraphFont">
    <w:name w:val="Default Paragraph Font"/>
    <w:uiPriority w:val="1"/>
    <w:unhideWhenUsed/>
    <w:rsid w:val="00297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B48"/>
  </w:style>
  <w:style w:type="character" w:customStyle="1" w:styleId="Heading1Char">
    <w:name w:val="Heading 1 Char"/>
    <w:basedOn w:val="DefaultParagraphFont"/>
    <w:link w:val="Heading1"/>
    <w:rsid w:val="00297B48"/>
    <w:rPr>
      <w:rFonts w:ascii="Times New Roman" w:eastAsia="Times New Roman" w:hAnsi="Times New Roman" w:cs="Times New Roman"/>
      <w:b/>
      <w:sz w:val="32"/>
      <w:szCs w:val="20"/>
      <w:lang w:eastAsia="en-US"/>
    </w:rPr>
  </w:style>
  <w:style w:type="paragraph" w:styleId="BodyText">
    <w:name w:val="Body Text"/>
    <w:basedOn w:val="Normal"/>
    <w:link w:val="BodyTextChar"/>
    <w:rsid w:val="00297B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7B48"/>
    <w:rPr>
      <w:rFonts w:ascii="Times New Roman" w:eastAsia="Times New Roman" w:hAnsi="Times New Roman" w:cs="Times New Roman"/>
      <w:sz w:val="24"/>
      <w:lang w:val="en-US" w:eastAsia="en-US"/>
    </w:rPr>
  </w:style>
  <w:style w:type="paragraph" w:styleId="Footer">
    <w:name w:val="footer"/>
    <w:basedOn w:val="Normal"/>
    <w:link w:val="FooterChar"/>
    <w:rsid w:val="00297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B48"/>
    <w:rPr>
      <w:rFonts w:ascii="Times New Roman" w:eastAsia="Times New Roman" w:hAnsi="Times New Roman" w:cs="Times New Roman"/>
      <w:sz w:val="16"/>
      <w:lang w:val="en-US" w:eastAsia="en-US"/>
    </w:rPr>
  </w:style>
  <w:style w:type="paragraph" w:styleId="List">
    <w:name w:val="List"/>
    <w:basedOn w:val="BodyText"/>
    <w:next w:val="BodyText"/>
    <w:rsid w:val="00297B48"/>
    <w:pPr>
      <w:tabs>
        <w:tab w:val="left" w:pos="340"/>
      </w:tabs>
      <w:spacing w:before="60" w:after="60"/>
      <w:ind w:left="340" w:hanging="340"/>
    </w:pPr>
  </w:style>
  <w:style w:type="paragraph" w:styleId="ListBullet">
    <w:name w:val="List Bullet"/>
    <w:basedOn w:val="List"/>
    <w:rsid w:val="00297B48"/>
    <w:pPr>
      <w:numPr>
        <w:numId w:val="13"/>
      </w:numPr>
      <w:tabs>
        <w:tab w:val="clear" w:pos="340"/>
      </w:tabs>
      <w:spacing w:before="40" w:after="40"/>
    </w:pPr>
  </w:style>
  <w:style w:type="character" w:customStyle="1" w:styleId="SpecialBold">
    <w:name w:val="Special Bold"/>
    <w:basedOn w:val="DefaultParagraphFont"/>
    <w:rsid w:val="00297B48"/>
    <w:rPr>
      <w:b/>
      <w:spacing w:val="0"/>
    </w:rPr>
  </w:style>
  <w:style w:type="paragraph" w:styleId="ListBullet2">
    <w:name w:val="List Bullet 2"/>
    <w:basedOn w:val="List2"/>
    <w:rsid w:val="00297B48"/>
    <w:pPr>
      <w:numPr>
        <w:numId w:val="14"/>
      </w:numPr>
      <w:tabs>
        <w:tab w:val="clear" w:pos="680"/>
      </w:tabs>
    </w:pPr>
  </w:style>
  <w:style w:type="paragraph" w:styleId="Header">
    <w:name w:val="header"/>
    <w:basedOn w:val="Normal"/>
    <w:link w:val="HeaderChar"/>
    <w:rsid w:val="00297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B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7B48"/>
    <w:pPr>
      <w:spacing w:before="240" w:after="120"/>
      <w:outlineLvl w:val="0"/>
    </w:pPr>
    <w:rPr>
      <w:rFonts w:ascii="Times New Roman" w:hAnsi="Times New Roman"/>
      <w:b/>
      <w:sz w:val="28"/>
    </w:rPr>
  </w:style>
  <w:style w:type="paragraph" w:customStyle="1" w:styleId="AllowPageBreak">
    <w:name w:val="AllowPageBreak"/>
    <w:rsid w:val="00297B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7B48"/>
    <w:pPr>
      <w:tabs>
        <w:tab w:val="left" w:pos="680"/>
      </w:tabs>
      <w:spacing w:before="60" w:after="60"/>
      <w:ind w:left="680" w:hanging="340"/>
    </w:pPr>
  </w:style>
  <w:style w:type="character" w:customStyle="1" w:styleId="BoldandItalics">
    <w:name w:val="Bold and Italics"/>
    <w:qFormat/>
    <w:rsid w:val="00297B48"/>
    <w:rPr>
      <w:b/>
      <w:i/>
      <w:u w:val="none"/>
    </w:rPr>
  </w:style>
  <w:style w:type="character" w:customStyle="1" w:styleId="Heading2Char">
    <w:name w:val="Heading 2 Char"/>
    <w:basedOn w:val="DefaultParagraphFont"/>
    <w:link w:val="Heading2"/>
    <w:rsid w:val="00297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B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7B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7B48"/>
    <w:rPr>
      <w:rFonts w:ascii="Courier New" w:eastAsia="Times New Roman" w:hAnsi="Courier New" w:cs="Times New Roman"/>
      <w:i/>
      <w:szCs w:val="20"/>
      <w:lang w:val="en-US" w:eastAsia="en-US"/>
    </w:rPr>
  </w:style>
  <w:style w:type="paragraph" w:customStyle="1" w:styleId="HeadingBase">
    <w:name w:val="Heading Base"/>
    <w:rsid w:val="00297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B48"/>
    <w:pPr>
      <w:tabs>
        <w:tab w:val="right" w:leader="dot" w:pos="9072"/>
      </w:tabs>
      <w:ind w:left="567"/>
    </w:pPr>
    <w:rPr>
      <w:szCs w:val="22"/>
    </w:rPr>
  </w:style>
  <w:style w:type="paragraph" w:customStyle="1" w:styleId="TOCBase">
    <w:name w:val="TOC Base"/>
    <w:rsid w:val="00297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B48"/>
    <w:pPr>
      <w:tabs>
        <w:tab w:val="right" w:leader="dot" w:pos="9072"/>
      </w:tabs>
      <w:spacing w:before="40" w:after="40"/>
      <w:ind w:left="284"/>
    </w:pPr>
    <w:rPr>
      <w:rFonts w:ascii="Times New Roman" w:hAnsi="Times New Roman"/>
    </w:rPr>
  </w:style>
  <w:style w:type="paragraph" w:styleId="TOC1">
    <w:name w:val="toc 1"/>
    <w:basedOn w:val="TOCBase"/>
    <w:next w:val="Normal"/>
    <w:rsid w:val="00297B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7B48"/>
    <w:pPr>
      <w:spacing w:before="5040"/>
      <w:jc w:val="center"/>
    </w:pPr>
    <w:rPr>
      <w:sz w:val="48"/>
      <w:szCs w:val="72"/>
      <w:lang w:val="en-US"/>
    </w:rPr>
  </w:style>
  <w:style w:type="character" w:customStyle="1" w:styleId="TitleChar">
    <w:name w:val="Title Char"/>
    <w:basedOn w:val="DefaultParagraphFont"/>
    <w:link w:val="Title"/>
    <w:rsid w:val="00297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B48"/>
    <w:pPr>
      <w:tabs>
        <w:tab w:val="left" w:pos="3600"/>
        <w:tab w:val="left" w:pos="3958"/>
      </w:tabs>
    </w:pPr>
  </w:style>
  <w:style w:type="paragraph" w:customStyle="1" w:styleId="Note">
    <w:name w:val="Note"/>
    <w:basedOn w:val="BodyText"/>
    <w:rsid w:val="00297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B48"/>
    <w:pPr>
      <w:framePr w:wrap="auto" w:hAnchor="text" w:y="6049"/>
    </w:pPr>
    <w:rPr>
      <w:color w:val="000000"/>
      <w:sz w:val="40"/>
    </w:rPr>
  </w:style>
  <w:style w:type="paragraph" w:customStyle="1" w:styleId="TOCTitle">
    <w:name w:val="TOCTitle"/>
    <w:basedOn w:val="Heading1"/>
    <w:rsid w:val="00297B48"/>
    <w:pPr>
      <w:spacing w:after="240"/>
      <w:jc w:val="center"/>
      <w:outlineLvl w:val="9"/>
    </w:pPr>
    <w:rPr>
      <w:caps/>
    </w:rPr>
  </w:style>
  <w:style w:type="paragraph" w:customStyle="1" w:styleId="Version">
    <w:name w:val="Version"/>
    <w:rsid w:val="00297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B48"/>
    <w:pPr>
      <w:keepNext w:val="0"/>
      <w:tabs>
        <w:tab w:val="right" w:pos="4176"/>
      </w:tabs>
      <w:ind w:left="198" w:hanging="198"/>
    </w:pPr>
    <w:rPr>
      <w:rFonts w:ascii="Garamond" w:hAnsi="Garamond"/>
    </w:rPr>
  </w:style>
  <w:style w:type="paragraph" w:styleId="IndexHeading">
    <w:name w:val="index heading"/>
    <w:basedOn w:val="Normal"/>
    <w:next w:val="Index1"/>
    <w:semiHidden/>
    <w:rsid w:val="00297B48"/>
    <w:pPr>
      <w:spacing w:before="120" w:after="120"/>
    </w:pPr>
    <w:rPr>
      <w:rFonts w:ascii="Arial" w:hAnsi="Arial"/>
      <w:b/>
      <w:color w:val="918585"/>
      <w:sz w:val="24"/>
    </w:rPr>
  </w:style>
  <w:style w:type="paragraph" w:customStyle="1" w:styleId="Chapter">
    <w:name w:val="Chapter"/>
    <w:basedOn w:val="Normal"/>
    <w:rsid w:val="00297B48"/>
    <w:pPr>
      <w:spacing w:before="240"/>
    </w:pPr>
    <w:rPr>
      <w:rFonts w:ascii="Times New Roman" w:hAnsi="Times New Roman"/>
      <w:smallCaps/>
      <w:spacing w:val="80"/>
      <w:sz w:val="28"/>
    </w:rPr>
  </w:style>
  <w:style w:type="paragraph" w:customStyle="1" w:styleId="InChapter">
    <w:name w:val="InChapter"/>
    <w:basedOn w:val="Heading3"/>
    <w:rsid w:val="00297B48"/>
    <w:pPr>
      <w:spacing w:after="240"/>
      <w:outlineLvl w:val="9"/>
    </w:pPr>
    <w:rPr>
      <w:noProof/>
    </w:rPr>
  </w:style>
  <w:style w:type="paragraph" w:styleId="Index2">
    <w:name w:val="index 2"/>
    <w:basedOn w:val="Normal"/>
    <w:next w:val="Normal"/>
    <w:semiHidden/>
    <w:rsid w:val="00297B48"/>
    <w:pPr>
      <w:tabs>
        <w:tab w:val="right" w:pos="4176"/>
      </w:tabs>
      <w:ind w:left="568" w:hanging="284"/>
    </w:pPr>
    <w:rPr>
      <w:rFonts w:ascii="Garamond" w:hAnsi="Garamond"/>
    </w:rPr>
  </w:style>
  <w:style w:type="paragraph" w:customStyle="1" w:styleId="Byline">
    <w:name w:val="Byline"/>
    <w:rsid w:val="00297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B48"/>
    <w:pPr>
      <w:tabs>
        <w:tab w:val="clear" w:pos="3600"/>
        <w:tab w:val="clear" w:pos="3958"/>
      </w:tabs>
      <w:jc w:val="right"/>
    </w:pPr>
  </w:style>
  <w:style w:type="character" w:styleId="Emphasis">
    <w:name w:val="Emphasis"/>
    <w:basedOn w:val="DefaultParagraphFont"/>
    <w:qFormat/>
    <w:rsid w:val="00297B48"/>
    <w:rPr>
      <w:i/>
    </w:rPr>
  </w:style>
  <w:style w:type="paragraph" w:styleId="Caption">
    <w:name w:val="caption"/>
    <w:basedOn w:val="BodyText"/>
    <w:next w:val="Normal"/>
    <w:qFormat/>
    <w:rsid w:val="00297B48"/>
    <w:pPr>
      <w:framePr w:w="2268" w:hSpace="181" w:vSpace="181" w:wrap="around" w:vAnchor="text" w:hAnchor="page" w:x="1135" w:y="285" w:anchorLock="1"/>
    </w:pPr>
    <w:rPr>
      <w:i/>
    </w:rPr>
  </w:style>
  <w:style w:type="paragraph" w:customStyle="1" w:styleId="MiniTOCTitle">
    <w:name w:val="MiniTOCTitle"/>
    <w:basedOn w:val="Heading4"/>
    <w:rsid w:val="00297B48"/>
    <w:pPr>
      <w:spacing w:before="240"/>
      <w:outlineLvl w:val="9"/>
    </w:pPr>
    <w:rPr>
      <w:noProof/>
      <w:sz w:val="24"/>
    </w:rPr>
  </w:style>
  <w:style w:type="paragraph" w:customStyle="1" w:styleId="MiniTOCItem">
    <w:name w:val="MiniTOCItem"/>
    <w:basedOn w:val="ListBullet"/>
    <w:rsid w:val="00297B48"/>
    <w:pPr>
      <w:numPr>
        <w:numId w:val="0"/>
      </w:numPr>
      <w:tabs>
        <w:tab w:val="right" w:leader="dot" w:pos="6521"/>
      </w:tabs>
      <w:spacing w:before="0" w:after="0"/>
    </w:pPr>
  </w:style>
  <w:style w:type="paragraph" w:customStyle="1" w:styleId="TOFTitle">
    <w:name w:val="TOFTitle"/>
    <w:basedOn w:val="TOCTitle"/>
    <w:rsid w:val="00297B48"/>
  </w:style>
  <w:style w:type="paragraph" w:styleId="TableofFigures">
    <w:name w:val="table of figures"/>
    <w:basedOn w:val="Normal"/>
    <w:next w:val="Normal"/>
    <w:semiHidden/>
    <w:rsid w:val="00297B48"/>
    <w:pPr>
      <w:tabs>
        <w:tab w:val="right" w:leader="dot" w:pos="9072"/>
      </w:tabs>
      <w:ind w:left="970" w:hanging="403"/>
    </w:pPr>
    <w:rPr>
      <w:rFonts w:ascii="Times New Roman" w:hAnsi="Times New Roman"/>
      <w:b/>
    </w:rPr>
  </w:style>
  <w:style w:type="paragraph" w:styleId="ListNumber">
    <w:name w:val="List Number"/>
    <w:basedOn w:val="List"/>
    <w:rsid w:val="00297B48"/>
    <w:pPr>
      <w:numPr>
        <w:numId w:val="11"/>
      </w:numPr>
    </w:pPr>
  </w:style>
  <w:style w:type="character" w:customStyle="1" w:styleId="WingdingSymbols">
    <w:name w:val="Wingding Symbols"/>
    <w:rsid w:val="00297B48"/>
    <w:rPr>
      <w:rFonts w:ascii="Wingdings" w:hAnsi="Wingdings"/>
    </w:rPr>
  </w:style>
  <w:style w:type="paragraph" w:customStyle="1" w:styleId="TableHeading">
    <w:name w:val="Table Heading"/>
    <w:basedOn w:val="HeadingBase"/>
    <w:rsid w:val="00297B48"/>
    <w:pPr>
      <w:keepLines/>
      <w:pBdr>
        <w:bottom w:val="single" w:sz="6" w:space="1" w:color="918585"/>
      </w:pBdr>
      <w:spacing w:before="240"/>
    </w:pPr>
  </w:style>
  <w:style w:type="character" w:customStyle="1" w:styleId="HotSpot">
    <w:name w:val="HotSpot"/>
    <w:rsid w:val="00297B48"/>
    <w:rPr>
      <w:color w:val="0033CC"/>
      <w:u w:val="none"/>
    </w:rPr>
  </w:style>
  <w:style w:type="paragraph" w:customStyle="1" w:styleId="BodyTextRight">
    <w:name w:val="Body Text Right"/>
    <w:basedOn w:val="BodyText"/>
    <w:rsid w:val="00297B48"/>
    <w:pPr>
      <w:spacing w:before="0" w:after="0"/>
      <w:jc w:val="right"/>
    </w:pPr>
  </w:style>
  <w:style w:type="paragraph" w:styleId="Index3">
    <w:name w:val="index 3"/>
    <w:basedOn w:val="ListNumber2"/>
    <w:next w:val="Normal"/>
    <w:semiHidden/>
    <w:rsid w:val="00297B48"/>
    <w:pPr>
      <w:numPr>
        <w:numId w:val="0"/>
      </w:numPr>
      <w:tabs>
        <w:tab w:val="right" w:leader="dot" w:pos="4176"/>
      </w:tabs>
    </w:pPr>
  </w:style>
  <w:style w:type="paragraph" w:styleId="ListNumber2">
    <w:name w:val="List Number 2"/>
    <w:basedOn w:val="List2"/>
    <w:rsid w:val="00297B48"/>
    <w:pPr>
      <w:numPr>
        <w:numId w:val="10"/>
      </w:numPr>
      <w:tabs>
        <w:tab w:val="clear" w:pos="1060"/>
      </w:tabs>
    </w:pPr>
  </w:style>
  <w:style w:type="paragraph" w:customStyle="1" w:styleId="MarginNote">
    <w:name w:val="Margin Note"/>
    <w:basedOn w:val="BodyText"/>
    <w:rsid w:val="00297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B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7B48"/>
    <w:rPr>
      <w:sz w:val="32"/>
    </w:rPr>
  </w:style>
  <w:style w:type="paragraph" w:customStyle="1" w:styleId="HeadingProcedure">
    <w:name w:val="Heading Procedure"/>
    <w:basedOn w:val="HeadingBase"/>
    <w:next w:val="Normal"/>
    <w:rsid w:val="00297B48"/>
    <w:pPr>
      <w:tabs>
        <w:tab w:val="left" w:pos="0"/>
      </w:tabs>
      <w:spacing w:before="120" w:after="60"/>
    </w:pPr>
    <w:rPr>
      <w:i/>
      <w:color w:val="918585"/>
      <w:sz w:val="22"/>
    </w:rPr>
  </w:style>
  <w:style w:type="paragraph" w:customStyle="1" w:styleId="TableBodyText">
    <w:name w:val="Table Body Text"/>
    <w:basedOn w:val="BodyText"/>
    <w:rsid w:val="00297B48"/>
    <w:pPr>
      <w:spacing w:before="60" w:after="60"/>
    </w:pPr>
  </w:style>
  <w:style w:type="paragraph" w:styleId="ListContinue">
    <w:name w:val="List Continue"/>
    <w:basedOn w:val="List"/>
    <w:rsid w:val="00297B48"/>
    <w:pPr>
      <w:ind w:firstLine="0"/>
    </w:pPr>
  </w:style>
  <w:style w:type="paragraph" w:customStyle="1" w:styleId="ListNote">
    <w:name w:val="List Note"/>
    <w:basedOn w:val="List"/>
    <w:rsid w:val="00297B48"/>
    <w:pPr>
      <w:pBdr>
        <w:top w:val="single" w:sz="6" w:space="2" w:color="918585"/>
        <w:bottom w:val="single" w:sz="6" w:space="2" w:color="918585"/>
      </w:pBdr>
      <w:tabs>
        <w:tab w:val="left" w:pos="1021"/>
      </w:tabs>
      <w:ind w:firstLine="0"/>
    </w:pPr>
  </w:style>
  <w:style w:type="paragraph" w:customStyle="1" w:styleId="Warning">
    <w:name w:val="Warning"/>
    <w:basedOn w:val="BodyText"/>
    <w:rsid w:val="00297B48"/>
    <w:pPr>
      <w:shd w:val="clear" w:color="auto" w:fill="D9D9D9"/>
      <w:tabs>
        <w:tab w:val="left" w:pos="992"/>
      </w:tabs>
      <w:ind w:left="119" w:right="119"/>
    </w:pPr>
    <w:rPr>
      <w:sz w:val="20"/>
    </w:rPr>
  </w:style>
  <w:style w:type="paragraph" w:customStyle="1" w:styleId="MarginIcons">
    <w:name w:val="Margin Icons"/>
    <w:basedOn w:val="BodyText"/>
    <w:rsid w:val="00297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B48"/>
    <w:rPr>
      <w:rFonts w:ascii="Courier New" w:hAnsi="Courier New"/>
    </w:rPr>
  </w:style>
  <w:style w:type="paragraph" w:customStyle="1" w:styleId="NoteBullet">
    <w:name w:val="Note Bullet"/>
    <w:basedOn w:val="Note"/>
    <w:rsid w:val="00297B48"/>
    <w:pPr>
      <w:tabs>
        <w:tab w:val="clear" w:pos="680"/>
      </w:tabs>
      <w:spacing w:before="60" w:after="60"/>
    </w:pPr>
  </w:style>
  <w:style w:type="paragraph" w:customStyle="1" w:styleId="SubHeading2">
    <w:name w:val="SubHeading2"/>
    <w:basedOn w:val="HeadingBase"/>
    <w:rsid w:val="00297B48"/>
    <w:pPr>
      <w:spacing w:before="240" w:after="60"/>
    </w:pPr>
    <w:rPr>
      <w:sz w:val="20"/>
    </w:rPr>
  </w:style>
  <w:style w:type="paragraph" w:customStyle="1" w:styleId="SubHeading1">
    <w:name w:val="SubHeading1"/>
    <w:basedOn w:val="HeadingBase"/>
    <w:rsid w:val="00297B48"/>
    <w:pPr>
      <w:spacing w:before="240" w:after="60"/>
    </w:pPr>
    <w:rPr>
      <w:color w:val="918585"/>
      <w:sz w:val="22"/>
    </w:rPr>
  </w:style>
  <w:style w:type="paragraph" w:customStyle="1" w:styleId="SideHeading">
    <w:name w:val="Side Heading"/>
    <w:basedOn w:val="HeadingBase"/>
    <w:rsid w:val="00297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B48"/>
    <w:pPr>
      <w:numPr>
        <w:numId w:val="12"/>
      </w:numPr>
    </w:pPr>
  </w:style>
  <w:style w:type="paragraph" w:styleId="PlainText">
    <w:name w:val="Plain Text"/>
    <w:basedOn w:val="Normal"/>
    <w:link w:val="PlainTextChar"/>
    <w:rsid w:val="00297B48"/>
    <w:rPr>
      <w:sz w:val="20"/>
    </w:rPr>
  </w:style>
  <w:style w:type="character" w:customStyle="1" w:styleId="PlainTextChar">
    <w:name w:val="Plain Text Char"/>
    <w:basedOn w:val="DefaultParagraphFont"/>
    <w:link w:val="PlainText"/>
    <w:rsid w:val="00297B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7B48"/>
    <w:rPr>
      <w:b/>
      <w:smallCaps/>
    </w:rPr>
  </w:style>
  <w:style w:type="paragraph" w:customStyle="1" w:styleId="TableListNumber">
    <w:name w:val="Table List Number"/>
    <w:basedOn w:val="ListNumber"/>
    <w:rsid w:val="00297B48"/>
    <w:pPr>
      <w:numPr>
        <w:numId w:val="0"/>
      </w:numPr>
    </w:pPr>
  </w:style>
  <w:style w:type="paragraph" w:styleId="TOC4">
    <w:name w:val="toc 4"/>
    <w:basedOn w:val="TOCBase"/>
    <w:next w:val="Normal"/>
    <w:semiHidden/>
    <w:rsid w:val="00297B48"/>
    <w:pPr>
      <w:tabs>
        <w:tab w:val="right" w:leader="dot" w:pos="9071"/>
      </w:tabs>
      <w:ind w:left="1701"/>
    </w:pPr>
  </w:style>
  <w:style w:type="paragraph" w:customStyle="1" w:styleId="ListAlpha">
    <w:name w:val="List Alpha"/>
    <w:basedOn w:val="List"/>
    <w:rsid w:val="00297B48"/>
    <w:pPr>
      <w:numPr>
        <w:numId w:val="9"/>
      </w:numPr>
    </w:pPr>
  </w:style>
  <w:style w:type="paragraph" w:customStyle="1" w:styleId="ListAlpha2">
    <w:name w:val="List Alpha 2"/>
    <w:basedOn w:val="List2"/>
    <w:rsid w:val="00297B48"/>
    <w:pPr>
      <w:numPr>
        <w:numId w:val="8"/>
      </w:numPr>
    </w:pPr>
  </w:style>
  <w:style w:type="paragraph" w:styleId="List3">
    <w:name w:val="List 3"/>
    <w:basedOn w:val="BodyText"/>
    <w:rsid w:val="00297B48"/>
    <w:pPr>
      <w:tabs>
        <w:tab w:val="left" w:pos="1021"/>
      </w:tabs>
      <w:spacing w:before="60" w:after="60"/>
      <w:ind w:left="1020" w:hanging="340"/>
    </w:pPr>
  </w:style>
  <w:style w:type="paragraph" w:styleId="List4">
    <w:name w:val="List 4"/>
    <w:basedOn w:val="BodyText"/>
    <w:rsid w:val="00297B48"/>
    <w:pPr>
      <w:tabs>
        <w:tab w:val="left" w:pos="1361"/>
      </w:tabs>
      <w:spacing w:before="60" w:after="60"/>
      <w:ind w:left="1361" w:hanging="340"/>
    </w:pPr>
  </w:style>
  <w:style w:type="paragraph" w:styleId="List5">
    <w:name w:val="List 5"/>
    <w:basedOn w:val="BodyText"/>
    <w:rsid w:val="00297B48"/>
    <w:pPr>
      <w:tabs>
        <w:tab w:val="left" w:pos="1701"/>
      </w:tabs>
      <w:spacing w:before="60" w:after="60"/>
      <w:ind w:left="1701" w:hanging="340"/>
    </w:pPr>
  </w:style>
  <w:style w:type="paragraph" w:styleId="ListBullet3">
    <w:name w:val="List Bullet 3"/>
    <w:basedOn w:val="List3"/>
    <w:rsid w:val="00297B48"/>
    <w:pPr>
      <w:numPr>
        <w:numId w:val="15"/>
      </w:numPr>
      <w:tabs>
        <w:tab w:val="clear" w:pos="1021"/>
      </w:tabs>
      <w:ind w:left="1037" w:hanging="357"/>
    </w:pPr>
  </w:style>
  <w:style w:type="paragraph" w:styleId="ListBullet4">
    <w:name w:val="List Bullet 4"/>
    <w:basedOn w:val="List4"/>
    <w:rsid w:val="00297B48"/>
    <w:pPr>
      <w:numPr>
        <w:numId w:val="3"/>
      </w:numPr>
    </w:pPr>
  </w:style>
  <w:style w:type="paragraph" w:styleId="ListBullet5">
    <w:name w:val="List Bullet 5"/>
    <w:basedOn w:val="List5"/>
    <w:rsid w:val="00297B48"/>
    <w:pPr>
      <w:numPr>
        <w:numId w:val="4"/>
      </w:numPr>
    </w:pPr>
  </w:style>
  <w:style w:type="paragraph" w:styleId="ListContinue2">
    <w:name w:val="List Continue 2"/>
    <w:basedOn w:val="List2"/>
    <w:rsid w:val="00297B48"/>
    <w:pPr>
      <w:ind w:firstLine="0"/>
    </w:pPr>
  </w:style>
  <w:style w:type="paragraph" w:styleId="ListContinue3">
    <w:name w:val="List Continue 3"/>
    <w:basedOn w:val="List3"/>
    <w:rsid w:val="00297B48"/>
    <w:pPr>
      <w:ind w:left="1021" w:firstLine="0"/>
    </w:pPr>
  </w:style>
  <w:style w:type="paragraph" w:styleId="ListContinue4">
    <w:name w:val="List Continue 4"/>
    <w:basedOn w:val="List4"/>
    <w:rsid w:val="00297B48"/>
    <w:pPr>
      <w:ind w:firstLine="0"/>
    </w:pPr>
  </w:style>
  <w:style w:type="paragraph" w:styleId="ListContinue5">
    <w:name w:val="List Continue 5"/>
    <w:basedOn w:val="List5"/>
    <w:rsid w:val="00297B48"/>
    <w:pPr>
      <w:ind w:firstLine="0"/>
    </w:pPr>
  </w:style>
  <w:style w:type="paragraph" w:styleId="ListNumber3">
    <w:name w:val="List Number 3"/>
    <w:basedOn w:val="List3"/>
    <w:rsid w:val="00297B48"/>
    <w:pPr>
      <w:numPr>
        <w:numId w:val="5"/>
      </w:numPr>
    </w:pPr>
  </w:style>
  <w:style w:type="paragraph" w:styleId="ListNumber4">
    <w:name w:val="List Number 4"/>
    <w:basedOn w:val="List4"/>
    <w:rsid w:val="00297B48"/>
    <w:pPr>
      <w:numPr>
        <w:numId w:val="6"/>
      </w:numPr>
    </w:pPr>
  </w:style>
  <w:style w:type="paragraph" w:styleId="ListNumber5">
    <w:name w:val="List Number 5"/>
    <w:basedOn w:val="List5"/>
    <w:rsid w:val="00297B48"/>
    <w:pPr>
      <w:numPr>
        <w:numId w:val="7"/>
      </w:numPr>
    </w:pPr>
  </w:style>
  <w:style w:type="paragraph" w:styleId="BlockText">
    <w:name w:val="Block Text"/>
    <w:basedOn w:val="Normal"/>
    <w:rsid w:val="00297B48"/>
    <w:pPr>
      <w:spacing w:after="120"/>
      <w:ind w:left="1440" w:right="1440"/>
    </w:pPr>
  </w:style>
  <w:style w:type="character" w:customStyle="1" w:styleId="Subscript">
    <w:name w:val="Subscript"/>
    <w:basedOn w:val="DefaultParagraphFont"/>
    <w:rsid w:val="00297B48"/>
    <w:rPr>
      <w:sz w:val="16"/>
      <w:vertAlign w:val="subscript"/>
    </w:rPr>
  </w:style>
  <w:style w:type="character" w:customStyle="1" w:styleId="Superscript">
    <w:name w:val="Superscript"/>
    <w:basedOn w:val="DefaultParagraphFont"/>
    <w:rsid w:val="00297B48"/>
    <w:rPr>
      <w:sz w:val="16"/>
      <w:vertAlign w:val="superscript"/>
    </w:rPr>
  </w:style>
  <w:style w:type="character" w:customStyle="1" w:styleId="Symbols">
    <w:name w:val="Symbols"/>
    <w:basedOn w:val="DefaultParagraphFont"/>
    <w:rsid w:val="00297B48"/>
    <w:rPr>
      <w:rFonts w:ascii="Symbol" w:hAnsi="Symbol"/>
    </w:rPr>
  </w:style>
  <w:style w:type="character" w:customStyle="1" w:styleId="MenuOptions">
    <w:name w:val="Menu Options"/>
    <w:basedOn w:val="DefaultParagraphFont"/>
    <w:rsid w:val="00297B48"/>
    <w:rPr>
      <w:rFonts w:ascii="Arial Narrow" w:hAnsi="Arial Narrow"/>
      <w:smallCaps/>
    </w:rPr>
  </w:style>
  <w:style w:type="character" w:customStyle="1" w:styleId="Buttons">
    <w:name w:val="Buttons"/>
    <w:basedOn w:val="DefaultParagraphFont"/>
    <w:rsid w:val="00297B48"/>
    <w:rPr>
      <w:b/>
    </w:rPr>
  </w:style>
  <w:style w:type="character" w:customStyle="1" w:styleId="Underlined">
    <w:name w:val="Underlined"/>
    <w:basedOn w:val="DefaultParagraphFont"/>
    <w:rsid w:val="00297B48"/>
    <w:rPr>
      <w:u w:val="single"/>
    </w:rPr>
  </w:style>
  <w:style w:type="paragraph" w:customStyle="1" w:styleId="TableBodyTextRight">
    <w:name w:val="Table Body Text Right"/>
    <w:basedOn w:val="TableBodyText"/>
    <w:rsid w:val="00297B48"/>
    <w:pPr>
      <w:widowControl w:val="0"/>
      <w:autoSpaceDE w:val="0"/>
      <w:autoSpaceDN w:val="0"/>
      <w:adjustRightInd w:val="0"/>
      <w:jc w:val="right"/>
    </w:pPr>
    <w:rPr>
      <w:rFonts w:cs="Arial"/>
      <w:szCs w:val="18"/>
    </w:rPr>
  </w:style>
  <w:style w:type="paragraph" w:customStyle="1" w:styleId="CopyrightText">
    <w:name w:val="Copyright Text"/>
    <w:basedOn w:val="BodyText"/>
    <w:rsid w:val="00297B48"/>
    <w:rPr>
      <w:sz w:val="18"/>
    </w:rPr>
  </w:style>
  <w:style w:type="paragraph" w:customStyle="1" w:styleId="BodySmallRight">
    <w:name w:val="Body Small Right"/>
    <w:basedOn w:val="BodyTextRight"/>
    <w:rsid w:val="00297B48"/>
    <w:rPr>
      <w:sz w:val="18"/>
      <w:szCs w:val="18"/>
    </w:rPr>
  </w:style>
  <w:style w:type="paragraph" w:customStyle="1" w:styleId="MarginEdition">
    <w:name w:val="Margin Edition"/>
    <w:basedOn w:val="MarginNote"/>
    <w:rsid w:val="00297B48"/>
    <w:pPr>
      <w:spacing w:before="0" w:after="0"/>
    </w:pPr>
    <w:rPr>
      <w:rFonts w:ascii="Times New Roman" w:hAnsi="Times New Roman"/>
      <w:color w:val="999999"/>
    </w:rPr>
  </w:style>
  <w:style w:type="paragraph" w:customStyle="1" w:styleId="Spacer">
    <w:name w:val="Spacer"/>
    <w:basedOn w:val="Normal"/>
    <w:rsid w:val="00297B48"/>
    <w:rPr>
      <w:sz w:val="2"/>
      <w:szCs w:val="2"/>
    </w:rPr>
  </w:style>
  <w:style w:type="character" w:customStyle="1" w:styleId="Small">
    <w:name w:val="Small"/>
    <w:basedOn w:val="DefaultParagraphFont"/>
    <w:rsid w:val="00297B48"/>
    <w:rPr>
      <w:sz w:val="16"/>
    </w:rPr>
  </w:style>
  <w:style w:type="paragraph" w:customStyle="1" w:styleId="WideTable">
    <w:name w:val="Wide Table"/>
    <w:basedOn w:val="Normal"/>
    <w:rsid w:val="00297B48"/>
    <w:pPr>
      <w:ind w:left="-1418"/>
    </w:pPr>
    <w:rPr>
      <w:sz w:val="2"/>
      <w:szCs w:val="2"/>
    </w:rPr>
  </w:style>
  <w:style w:type="character" w:styleId="PageNumber">
    <w:name w:val="page number"/>
    <w:basedOn w:val="DefaultParagraphFont"/>
    <w:rsid w:val="00297B48"/>
  </w:style>
  <w:style w:type="paragraph" w:styleId="Quote">
    <w:name w:val="Quote"/>
    <w:basedOn w:val="Heading1"/>
    <w:link w:val="QuoteChar"/>
    <w:qFormat/>
    <w:rsid w:val="00297B48"/>
    <w:rPr>
      <w:b w:val="0"/>
      <w:sz w:val="72"/>
      <w:szCs w:val="72"/>
      <w:lang w:val="en-NZ"/>
    </w:rPr>
  </w:style>
  <w:style w:type="character" w:customStyle="1" w:styleId="QuoteChar">
    <w:name w:val="Quote Char"/>
    <w:basedOn w:val="DefaultParagraphFont"/>
    <w:link w:val="Quote"/>
    <w:rsid w:val="00297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B48"/>
    <w:pPr>
      <w:pageBreakBefore/>
    </w:pPr>
  </w:style>
  <w:style w:type="paragraph" w:customStyle="1" w:styleId="Border">
    <w:name w:val="Border"/>
    <w:basedOn w:val="Normal"/>
    <w:qFormat/>
    <w:rsid w:val="00297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B48"/>
    <w:rPr>
      <w:b/>
      <w:bCs/>
      <w:i/>
      <w:iCs/>
      <w:color w:val="auto"/>
    </w:rPr>
  </w:style>
  <w:style w:type="paragraph" w:styleId="IntenseQuote">
    <w:name w:val="Intense Quote"/>
    <w:basedOn w:val="Normal"/>
    <w:next w:val="Normal"/>
    <w:link w:val="IntenseQuoteChar"/>
    <w:uiPriority w:val="30"/>
    <w:qFormat/>
    <w:rsid w:val="00297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B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7B48"/>
    <w:rPr>
      <w:smallCaps/>
      <w:color w:val="auto"/>
      <w:u w:val="single"/>
    </w:rPr>
  </w:style>
  <w:style w:type="character" w:styleId="IntenseReference">
    <w:name w:val="Intense Reference"/>
    <w:basedOn w:val="DefaultParagraphFont"/>
    <w:uiPriority w:val="32"/>
    <w:qFormat/>
    <w:rsid w:val="00297B48"/>
    <w:rPr>
      <w:b/>
      <w:bCs/>
      <w:smallCaps/>
      <w:color w:val="auto"/>
      <w:spacing w:val="5"/>
      <w:u w:val="single"/>
    </w:rPr>
  </w:style>
  <w:style w:type="paragraph" w:customStyle="1" w:styleId="2ColumnHeading">
    <w:name w:val="2Column Heading"/>
    <w:basedOn w:val="BodyText"/>
    <w:qFormat/>
    <w:rsid w:val="00297B48"/>
    <w:pPr>
      <w:spacing w:after="60"/>
      <w:ind w:left="-2268"/>
    </w:pPr>
    <w:rPr>
      <w:b/>
    </w:rPr>
  </w:style>
  <w:style w:type="paragraph" w:customStyle="1" w:styleId="Heading1TOC">
    <w:name w:val="Heading1 TOC"/>
    <w:basedOn w:val="Normal"/>
    <w:qFormat/>
    <w:rsid w:val="00297B48"/>
    <w:pPr>
      <w:spacing w:before="240" w:after="120"/>
    </w:pPr>
    <w:rPr>
      <w:rFonts w:ascii="Times New Roman" w:hAnsi="Times New Roman"/>
      <w:b/>
      <w:sz w:val="32"/>
    </w:rPr>
  </w:style>
  <w:style w:type="paragraph" w:customStyle="1" w:styleId="Heading2TOC">
    <w:name w:val="Heading2 TOC"/>
    <w:basedOn w:val="Normal"/>
    <w:qFormat/>
    <w:rsid w:val="00297B48"/>
    <w:pPr>
      <w:spacing w:before="240" w:after="60"/>
    </w:pPr>
    <w:rPr>
      <w:rFonts w:ascii="Times New Roman" w:hAnsi="Times New Roman"/>
      <w:b/>
      <w:sz w:val="28"/>
    </w:rPr>
  </w:style>
  <w:style w:type="character" w:customStyle="1" w:styleId="Underline">
    <w:name w:val="Underline"/>
    <w:basedOn w:val="DefaultParagraphFont"/>
    <w:qFormat/>
    <w:rsid w:val="00297B48"/>
    <w:rPr>
      <w:u w:val="single"/>
    </w:rPr>
  </w:style>
  <w:style w:type="paragraph" w:styleId="BalloonText">
    <w:name w:val="Balloon Text"/>
    <w:basedOn w:val="Normal"/>
    <w:link w:val="BalloonTextChar"/>
    <w:rsid w:val="00297B48"/>
    <w:rPr>
      <w:rFonts w:ascii="Tahoma" w:hAnsi="Tahoma" w:cs="Tahoma"/>
      <w:sz w:val="16"/>
      <w:szCs w:val="16"/>
    </w:rPr>
  </w:style>
  <w:style w:type="character" w:customStyle="1" w:styleId="BalloonTextChar">
    <w:name w:val="Balloon Text Char"/>
    <w:basedOn w:val="DefaultParagraphFont"/>
    <w:link w:val="BalloonText"/>
    <w:rsid w:val="00297B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7B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7B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958</Words>
  <Characters>6458</Characters>
  <Application>Microsoft Office Word</Application>
  <DocSecurity>0</DocSecurity>
  <Lines>243</Lines>
  <Paragraphs>129</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BSBINM201A Process and maintain workplace information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2012-05-26T13:54:00Z</dcterms:created>
  <dcterms:modified xsi:type="dcterms:W3CDTF">2012-05-26T13:54:00Z</dcterms:modified>
</cp:coreProperties>
</file>