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847" w:rsidP="00930847">
      <w:pPr>
        <w:pStyle w:val="Title"/>
      </w:pPr>
      <w:bookmarkStart w:id="0" w:name="_GoBack"/>
      <w:bookmarkEnd w:id="0"/>
      <w:r>
        <w:fldChar w:fldCharType="begin"/>
      </w:r>
      <w:r>
        <w:instrText xml:space="preserve"> TITLE   \* MERGEFORMAT </w:instrText>
      </w:r>
      <w:r>
        <w:fldChar w:fldCharType="separate"/>
      </w:r>
      <w:r>
        <w:t>BSBIND302A Work effectively in the international education services industry</w:t>
      </w:r>
      <w:r>
        <w:fldChar w:fldCharType="end"/>
      </w:r>
    </w:p>
    <w:p w:rsidR="00930847" w:rsidP="00930847">
      <w:pPr>
        <w:pStyle w:val="Version"/>
        <w:sectPr w:rsidSect="00DB51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B5121" w:rsidP="00DB5121">
      <w:pPr>
        <w:pStyle w:val="SuperHeading"/>
      </w:pPr>
      <w:r w:rsidRPr="00DB5121">
        <w:t>BSBIND302A Work effectively in the international education services industry</w:t>
      </w:r>
    </w:p>
    <w:p w:rsidR="00000000" w:rsidRPr="00DB5121" w:rsidP="00DB5121">
      <w:pPr>
        <w:pStyle w:val="SuperHeading"/>
      </w:pPr>
    </w:p>
    <w:p w:rsidR="00000000" w:rsidRPr="00DB5121" w:rsidP="00DB5121">
      <w:pPr>
        <w:pStyle w:val="Heading1"/>
      </w:pPr>
      <w:bookmarkStart w:id="1" w:name="O_64515"/>
      <w:bookmarkEnd w:id="1"/>
      <w:r w:rsidRPr="00DB5121">
        <w:t>Modification History</w:t>
      </w:r>
    </w:p>
    <w:p w:rsidR="00000000" w:rsidRPr="00DB5121" w:rsidP="00DB5121">
      <w:pPr>
        <w:pStyle w:val="BodyText"/>
      </w:pPr>
      <w:r w:rsidRPr="00DB5121">
        <w:t>Not applicable.</w:t>
      </w:r>
    </w:p>
    <w:p w:rsidR="00000000" w:rsidRPr="00DB5121" w:rsidP="00DB5121">
      <w:pPr>
        <w:pStyle w:val="AllowPageBreak"/>
      </w:pPr>
    </w:p>
    <w:p w:rsidR="00000000" w:rsidRPr="00DB5121" w:rsidP="00DB5121">
      <w:pPr>
        <w:pStyle w:val="Heading1"/>
      </w:pPr>
      <w:bookmarkStart w:id="2" w:name="O_64516"/>
      <w:bookmarkEnd w:id="2"/>
      <w:r w:rsidRPr="00DB5121">
        <w:t>Unit Descriptor</w:t>
      </w:r>
    </w:p>
    <w:tbl>
      <w:tblPr>
        <w:tblW w:w="0" w:type="auto"/>
        <w:tblLayout w:type="fixed"/>
        <w:tblCellMar>
          <w:left w:w="62" w:type="dxa"/>
          <w:right w:w="62" w:type="dxa"/>
        </w:tblCellMar>
        <w:tblLook w:val="0000"/>
      </w:tblPr>
      <w:tblGrid>
        <w:gridCol w:w="2663"/>
        <w:gridCol w:w="5859"/>
      </w:tblGrid>
      <w:tr w:rsidTr="00930847">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SpecialBold"/>
              </w:rPr>
              <w:t>Unit d</w:t>
            </w:r>
            <w:r w:rsidRPr="00DB5121">
              <w:rPr>
                <w:rStyle w:val="SpecialBold"/>
              </w:rPr>
              <w:t>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BodyText"/>
            </w:pPr>
            <w:r w:rsidRPr="00DB5121">
              <w:t>This unit describes the performance outcomes, skills and knowledge required to provide administration services in an international education organisation. Particular emphasis is on workplace practices such as the application of intercultural prot</w:t>
            </w:r>
            <w:r w:rsidRPr="00DB5121">
              <w:t>ocols, cross cultural communication, identification of job role requirements and career planning.</w:t>
            </w:r>
          </w:p>
          <w:p w:rsidR="00000000" w:rsidRPr="00DB5121" w:rsidP="00DB5121">
            <w:pPr>
              <w:pStyle w:val="BodyText"/>
            </w:pPr>
            <w:r w:rsidRPr="00DB5121">
              <w:t>No licensing, legislative, regulatory or certification requirements apply to this unit at the time of endorsement.</w:t>
            </w:r>
          </w:p>
        </w:tc>
      </w:tr>
    </w:tbl>
    <w:p w:rsidR="00000000" w:rsidRPr="00DB5121" w:rsidP="00DB5121">
      <w:pPr>
        <w:pStyle w:val="BodyText"/>
      </w:pPr>
    </w:p>
    <w:p w:rsidR="00000000" w:rsidRPr="00DB5121" w:rsidP="00DB5121">
      <w:pPr>
        <w:pStyle w:val="AllowPageBreak"/>
      </w:pPr>
    </w:p>
    <w:p w:rsidR="00000000" w:rsidRPr="00DB5121" w:rsidP="00DB5121">
      <w:pPr>
        <w:pStyle w:val="Heading1"/>
      </w:pPr>
      <w:bookmarkStart w:id="3" w:name="O_64517"/>
      <w:bookmarkEnd w:id="3"/>
      <w:r w:rsidRPr="00DB5121">
        <w:t>Application of the Unit</w:t>
      </w:r>
    </w:p>
    <w:tbl>
      <w:tblPr>
        <w:tblW w:w="0" w:type="auto"/>
        <w:tblLayout w:type="fixed"/>
        <w:tblCellMar>
          <w:left w:w="62" w:type="dxa"/>
          <w:right w:w="62" w:type="dxa"/>
        </w:tblCellMar>
        <w:tblLook w:val="0000"/>
      </w:tblPr>
      <w:tblGrid>
        <w:gridCol w:w="2753"/>
        <w:gridCol w:w="5769"/>
      </w:tblGrid>
      <w:tr w:rsidTr="00930847">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BodyText"/>
            </w:pPr>
            <w:r w:rsidRPr="00DB5121">
              <w:t>This unit applies to individuals providing administration services at various levels of responsibility in the international education services industry. They apply broad background industry knowledge to their business practice and c</w:t>
            </w:r>
            <w:r w:rsidRPr="00DB5121">
              <w:t>ould be involved with education programs and projects in organisations from one or more international education sectors (schools, English language training organisations, vocational education and training, higher education, postgraduate education). These o</w:t>
            </w:r>
            <w:r w:rsidRPr="00DB5121">
              <w:t>rganisations could be onshore or offshore and could be public or private.</w:t>
            </w:r>
          </w:p>
        </w:tc>
      </w:tr>
    </w:tbl>
    <w:p w:rsidR="00000000" w:rsidRPr="00DB5121" w:rsidP="00DB5121">
      <w:pPr>
        <w:pStyle w:val="BodyText"/>
      </w:pPr>
    </w:p>
    <w:p w:rsidR="00000000" w:rsidRPr="00DB5121" w:rsidP="00DB5121">
      <w:pPr>
        <w:pStyle w:val="AllowPageBreak"/>
      </w:pPr>
    </w:p>
    <w:p w:rsidR="00000000" w:rsidRPr="00DB5121" w:rsidP="00DB5121">
      <w:pPr>
        <w:pStyle w:val="Heading1"/>
      </w:pPr>
      <w:bookmarkStart w:id="4" w:name="O_64518"/>
      <w:bookmarkEnd w:id="4"/>
      <w:r w:rsidRPr="00DB5121">
        <w:t>Licensing/Regulatory Information</w:t>
      </w:r>
    </w:p>
    <w:p w:rsidR="00000000" w:rsidRPr="00DB5121" w:rsidP="00DB5121">
      <w:pPr>
        <w:pStyle w:val="BodyText"/>
      </w:pPr>
      <w:r w:rsidRPr="00DB5121">
        <w:t>Not applicable.</w:t>
      </w:r>
    </w:p>
    <w:p w:rsidR="00000000" w:rsidRPr="00DB5121" w:rsidP="00DB5121">
      <w:pPr>
        <w:pStyle w:val="AllowPageBreak"/>
      </w:pPr>
    </w:p>
    <w:p w:rsidR="00000000" w:rsidRPr="00DB5121" w:rsidP="00DB5121">
      <w:pPr>
        <w:pStyle w:val="Heading1"/>
      </w:pPr>
      <w:bookmarkStart w:id="5" w:name="O_64519"/>
      <w:bookmarkEnd w:id="5"/>
      <w:r w:rsidRPr="00DB5121">
        <w:t>Pre-Requisites</w:t>
      </w:r>
    </w:p>
    <w:tbl>
      <w:tblPr>
        <w:tblW w:w="0" w:type="auto"/>
        <w:tblLayout w:type="fixed"/>
        <w:tblCellMar>
          <w:left w:w="62" w:type="dxa"/>
          <w:right w:w="62" w:type="dxa"/>
        </w:tblCellMar>
        <w:tblLook w:val="0000"/>
      </w:tblPr>
      <w:tblGrid>
        <w:gridCol w:w="2775"/>
        <w:gridCol w:w="1295"/>
        <w:gridCol w:w="4452"/>
      </w:tblGrid>
      <w:tr w:rsidTr="0093084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p>
        </w:tc>
      </w:tr>
      <w:tr w:rsidTr="009308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p>
        </w:tc>
      </w:tr>
      <w:tr w:rsidTr="009308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BodyText"/>
            </w:pPr>
          </w:p>
        </w:tc>
      </w:tr>
    </w:tbl>
    <w:p w:rsidR="00000000" w:rsidRPr="00DB5121" w:rsidP="00DB5121">
      <w:pPr>
        <w:pStyle w:val="BodyText"/>
      </w:pPr>
    </w:p>
    <w:p w:rsidR="00000000" w:rsidRPr="00DB5121" w:rsidP="00DB5121">
      <w:pPr>
        <w:pStyle w:val="AllowPageBreak"/>
      </w:pPr>
    </w:p>
    <w:p w:rsidR="00000000" w:rsidRPr="00DB5121" w:rsidP="00DB5121">
      <w:pPr>
        <w:pStyle w:val="Heading1"/>
      </w:pPr>
      <w:bookmarkStart w:id="6" w:name="O_64520"/>
      <w:bookmarkEnd w:id="6"/>
      <w:r w:rsidRPr="00DB5121">
        <w:t>Employability Skills Information</w:t>
      </w:r>
    </w:p>
    <w:tbl>
      <w:tblPr>
        <w:tblW w:w="0" w:type="auto"/>
        <w:tblLayout w:type="fixed"/>
        <w:tblCellMar>
          <w:left w:w="62" w:type="dxa"/>
          <w:right w:w="62" w:type="dxa"/>
        </w:tblCellMar>
        <w:tblLook w:val="0000"/>
      </w:tblPr>
      <w:tblGrid>
        <w:gridCol w:w="2802"/>
        <w:gridCol w:w="5720"/>
      </w:tblGrid>
      <w:tr w:rsidTr="0093084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BodyText"/>
            </w:pPr>
            <w:r w:rsidRPr="00DB5121">
              <w:t>This unit contains employability skills.</w:t>
            </w:r>
          </w:p>
        </w:tc>
      </w:tr>
    </w:tbl>
    <w:p w:rsidR="00000000" w:rsidRPr="00DB5121" w:rsidP="00DB5121">
      <w:pPr>
        <w:pStyle w:val="BodyText"/>
      </w:pPr>
    </w:p>
    <w:p w:rsidR="00000000" w:rsidRPr="00DB5121" w:rsidP="00DB5121">
      <w:pPr>
        <w:pStyle w:val="AllowPageBreak"/>
      </w:pPr>
    </w:p>
    <w:p w:rsidR="00000000" w:rsidRPr="00DB5121" w:rsidP="00DB5121">
      <w:pPr>
        <w:pStyle w:val="Heading1"/>
      </w:pPr>
      <w:bookmarkStart w:id="7" w:name="O_64521"/>
      <w:bookmarkEnd w:id="7"/>
      <w:r w:rsidRPr="00DB5121">
        <w:t>Elements and Performance Criteria Pre-Content</w:t>
      </w:r>
    </w:p>
    <w:tbl>
      <w:tblPr>
        <w:tblW w:w="0" w:type="auto"/>
        <w:tblLayout w:type="fixed"/>
        <w:tblCellMar>
          <w:left w:w="62" w:type="dxa"/>
          <w:right w:w="62" w:type="dxa"/>
        </w:tblCellMar>
        <w:tblLook w:val="0000"/>
      </w:tblPr>
      <w:tblGrid>
        <w:gridCol w:w="2584"/>
        <w:gridCol w:w="5938"/>
      </w:tblGrid>
      <w:tr w:rsidTr="00930847">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BodyText"/>
            </w:pPr>
            <w:r w:rsidRPr="00DB5121">
              <w:t>Performance criteria describe the performance needed to demonstrate achievement of the element. Where bold italicised text is used, further information is detailed in the required skills and knowledge section and the range statement. Assessment of performa</w:t>
            </w:r>
            <w:r w:rsidRPr="00DB5121">
              <w:t>nce is to be consistent with the evidence guide.</w:t>
            </w:r>
          </w:p>
        </w:tc>
      </w:tr>
    </w:tbl>
    <w:p w:rsidR="00000000" w:rsidRPr="00DB5121" w:rsidP="00DB5121">
      <w:pPr>
        <w:pStyle w:val="BodyText"/>
      </w:pPr>
    </w:p>
    <w:p w:rsidR="00000000" w:rsidRPr="00DB5121" w:rsidP="00DB5121">
      <w:pPr>
        <w:pStyle w:val="AllowPageBreak"/>
      </w:pPr>
    </w:p>
    <w:p w:rsidR="00000000" w:rsidRPr="00DB5121" w:rsidP="00DB5121">
      <w:pPr>
        <w:pStyle w:val="Heading1"/>
      </w:pPr>
      <w:bookmarkStart w:id="8" w:name="O_64522"/>
      <w:bookmarkEnd w:id="8"/>
      <w:r w:rsidRPr="00DB5121">
        <w:t>Elements and Performance Criteria</w:t>
      </w:r>
    </w:p>
    <w:tbl>
      <w:tblPr>
        <w:tblW w:w="0" w:type="auto"/>
        <w:tblLayout w:type="fixed"/>
        <w:tblCellMar>
          <w:left w:w="62" w:type="dxa"/>
          <w:right w:w="62" w:type="dxa"/>
        </w:tblCellMar>
        <w:tblLook w:val="0000"/>
      </w:tblPr>
      <w:tblGrid>
        <w:gridCol w:w="2584"/>
        <w:gridCol w:w="5938"/>
      </w:tblGrid>
      <w:tr w:rsidTr="00930847">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BodyText"/>
            </w:pPr>
            <w:r w:rsidRPr="00DB5121">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SpecialBold"/>
              </w:rPr>
              <w:t>PERFORMANCE CRITERIA</w:t>
            </w:r>
          </w:p>
        </w:tc>
      </w:tr>
      <w:tr w:rsidTr="00930847">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List"/>
              <w:rPr>
                <w:lang w:val="en-NZ"/>
              </w:rPr>
            </w:pPr>
            <w:r w:rsidRPr="00DB5121">
              <w:t>1.</w:t>
            </w:r>
            <w:r w:rsidRPr="00DB5121">
              <w:tab/>
              <w:t>Access information on work roles and career planning</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List2"/>
            </w:pPr>
            <w:r w:rsidRPr="00DB5121">
              <w:t>1.1.</w:t>
            </w:r>
            <w:r w:rsidRPr="00DB5121">
              <w:tab/>
            </w:r>
            <w:r w:rsidRPr="00DB5121">
              <w:t xml:space="preserve">Identify information on career prospects in the international education industry from </w:t>
            </w:r>
            <w:r w:rsidRPr="00DB5121">
              <w:rPr>
                <w:rStyle w:val="BoldandItalics"/>
              </w:rPr>
              <w:t>appropriate sources</w:t>
            </w:r>
          </w:p>
          <w:p w:rsidR="00000000" w:rsidRPr="00DB5121" w:rsidP="00DB5121">
            <w:pPr>
              <w:pStyle w:val="List2"/>
            </w:pPr>
            <w:r w:rsidRPr="00DB5121">
              <w:t>1.2.</w:t>
            </w:r>
            <w:r w:rsidRPr="00DB5121">
              <w:tab/>
              <w:t xml:space="preserve">Identify the range of </w:t>
            </w:r>
            <w:r w:rsidRPr="00DB5121">
              <w:rPr>
                <w:rStyle w:val="BoldandItalics"/>
              </w:rPr>
              <w:t>work roles</w:t>
            </w:r>
            <w:r w:rsidRPr="00DB5121">
              <w:t xml:space="preserve"> in international education organisations from appropriate sources</w:t>
            </w:r>
          </w:p>
          <w:p w:rsidR="00000000" w:rsidP="00DB5121">
            <w:pPr>
              <w:pStyle w:val="List2"/>
              <w:rPr>
                <w:lang w:val="en-NZ"/>
              </w:rPr>
            </w:pPr>
            <w:r w:rsidRPr="00DB5121">
              <w:t>1.3.</w:t>
            </w:r>
            <w:r w:rsidRPr="00DB5121">
              <w:tab/>
              <w:t xml:space="preserve">Identify a </w:t>
            </w:r>
            <w:r w:rsidRPr="00DB5121">
              <w:rPr>
                <w:rStyle w:val="BoldandItalics"/>
              </w:rPr>
              <w:t>professional career pathway pl</w:t>
            </w:r>
            <w:r w:rsidRPr="00DB5121">
              <w:rPr>
                <w:rStyle w:val="BoldandItalics"/>
              </w:rPr>
              <w:t>an</w:t>
            </w:r>
          </w:p>
        </w:tc>
      </w:tr>
      <w:tr w:rsidTr="00930847">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List"/>
              <w:rPr>
                <w:lang w:val="en-NZ"/>
              </w:rPr>
            </w:pPr>
            <w:r w:rsidRPr="00DB5121">
              <w:t>2.</w:t>
            </w:r>
            <w:r w:rsidRPr="00DB5121">
              <w:tab/>
              <w:t>Interact effectively with clients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List2"/>
            </w:pPr>
            <w:r w:rsidRPr="00DB5121">
              <w:t>2.1.</w:t>
            </w:r>
            <w:r w:rsidRPr="00DB5121">
              <w:tab/>
              <w:t>Identify and respect cultural and intercultural protocols of the industry and organisation</w:t>
            </w:r>
          </w:p>
          <w:p w:rsidR="00000000" w:rsidRPr="00DB5121" w:rsidP="00DB5121">
            <w:pPr>
              <w:pStyle w:val="List2"/>
            </w:pPr>
            <w:r w:rsidRPr="00DB5121">
              <w:t>2.2.</w:t>
            </w:r>
            <w:r w:rsidRPr="00DB5121">
              <w:tab/>
              <w:t>Identify and comply with organisational client services policies and guidelines</w:t>
            </w:r>
          </w:p>
          <w:p w:rsidR="00000000" w:rsidRPr="00DB5121" w:rsidP="00DB5121">
            <w:pPr>
              <w:pStyle w:val="List2"/>
            </w:pPr>
            <w:r w:rsidRPr="00DB5121">
              <w:t>2.3.</w:t>
            </w:r>
            <w:r w:rsidRPr="00DB5121">
              <w:tab/>
              <w:t>Apply appropriate cross-cultu</w:t>
            </w:r>
            <w:r w:rsidRPr="00DB5121">
              <w:t>ral communication skills in interactions with international clients</w:t>
            </w:r>
          </w:p>
          <w:p w:rsidR="00000000" w:rsidRPr="00DB5121" w:rsidP="00DB5121">
            <w:pPr>
              <w:pStyle w:val="List2"/>
            </w:pPr>
            <w:r w:rsidRPr="00DB5121">
              <w:t>2.4.</w:t>
            </w:r>
            <w:r w:rsidRPr="00DB5121">
              <w:tab/>
              <w:t xml:space="preserve">Interact effectively with internal and external clients, </w:t>
            </w:r>
            <w:r w:rsidRPr="00DB5121">
              <w:rPr>
                <w:rStyle w:val="BoldandItalics"/>
              </w:rPr>
              <w:t>co</w:t>
            </w:r>
            <w:r w:rsidRPr="00DB5121">
              <w:t>-</w:t>
            </w:r>
            <w:r w:rsidRPr="00DB5121">
              <w:rPr>
                <w:rStyle w:val="BoldandItalics"/>
              </w:rPr>
              <w:t>workers</w:t>
            </w:r>
            <w:r w:rsidRPr="00DB5121">
              <w:t xml:space="preserve"> and the public</w:t>
            </w:r>
          </w:p>
          <w:p w:rsidR="00000000" w:rsidP="00DB5121">
            <w:pPr>
              <w:pStyle w:val="List2"/>
              <w:rPr>
                <w:lang w:val="en-NZ"/>
              </w:rPr>
            </w:pPr>
            <w:r w:rsidRPr="00DB5121">
              <w:t>2.5.</w:t>
            </w:r>
            <w:r w:rsidRPr="00DB5121">
              <w:tab/>
              <w:t>Work effectively in a team</w:t>
            </w:r>
          </w:p>
        </w:tc>
      </w:tr>
      <w:tr w:rsidTr="00930847">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List"/>
              <w:rPr>
                <w:lang w:val="en-NZ"/>
              </w:rPr>
            </w:pPr>
            <w:r w:rsidRPr="00DB5121">
              <w:t>3.</w:t>
            </w:r>
            <w:r w:rsidRPr="00DB5121">
              <w:tab/>
              <w:t>Perform work tasks effectively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List2"/>
            </w:pPr>
            <w:r w:rsidRPr="00DB5121">
              <w:t>3.1.</w:t>
            </w:r>
            <w:r w:rsidRPr="00DB5121">
              <w:tab/>
              <w:t>Manage time and prioritise w</w:t>
            </w:r>
            <w:r w:rsidRPr="00DB5121">
              <w:t>ork role tasks efficiently and effectively</w:t>
            </w:r>
          </w:p>
          <w:p w:rsidR="00000000" w:rsidRPr="00DB5121" w:rsidP="00DB5121">
            <w:pPr>
              <w:pStyle w:val="List2"/>
            </w:pPr>
            <w:r w:rsidRPr="00DB5121">
              <w:t>3.2.</w:t>
            </w:r>
            <w:r w:rsidRPr="00DB5121">
              <w:tab/>
              <w:t>Follow organisational work procedures and work behaviour guidelines</w:t>
            </w:r>
          </w:p>
          <w:p w:rsidR="00000000" w:rsidRPr="00DB5121" w:rsidP="00DB5121">
            <w:pPr>
              <w:pStyle w:val="List2"/>
            </w:pPr>
            <w:r w:rsidRPr="00DB5121">
              <w:t>3.3.</w:t>
            </w:r>
            <w:r w:rsidRPr="00DB5121">
              <w:tab/>
              <w:t xml:space="preserve">Seek feedback on personal performance in work role from others including </w:t>
            </w:r>
            <w:r w:rsidRPr="00DB5121">
              <w:rPr>
                <w:rStyle w:val="BoldandItalics"/>
              </w:rPr>
              <w:t>appropriate organisation officer</w:t>
            </w:r>
          </w:p>
          <w:p w:rsidR="00000000" w:rsidP="00DB5121">
            <w:pPr>
              <w:pStyle w:val="List2"/>
              <w:rPr>
                <w:lang w:val="en-NZ"/>
              </w:rPr>
            </w:pPr>
            <w:r w:rsidRPr="00DB5121">
              <w:t>3.4.</w:t>
            </w:r>
            <w:r w:rsidRPr="00DB5121">
              <w:tab/>
            </w:r>
            <w:r w:rsidRPr="00DB5121">
              <w:t>Review own performance and identify any areas for improvement</w:t>
            </w:r>
          </w:p>
        </w:tc>
      </w:tr>
      <w:tr w:rsidTr="00930847">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List"/>
              <w:rPr>
                <w:lang w:val="en-NZ"/>
              </w:rPr>
            </w:pPr>
            <w:r w:rsidRPr="00DB5121">
              <w:t>4.</w:t>
            </w:r>
            <w:r w:rsidRPr="00DB5121">
              <w:tab/>
              <w:t>Comply with legislative and regulatory requirements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List2"/>
            </w:pPr>
            <w:r w:rsidRPr="00DB5121">
              <w:t>4.1.</w:t>
            </w:r>
            <w:r w:rsidRPr="00DB5121">
              <w:tab/>
              <w:t xml:space="preserve">Identify </w:t>
            </w:r>
            <w:r w:rsidRPr="00DB5121">
              <w:rPr>
                <w:rStyle w:val="BoldandItalics"/>
              </w:rPr>
              <w:t>legislative and regulatory compliance requirements and codes</w:t>
            </w:r>
            <w:r w:rsidRPr="00DB5121">
              <w:t xml:space="preserve"> relevant to work role</w:t>
            </w:r>
          </w:p>
          <w:p w:rsidR="00000000" w:rsidRPr="00DB5121" w:rsidP="00DB5121">
            <w:pPr>
              <w:pStyle w:val="List2"/>
            </w:pPr>
            <w:r w:rsidRPr="00DB5121">
              <w:t>4.2.</w:t>
            </w:r>
            <w:r w:rsidRPr="00DB5121">
              <w:tab/>
              <w:t>Comply with legislative and regulato</w:t>
            </w:r>
            <w:r w:rsidRPr="00DB5121">
              <w:t>ry requirements relevant to work role</w:t>
            </w:r>
          </w:p>
          <w:p w:rsidR="00000000" w:rsidRPr="00DB5121" w:rsidP="00DB5121">
            <w:pPr>
              <w:pStyle w:val="List2"/>
            </w:pPr>
            <w:r w:rsidRPr="00DB5121">
              <w:t>4.3.</w:t>
            </w:r>
            <w:r w:rsidRPr="00DB5121">
              <w:tab/>
              <w:t>Comply with industry codes of practice</w:t>
            </w:r>
          </w:p>
          <w:p w:rsidR="00000000" w:rsidP="00DB5121">
            <w:pPr>
              <w:pStyle w:val="List2"/>
              <w:rPr>
                <w:lang w:val="en-NZ"/>
              </w:rPr>
            </w:pPr>
            <w:r w:rsidRPr="00DB5121">
              <w:t>4.4.</w:t>
            </w:r>
            <w:r w:rsidRPr="00DB5121">
              <w:tab/>
              <w:t>Check validity of work task processes and outcomes in relation to legislative and regulatory compliance and in accordance with organisational procedures</w:t>
            </w:r>
          </w:p>
        </w:tc>
      </w:tr>
      <w:tr w:rsidTr="00930847">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List"/>
              <w:rPr>
                <w:lang w:val="en-NZ"/>
              </w:rPr>
            </w:pPr>
            <w:r w:rsidRPr="00DB5121">
              <w:t>5.</w:t>
            </w:r>
            <w:r w:rsidRPr="00DB5121">
              <w:tab/>
              <w:t xml:space="preserve">Participate </w:t>
            </w:r>
            <w:r w:rsidRPr="00DB5121">
              <w:t>in learning to promote career development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List2"/>
            </w:pPr>
            <w:r w:rsidRPr="00DB5121">
              <w:t>5.1.</w:t>
            </w:r>
            <w:r w:rsidRPr="00DB5121">
              <w:tab/>
              <w:t>Undertake an audit of relevant work skills, knowledge and attributes</w:t>
            </w:r>
          </w:p>
          <w:p w:rsidR="00000000" w:rsidRPr="00DB5121" w:rsidP="00DB5121">
            <w:pPr>
              <w:pStyle w:val="List2"/>
            </w:pPr>
            <w:r w:rsidRPr="00DB5121">
              <w:t>5.2.</w:t>
            </w:r>
            <w:r w:rsidRPr="00DB5121">
              <w:tab/>
              <w:t xml:space="preserve">Determine appropriate ways of bridging gaps in own work skills related to international education work role requirements </w:t>
            </w:r>
          </w:p>
          <w:p w:rsidR="00000000" w:rsidRPr="00DB5121" w:rsidP="00DB5121">
            <w:pPr>
              <w:pStyle w:val="List2"/>
            </w:pPr>
            <w:r w:rsidRPr="00DB5121">
              <w:t>5.3.</w:t>
            </w:r>
            <w:r w:rsidRPr="00DB5121">
              <w:tab/>
              <w:t>Identify</w:t>
            </w:r>
            <w:r w:rsidRPr="00DB5121">
              <w:t xml:space="preserve"> future skills requirements </w:t>
            </w:r>
          </w:p>
          <w:p w:rsidR="00000000" w:rsidRPr="00DB5121" w:rsidP="00DB5121">
            <w:pPr>
              <w:pStyle w:val="List2"/>
            </w:pPr>
            <w:r w:rsidRPr="00DB5121">
              <w:t>5.4.</w:t>
            </w:r>
            <w:r w:rsidRPr="00DB5121">
              <w:tab/>
              <w:t xml:space="preserve">Identify and participate in </w:t>
            </w:r>
            <w:r w:rsidRPr="00DB5121">
              <w:rPr>
                <w:rStyle w:val="BoldandItalics"/>
              </w:rPr>
              <w:t>professional development</w:t>
            </w:r>
            <w:r w:rsidRPr="00DB5121">
              <w:t xml:space="preserve"> learning opportunities</w:t>
            </w:r>
          </w:p>
        </w:tc>
      </w:tr>
    </w:tbl>
    <w:p w:rsidR="00000000" w:rsidRPr="00DB5121" w:rsidP="00DB5121">
      <w:pPr>
        <w:pStyle w:val="BodyText"/>
      </w:pPr>
    </w:p>
    <w:p w:rsidR="00000000" w:rsidRPr="00DB5121" w:rsidP="00DB5121">
      <w:pPr>
        <w:pStyle w:val="AllowPageBreak"/>
      </w:pPr>
    </w:p>
    <w:p w:rsidR="00000000" w:rsidRPr="00DB5121" w:rsidP="00DB5121">
      <w:pPr>
        <w:pStyle w:val="Heading1"/>
      </w:pPr>
      <w:bookmarkStart w:id="9" w:name="O_64523"/>
      <w:bookmarkEnd w:id="9"/>
      <w:r w:rsidRPr="00DB5121">
        <w:t>Required Skills and Knowledge</w:t>
      </w:r>
    </w:p>
    <w:tbl>
      <w:tblPr>
        <w:tblW w:w="0" w:type="auto"/>
        <w:tblLayout w:type="fixed"/>
        <w:tblCellMar>
          <w:left w:w="62" w:type="dxa"/>
          <w:right w:w="62" w:type="dxa"/>
        </w:tblCellMar>
        <w:tblLook w:val="0000"/>
      </w:tblPr>
      <w:tblGrid>
        <w:gridCol w:w="8522"/>
      </w:tblGrid>
      <w:tr w:rsidTr="0093084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SpecialBold"/>
              </w:rPr>
              <w:t>REQUIRED SKILLS AND KNOWLEDGE</w:t>
            </w:r>
          </w:p>
        </w:tc>
      </w:tr>
      <w:tr w:rsidTr="0093084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t>This section describes the skills and knowledge required for this unit.</w:t>
            </w:r>
          </w:p>
        </w:tc>
      </w:tr>
      <w:tr w:rsidTr="009308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SpecialBold"/>
              </w:rPr>
              <w:t>Required skills</w:t>
            </w:r>
          </w:p>
        </w:tc>
      </w:tr>
      <w:tr w:rsidTr="009308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ListBullet"/>
            </w:pPr>
            <w:r w:rsidRPr="00DB5121">
              <w:t>communication skills to interact effectively in an intercultural context with clients, potential clients and their significant others, co-workers and other stakeholde</w:t>
            </w:r>
            <w:r w:rsidRPr="00DB5121">
              <w:t>rs</w:t>
            </w:r>
          </w:p>
          <w:p w:rsidR="00000000" w:rsidRPr="00DB5121" w:rsidP="00DB5121">
            <w:pPr>
              <w:pStyle w:val="ListBullet"/>
            </w:pPr>
            <w:r w:rsidRPr="00DB5121">
              <w:t xml:space="preserve">initiative and enterprise skills to clarify instructions through discussion and feedback, and to access and follow organisational policies and procedures </w:t>
            </w:r>
          </w:p>
          <w:p w:rsidR="00000000" w:rsidRPr="00DB5121" w:rsidP="00DB5121">
            <w:pPr>
              <w:pStyle w:val="ListBullet"/>
            </w:pPr>
            <w:r w:rsidRPr="00DB5121">
              <w:t>learning skills to participate in relevant formal and informal professional development</w:t>
            </w:r>
          </w:p>
          <w:p w:rsidR="00000000" w:rsidRPr="00DB5121" w:rsidP="00DB5121">
            <w:pPr>
              <w:pStyle w:val="ListBullet"/>
            </w:pPr>
            <w:r w:rsidRPr="00DB5121">
              <w:t xml:space="preserve">literacy skills to read and interpret documentation relating to job role, career planning, compliance requirements, professional development and to produce documents required by work role </w:t>
            </w:r>
          </w:p>
          <w:p w:rsidR="00000000" w:rsidRPr="00DB5121" w:rsidP="00DB5121">
            <w:pPr>
              <w:pStyle w:val="ListBullet"/>
            </w:pPr>
            <w:r w:rsidRPr="00DB5121">
              <w:t>planning and organising skills to identify and address future skill</w:t>
            </w:r>
            <w:r w:rsidRPr="00DB5121">
              <w:t>s requirements</w:t>
            </w:r>
          </w:p>
          <w:p w:rsidR="00000000" w:rsidRPr="00DB5121" w:rsidP="00DB5121">
            <w:pPr>
              <w:pStyle w:val="ListBullet"/>
            </w:pPr>
            <w:r w:rsidRPr="00DB5121">
              <w:t xml:space="preserve">problem-solving skills to distinguish between issues that can be resolved within own delegated work role authority and those that must be passed on to a higher level </w:t>
            </w:r>
          </w:p>
          <w:p w:rsidR="00000000" w:rsidRPr="00DB5121" w:rsidP="00DB5121">
            <w:pPr>
              <w:pStyle w:val="ListBullet"/>
            </w:pPr>
            <w:r w:rsidRPr="00DB5121">
              <w:t>self-management skills to perform tasks efficiently and on time in work ro</w:t>
            </w:r>
            <w:r w:rsidRPr="00DB5121">
              <w:t>le; to identify areas for improvement in own work performance; to adjust work practices to the satisfaction of supervisor or manager</w:t>
            </w:r>
          </w:p>
          <w:p w:rsidR="00000000" w:rsidP="00DB5121">
            <w:pPr>
              <w:pStyle w:val="ListBullet"/>
              <w:rPr>
                <w:lang w:val="en-NZ"/>
              </w:rPr>
            </w:pPr>
            <w:r w:rsidRPr="00DB5121">
              <w:t>technology skills to use a computer and other office equipment to access information, to produce documents and to communica</w:t>
            </w:r>
            <w:r w:rsidRPr="00DB5121">
              <w:t>te in work role.</w:t>
            </w:r>
          </w:p>
        </w:tc>
      </w:tr>
      <w:tr w:rsidTr="009308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SpecialBold"/>
              </w:rPr>
              <w:t>Required knowledge</w:t>
            </w:r>
          </w:p>
        </w:tc>
      </w:tr>
      <w:tr w:rsidTr="009308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ListBullet"/>
            </w:pPr>
            <w:r w:rsidRPr="00DB5121">
              <w:t>career pathways and roles in the international education services industry</w:t>
            </w:r>
          </w:p>
          <w:p w:rsidR="00000000" w:rsidRPr="00DB5121" w:rsidP="00DB5121">
            <w:pPr>
              <w:pStyle w:val="ListBullet"/>
            </w:pPr>
            <w:r w:rsidRPr="00DB5121">
              <w:t>cross-cultural communication and intercultural protocols for dealing with international clients and co-workers relevant to the level of work ro</w:t>
            </w:r>
            <w:r w:rsidRPr="00DB5121">
              <w:t>le</w:t>
            </w:r>
          </w:p>
          <w:p w:rsidR="00000000" w:rsidRPr="00DB5121" w:rsidP="00DB5121">
            <w:pPr>
              <w:pStyle w:val="ListBullet"/>
            </w:pPr>
            <w:r w:rsidRPr="00DB5121">
              <w:t>industry codes of practice, in particular the National Code of Practice for Registration Authorities and Providers of Education and Training to Overseas Students</w:t>
            </w:r>
          </w:p>
          <w:p w:rsidR="00000000" w:rsidRPr="00DB5121" w:rsidP="00DB5121">
            <w:pPr>
              <w:pStyle w:val="ListBullet"/>
            </w:pPr>
            <w:r w:rsidRPr="00DB5121">
              <w:t>legislative and regulatory requirements relating to international education services provis</w:t>
            </w:r>
            <w:r w:rsidRPr="00DB5121">
              <w:t>ion, work role and responsibilities (e.g. occupational health and safety (OHS), industrial relations and anti-discrimination legislation)</w:t>
            </w:r>
          </w:p>
          <w:p w:rsidR="00000000" w:rsidRPr="00DB5121" w:rsidP="00DB5121">
            <w:pPr>
              <w:pStyle w:val="ListBullet"/>
            </w:pPr>
            <w:r w:rsidRPr="00DB5121">
              <w:t>organisational policies, procedures and protocols relevant to work role</w:t>
            </w:r>
          </w:p>
          <w:p w:rsidR="00000000" w:rsidRPr="00DB5121" w:rsidP="00DB5121">
            <w:pPr>
              <w:pStyle w:val="ListBullet"/>
            </w:pPr>
            <w:r w:rsidRPr="00DB5121">
              <w:t>range of services offered to clients (internal</w:t>
            </w:r>
            <w:r w:rsidRPr="00DB5121">
              <w:t xml:space="preserve"> and external) of an international education organisation</w:t>
            </w:r>
          </w:p>
          <w:p w:rsidR="00000000" w:rsidRPr="00DB5121" w:rsidP="00DB5121">
            <w:pPr>
              <w:pStyle w:val="ListBullet"/>
            </w:pPr>
            <w:r w:rsidRPr="00DB5121">
              <w:t>responsibilities, duties and tasks of work role.</w:t>
            </w:r>
          </w:p>
        </w:tc>
      </w:tr>
    </w:tbl>
    <w:p w:rsidR="00000000" w:rsidRPr="00DB5121" w:rsidP="00DB5121">
      <w:pPr>
        <w:pStyle w:val="BodyText"/>
      </w:pPr>
    </w:p>
    <w:p w:rsidR="00000000" w:rsidRPr="00DB5121" w:rsidP="00DB5121">
      <w:pPr>
        <w:pStyle w:val="AllowPageBreak"/>
      </w:pPr>
    </w:p>
    <w:p w:rsidR="00000000" w:rsidRPr="00DB5121" w:rsidP="00DB5121">
      <w:pPr>
        <w:pStyle w:val="Heading1"/>
      </w:pPr>
      <w:bookmarkStart w:id="10" w:name="O_64524"/>
      <w:bookmarkEnd w:id="10"/>
      <w:r w:rsidRPr="00DB5121">
        <w:t>Evidence Guide</w:t>
      </w:r>
    </w:p>
    <w:tbl>
      <w:tblPr>
        <w:tblW w:w="9570" w:type="dxa"/>
        <w:tblLayout w:type="fixed"/>
        <w:tblCellMar>
          <w:left w:w="62" w:type="dxa"/>
          <w:right w:w="62" w:type="dxa"/>
        </w:tblCellMar>
        <w:tblLook w:val="0000"/>
      </w:tblPr>
      <w:tblGrid>
        <w:gridCol w:w="3908"/>
        <w:gridCol w:w="5662"/>
      </w:tblGrid>
      <w:tr w:rsidTr="0093084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SpecialBold"/>
              </w:rPr>
              <w:t>EVIDENCE GUIDE</w:t>
            </w:r>
          </w:p>
        </w:tc>
      </w:tr>
      <w:tr w:rsidTr="0093084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t>The Evidence Guide provides advice on assessment and must be read in conjunction with the performance criteria, required skills and knowledge, range statement and the Assessment Guidelines for the Training Package.</w:t>
            </w:r>
          </w:p>
        </w:tc>
      </w:tr>
      <w:tr w:rsidTr="009308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p>
        </w:tc>
      </w:tr>
      <w:tr w:rsidTr="009308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BodyText"/>
            </w:pPr>
            <w:r w:rsidRPr="00DB5121">
              <w:t>Evidence of the following is essential:</w:t>
            </w:r>
          </w:p>
          <w:p w:rsidR="00000000" w:rsidRPr="00DB5121" w:rsidP="00DB5121">
            <w:pPr>
              <w:pStyle w:val="ListBullet"/>
            </w:pPr>
            <w:r w:rsidRPr="00DB5121">
              <w:t xml:space="preserve">performing work tasks related to the international education services environment efficiently and effectively according to </w:t>
            </w:r>
            <w:r w:rsidRPr="00DB5121">
              <w:t>organisational requirements and values</w:t>
            </w:r>
          </w:p>
          <w:p w:rsidR="00000000" w:rsidRPr="00DB5121" w:rsidP="00DB5121">
            <w:pPr>
              <w:pStyle w:val="ListBullet"/>
            </w:pPr>
            <w:r w:rsidRPr="00DB5121">
              <w:t>applying interpersonal and cross-cultural communication skills effectively to international education services work roles</w:t>
            </w:r>
          </w:p>
          <w:p w:rsidR="00000000" w:rsidRPr="00DB5121" w:rsidP="00DB5121">
            <w:pPr>
              <w:pStyle w:val="ListBullet"/>
            </w:pPr>
            <w:r w:rsidRPr="00DB5121">
              <w:t>transferring skills and knowledge to a range of work environments and contexts - including a ra</w:t>
            </w:r>
            <w:r w:rsidRPr="00DB5121">
              <w:t>nge of work role scenarios in relation to clients from diverse cultures and countries</w:t>
            </w:r>
          </w:p>
          <w:p w:rsidR="00000000" w:rsidP="00DB5121">
            <w:pPr>
              <w:pStyle w:val="ListBullet"/>
              <w:rPr>
                <w:lang w:val="en-NZ"/>
              </w:rPr>
            </w:pPr>
            <w:r w:rsidRPr="00DB5121">
              <w:t>knowledge of legislative and regulatory requirements relating to international education services provision, work role and responsibilities.</w:t>
            </w:r>
          </w:p>
        </w:tc>
      </w:tr>
      <w:tr w:rsidTr="009308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SpecialBold"/>
              </w:rPr>
              <w:t>Context of and specific reso</w:t>
            </w:r>
            <w:r w:rsidRPr="00DB5121">
              <w:rPr>
                <w:rStyle w:val="SpecialBold"/>
              </w:rPr>
              <w:t>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BodyText"/>
            </w:pPr>
            <w:r w:rsidRPr="00DB5121">
              <w:t>Assessment must ensure:</w:t>
            </w:r>
          </w:p>
          <w:p w:rsidR="00000000" w:rsidP="00DB5121">
            <w:pPr>
              <w:pStyle w:val="ListBullet"/>
              <w:rPr>
                <w:lang w:val="en-NZ"/>
              </w:rPr>
            </w:pPr>
            <w:r w:rsidRPr="00DB5121">
              <w:t xml:space="preserve">access to current relevant reference materials and relevant professional expertise. </w:t>
            </w:r>
          </w:p>
        </w:tc>
      </w:tr>
      <w:tr w:rsidTr="009308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BodyText"/>
            </w:pPr>
            <w:r w:rsidRPr="00DB5121">
              <w:t>A range of assessment methods should be used to assess practical skills and knowledge. The following exa</w:t>
            </w:r>
            <w:r w:rsidRPr="00DB5121">
              <w:t>mples are appropriate for this unit:</w:t>
            </w:r>
          </w:p>
          <w:p w:rsidR="00000000" w:rsidRPr="00DB5121" w:rsidP="00DB5121">
            <w:pPr>
              <w:pStyle w:val="ListBullet"/>
            </w:pPr>
            <w:r w:rsidRPr="00DB5121">
              <w:t xml:space="preserve">direct questioning combined with review of portfolios of evidence and third party workplace reports of on-the-job performance by the candidate </w:t>
            </w:r>
          </w:p>
          <w:p w:rsidR="00000000" w:rsidRPr="00DB5121" w:rsidP="00DB5121">
            <w:pPr>
              <w:pStyle w:val="ListBullet"/>
            </w:pPr>
            <w:r w:rsidRPr="00DB5121">
              <w:t xml:space="preserve">evaluation of supervisor's reports </w:t>
            </w:r>
          </w:p>
          <w:p w:rsidR="00000000" w:rsidRPr="00DB5121" w:rsidP="00DB5121">
            <w:pPr>
              <w:pStyle w:val="ListBullet"/>
            </w:pPr>
            <w:r w:rsidRPr="00DB5121">
              <w:t>analysis of projects, case studies, rec</w:t>
            </w:r>
            <w:r w:rsidRPr="00DB5121">
              <w:t>ords and reports developed by the candidate</w:t>
            </w:r>
          </w:p>
          <w:p w:rsidR="00000000" w:rsidRPr="00DB5121" w:rsidP="00DB5121">
            <w:pPr>
              <w:pStyle w:val="ListBullet"/>
            </w:pPr>
            <w:r w:rsidRPr="00DB5121">
              <w:t>review of professional career pathway plan</w:t>
            </w:r>
          </w:p>
          <w:p w:rsidR="00000000" w:rsidRPr="00DB5121" w:rsidP="00DB5121">
            <w:pPr>
              <w:pStyle w:val="ListBullet"/>
            </w:pPr>
            <w:r w:rsidRPr="00DB5121">
              <w:t>review of audit of relevant work skills, knowledge and attributes</w:t>
            </w:r>
          </w:p>
          <w:p w:rsidR="00000000" w:rsidP="00DB5121">
            <w:pPr>
              <w:pStyle w:val="ListBullet"/>
              <w:rPr>
                <w:lang w:val="en-NZ"/>
              </w:rPr>
            </w:pPr>
            <w:r w:rsidRPr="00DB5121">
              <w:t>oral or written questioning to assess knowledge of career pathways and roles in the international educa</w:t>
            </w:r>
            <w:r w:rsidRPr="00DB5121">
              <w:t>tion services industry.</w:t>
            </w:r>
          </w:p>
        </w:tc>
      </w:tr>
      <w:tr w:rsidTr="009308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BodyText"/>
            </w:pPr>
            <w:r w:rsidRPr="00DB5121">
              <w:t>Holistic assessment with other units relevant to the industry sector, workplace and job role is recommended, for example:</w:t>
            </w:r>
          </w:p>
          <w:p w:rsidR="00000000" w:rsidRPr="00DB5121" w:rsidP="00DB5121">
            <w:pPr>
              <w:pStyle w:val="ListBullet"/>
            </w:pPr>
            <w:r w:rsidRPr="00DB5121">
              <w:t>educational administration units.</w:t>
            </w:r>
          </w:p>
        </w:tc>
      </w:tr>
    </w:tbl>
    <w:p w:rsidR="00000000" w:rsidRPr="00DB5121" w:rsidP="00DB5121">
      <w:pPr>
        <w:pStyle w:val="BodyText"/>
      </w:pPr>
    </w:p>
    <w:p w:rsidR="00000000" w:rsidRPr="00DB5121" w:rsidP="00DB5121">
      <w:pPr>
        <w:pStyle w:val="AllowPageBreak"/>
      </w:pPr>
    </w:p>
    <w:p w:rsidR="00000000" w:rsidRPr="00DB5121" w:rsidP="00DB5121">
      <w:pPr>
        <w:pStyle w:val="Heading1"/>
      </w:pPr>
      <w:bookmarkStart w:id="11" w:name="O_64525"/>
      <w:bookmarkEnd w:id="11"/>
      <w:r w:rsidRPr="00DB5121">
        <w:t>Range Statement</w:t>
      </w:r>
    </w:p>
    <w:tbl>
      <w:tblPr>
        <w:tblW w:w="0" w:type="auto"/>
        <w:tblLayout w:type="fixed"/>
        <w:tblCellMar>
          <w:left w:w="62" w:type="dxa"/>
          <w:right w:w="62" w:type="dxa"/>
        </w:tblCellMar>
        <w:tblLook w:val="0000"/>
      </w:tblPr>
      <w:tblGrid>
        <w:gridCol w:w="3416"/>
        <w:gridCol w:w="5106"/>
      </w:tblGrid>
      <w:tr w:rsidTr="0093084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SpecialBold"/>
              </w:rPr>
              <w:t>RANGE STATEMENT</w:t>
            </w:r>
          </w:p>
        </w:tc>
      </w:tr>
      <w:tr w:rsidTr="009308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t>The range statement relates to the unit of competency as a whole. It allows for different work environments and situations that may affect performance. Bold italicised wording, if used in the performance criteria, is detailed below. Essen</w:t>
            </w:r>
            <w:r w:rsidRPr="00DB5121">
              <w:t>tial operating conditions that may be present with training and assessment (depending on the work situation, needs of the candidate, accessibility of the item, and local industry and regional contexts) may also be included.</w:t>
            </w:r>
          </w:p>
        </w:tc>
      </w:tr>
      <w:tr w:rsidTr="0093084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BoldandItalics"/>
              </w:rPr>
              <w:t>Appropriate sources</w:t>
            </w:r>
            <w:r w:rsidRPr="00DB5121">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ListBullet"/>
            </w:pPr>
            <w:r w:rsidRPr="00DB5121">
              <w:t>government and private organisations and agencies, professional associations</w:t>
            </w:r>
          </w:p>
          <w:p w:rsidR="00000000" w:rsidRPr="00DB5121" w:rsidP="00DB5121">
            <w:pPr>
              <w:pStyle w:val="ListBullet"/>
            </w:pPr>
            <w:r w:rsidRPr="00DB5121">
              <w:t>internet</w:t>
            </w:r>
          </w:p>
          <w:p w:rsidR="00000000" w:rsidRPr="00DB5121" w:rsidP="00DB5121">
            <w:pPr>
              <w:pStyle w:val="ListBullet"/>
            </w:pPr>
            <w:r w:rsidRPr="00DB5121">
              <w:t>personnel in international education services organisations e.g. schools, colleges, institutes, universities</w:t>
            </w:r>
          </w:p>
          <w:p w:rsidR="00000000" w:rsidP="00DB5121">
            <w:pPr>
              <w:pStyle w:val="ListBullet"/>
              <w:rPr>
                <w:lang w:val="en-NZ"/>
              </w:rPr>
            </w:pPr>
            <w:r w:rsidRPr="00DB5121">
              <w:t>relevant publications such as government papers</w:t>
            </w:r>
            <w:r w:rsidRPr="00DB5121">
              <w:t xml:space="preserve"> and reports, newspapers, magazines, journals</w:t>
            </w:r>
          </w:p>
        </w:tc>
      </w:tr>
      <w:tr w:rsidTr="0093084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BoldandItalics"/>
              </w:rPr>
              <w:t>Work roles</w:t>
            </w:r>
            <w:r w:rsidRPr="00DB5121">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ListBullet"/>
            </w:pPr>
            <w:r w:rsidRPr="00DB5121">
              <w:t>type and level of jobs being undertaken in international education organisations</w:t>
            </w:r>
          </w:p>
          <w:p w:rsidR="00000000" w:rsidP="00DB5121">
            <w:pPr>
              <w:pStyle w:val="ListBullet"/>
              <w:rPr>
                <w:lang w:val="en-NZ"/>
              </w:rPr>
            </w:pPr>
            <w:r w:rsidRPr="00DB5121">
              <w:t>typical roles and responsibilities</w:t>
            </w:r>
          </w:p>
        </w:tc>
      </w:tr>
      <w:tr w:rsidTr="0093084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BoldandItalics"/>
              </w:rPr>
              <w:t>Professional career pathway plan</w:t>
            </w:r>
            <w:r w:rsidRPr="00DB5121">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ListBullet"/>
            </w:pPr>
            <w:r w:rsidRPr="00DB5121">
              <w:t>mechanisms for entry t</w:t>
            </w:r>
            <w:r w:rsidRPr="00DB5121">
              <w:t>o the industry</w:t>
            </w:r>
          </w:p>
          <w:p w:rsidR="00000000" w:rsidP="00DB5121">
            <w:pPr>
              <w:pStyle w:val="ListBullet"/>
              <w:rPr>
                <w:lang w:val="en-NZ"/>
              </w:rPr>
            </w:pPr>
            <w:r w:rsidRPr="00DB5121">
              <w:t>short-, medium- and long-term goals for progression in the industry</w:t>
            </w:r>
          </w:p>
        </w:tc>
      </w:tr>
      <w:tr w:rsidTr="0093084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BoldandItalics"/>
              </w:rPr>
              <w:t>Co</w:t>
            </w:r>
            <w:r w:rsidRPr="00DB5121">
              <w:t>-</w:t>
            </w:r>
            <w:r w:rsidRPr="00DB5121">
              <w:rPr>
                <w:rStyle w:val="BoldandItalics"/>
              </w:rPr>
              <w:t>workers</w:t>
            </w:r>
            <w:r w:rsidRPr="00DB5121">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ListBullet"/>
            </w:pPr>
            <w:r w:rsidRPr="00DB5121">
              <w:t>peers</w:t>
            </w:r>
          </w:p>
          <w:p w:rsidR="00000000" w:rsidRPr="00DB5121" w:rsidP="00DB5121">
            <w:pPr>
              <w:pStyle w:val="ListBullet"/>
            </w:pPr>
            <w:r w:rsidRPr="00DB5121">
              <w:t>supervisors or managers</w:t>
            </w:r>
          </w:p>
          <w:p w:rsidR="00000000" w:rsidP="00DB5121">
            <w:pPr>
              <w:pStyle w:val="ListBullet"/>
              <w:rPr>
                <w:lang w:val="en-NZ"/>
              </w:rPr>
            </w:pPr>
            <w:r w:rsidRPr="00DB5121">
              <w:t>any other person working in the organisation</w:t>
            </w:r>
          </w:p>
        </w:tc>
      </w:tr>
      <w:tr w:rsidTr="0093084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BoldandItalics"/>
              </w:rPr>
              <w:t>Appropriate organisation officer</w:t>
            </w:r>
            <w:r w:rsidRPr="00DB5121">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ListBullet"/>
            </w:pPr>
            <w:r w:rsidRPr="00DB5121">
              <w:t>designated work supervisor</w:t>
            </w:r>
          </w:p>
          <w:p w:rsidR="00000000" w:rsidP="00DB5121">
            <w:pPr>
              <w:pStyle w:val="ListBullet"/>
              <w:rPr>
                <w:lang w:val="en-NZ"/>
              </w:rPr>
            </w:pPr>
            <w:r w:rsidRPr="00DB5121">
              <w:t>line manager with responsibility for overseeing staff in the work role</w:t>
            </w:r>
          </w:p>
        </w:tc>
      </w:tr>
      <w:tr w:rsidTr="0093084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BoldandItalics"/>
              </w:rPr>
              <w:t>Legislative and regulatory compliance requirements and codes</w:t>
            </w:r>
            <w:r w:rsidRPr="00DB5121">
              <w:t xml:space="preserve"> may include: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ListBullet"/>
            </w:pPr>
            <w:r w:rsidRPr="00DB5121">
              <w:t>current relevant legislation, regulations, industry codes of practice and policy (commonwealth and state/ter</w:t>
            </w:r>
            <w:r w:rsidRPr="00DB5121">
              <w:t>ritory) relating to:</w:t>
            </w:r>
          </w:p>
          <w:p w:rsidR="00000000" w:rsidRPr="00DB5121" w:rsidP="00DB5121">
            <w:pPr>
              <w:pStyle w:val="ListBullet2"/>
            </w:pPr>
            <w:r w:rsidRPr="00DB5121">
              <w:t>anti-discrimination including equal opportunity and equal employment opportunity, disability discrimination, racial intolerance</w:t>
            </w:r>
          </w:p>
          <w:p w:rsidR="00000000" w:rsidRPr="00DB5121" w:rsidP="00DB5121">
            <w:pPr>
              <w:pStyle w:val="ListBullet2"/>
            </w:pPr>
            <w:r w:rsidRPr="00DB5121">
              <w:t>business compliance relevant to work roles</w:t>
            </w:r>
          </w:p>
          <w:p w:rsidR="00000000" w:rsidRPr="00DB5121" w:rsidP="00DB5121">
            <w:pPr>
              <w:pStyle w:val="ListBullet2"/>
            </w:pPr>
            <w:r w:rsidRPr="00DB5121">
              <w:t>Education Services for Overseas Students (ESOS) Act 2000, subsequent amendments and related legislation</w:t>
            </w:r>
          </w:p>
          <w:p w:rsidR="00000000" w:rsidRPr="00DB5121" w:rsidP="00DB5121">
            <w:pPr>
              <w:pStyle w:val="ListBullet2"/>
            </w:pPr>
            <w:r w:rsidRPr="00DB5121">
              <w:t xml:space="preserve">employment, education and training - relevant to onshore and offshore provision </w:t>
            </w:r>
          </w:p>
          <w:p w:rsidR="00000000" w:rsidRPr="00DB5121" w:rsidP="00DB5121">
            <w:pPr>
              <w:pStyle w:val="ListBullet2"/>
            </w:pPr>
            <w:r w:rsidRPr="00DB5121">
              <w:t>environmental issues</w:t>
            </w:r>
          </w:p>
          <w:p w:rsidR="00000000" w:rsidRPr="00DB5121" w:rsidP="00DB5121">
            <w:pPr>
              <w:pStyle w:val="ListBullet2"/>
            </w:pPr>
            <w:r w:rsidRPr="00DB5121">
              <w:t>immigration related policies and procedures for ex</w:t>
            </w:r>
            <w:r w:rsidRPr="00DB5121">
              <w:t>ample from commonwealth government departments such as Department of Education, Science and Training (DEST), Department of Immigration and Citizenship (DIAC), Department of Health and Ageing (DOHA), Department of Foreign Affairs and Trade (DFAT )</w:t>
            </w:r>
          </w:p>
          <w:p w:rsidR="00000000" w:rsidRPr="00DB5121" w:rsidP="00DB5121">
            <w:pPr>
              <w:pStyle w:val="ListBullet2"/>
            </w:pPr>
            <w:r w:rsidRPr="00DB5121">
              <w:t xml:space="preserve">National </w:t>
            </w:r>
            <w:r w:rsidRPr="00DB5121">
              <w:t>Code of Practice for Registration Authorities and Providers of International Education and Training</w:t>
            </w:r>
          </w:p>
          <w:p w:rsidR="00000000" w:rsidRPr="00DB5121" w:rsidP="00DB5121">
            <w:pPr>
              <w:pStyle w:val="ListBullet2"/>
            </w:pPr>
            <w:r w:rsidRPr="00DB5121">
              <w:t>OHS</w:t>
            </w:r>
          </w:p>
          <w:p w:rsidR="00000000" w:rsidRPr="00DB5121" w:rsidP="00DB5121">
            <w:pPr>
              <w:pStyle w:val="ListBullet2"/>
            </w:pPr>
            <w:r w:rsidRPr="00DB5121">
              <w:t>privacy and confidentiality</w:t>
            </w:r>
          </w:p>
          <w:p w:rsidR="00000000" w:rsidRPr="00DB5121" w:rsidP="00DB5121">
            <w:pPr>
              <w:pStyle w:val="ListBullet2"/>
            </w:pPr>
            <w:r w:rsidRPr="00DB5121">
              <w:t>Transnational Quality Strategy (2005)</w:t>
            </w:r>
          </w:p>
          <w:p w:rsidR="00000000" w:rsidRPr="00DB5121" w:rsidP="00DB5121">
            <w:pPr>
              <w:pStyle w:val="ListBullet2"/>
            </w:pPr>
            <w:r w:rsidRPr="00DB5121">
              <w:t xml:space="preserve">workplace employment practices and industrial relations </w:t>
            </w:r>
          </w:p>
          <w:p w:rsidR="00000000" w:rsidRPr="00DB5121" w:rsidP="00DB5121">
            <w:pPr>
              <w:pStyle w:val="ListBullet"/>
            </w:pPr>
            <w:r w:rsidRPr="00DB5121">
              <w:t>National ELT Accreditation Sc</w:t>
            </w:r>
            <w:r w:rsidRPr="00DB5121">
              <w:t>heme (NEAS) standards for young learners and for teaching English language to international students</w:t>
            </w:r>
          </w:p>
          <w:p w:rsidR="00000000" w:rsidP="00DB5121">
            <w:pPr>
              <w:pStyle w:val="ListBullet"/>
              <w:rPr>
                <w:lang w:val="en-NZ"/>
              </w:rPr>
            </w:pPr>
            <w:r w:rsidRPr="00DB5121">
              <w:t>quality assurance guidelines set by particular organisations e.g. cultural diversity, equity and access, critical incidents and workplace practices</w:t>
            </w:r>
          </w:p>
        </w:tc>
      </w:tr>
      <w:tr w:rsidTr="0093084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BoldandItalics"/>
              </w:rPr>
              <w:t>Professional development</w:t>
            </w:r>
            <w:r w:rsidRPr="00DB5121">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ListBullet"/>
            </w:pPr>
            <w:r w:rsidRPr="00DB5121">
              <w:t>conferences</w:t>
            </w:r>
          </w:p>
          <w:p w:rsidR="00000000" w:rsidRPr="00DB5121" w:rsidP="00DB5121">
            <w:pPr>
              <w:pStyle w:val="ListBullet"/>
            </w:pPr>
            <w:r w:rsidRPr="00DB5121">
              <w:t>learning through any medium</w:t>
            </w:r>
          </w:p>
          <w:p w:rsidR="00000000" w:rsidRPr="00DB5121" w:rsidP="00DB5121">
            <w:pPr>
              <w:pStyle w:val="ListBullet"/>
            </w:pPr>
            <w:r w:rsidRPr="00DB5121">
              <w:t>lectures</w:t>
            </w:r>
          </w:p>
          <w:p w:rsidR="00000000" w:rsidRPr="00DB5121" w:rsidP="00DB5121">
            <w:pPr>
              <w:pStyle w:val="ListBullet"/>
            </w:pPr>
            <w:r w:rsidRPr="00DB5121">
              <w:t>mentoring activities</w:t>
            </w:r>
          </w:p>
          <w:p w:rsidR="00000000" w:rsidRPr="00DB5121" w:rsidP="00DB5121">
            <w:pPr>
              <w:pStyle w:val="ListBullet"/>
            </w:pPr>
            <w:r w:rsidRPr="00DB5121">
              <w:t>seminars</w:t>
            </w:r>
          </w:p>
          <w:p w:rsidR="00000000" w:rsidRPr="00DB5121" w:rsidP="00DB5121">
            <w:pPr>
              <w:pStyle w:val="ListBullet"/>
            </w:pPr>
            <w:r w:rsidRPr="00DB5121">
              <w:t>short-, medium- or long-term courses</w:t>
            </w:r>
          </w:p>
          <w:p w:rsidR="00000000" w:rsidRPr="00DB5121" w:rsidP="00DB5121">
            <w:pPr>
              <w:pStyle w:val="ListBullet"/>
            </w:pPr>
            <w:r w:rsidRPr="00DB5121">
              <w:t>staff exchange learning that enhances work skills and career progress</w:t>
            </w:r>
          </w:p>
          <w:p w:rsidR="00000000" w:rsidRPr="00DB5121" w:rsidP="00DB5121">
            <w:pPr>
              <w:pStyle w:val="ListBullet"/>
            </w:pPr>
            <w:r w:rsidRPr="00DB5121">
              <w:t>workshops</w:t>
            </w:r>
          </w:p>
        </w:tc>
      </w:tr>
    </w:tbl>
    <w:p w:rsidR="00930847" w:rsidP="00DB5121">
      <w:pPr>
        <w:pStyle w:val="BodyText"/>
      </w:pPr>
    </w:p>
    <w:p w:rsidR="00930847" w:rsidP="00DB5121">
      <w:pPr>
        <w:pStyle w:val="BodyText"/>
      </w:pPr>
    </w:p>
    <w:p w:rsidR="00000000" w:rsidRPr="00DB5121" w:rsidP="00DB5121">
      <w:pPr>
        <w:pStyle w:val="Heading1"/>
      </w:pPr>
      <w:bookmarkStart w:id="12" w:name="O_64526"/>
      <w:bookmarkEnd w:id="12"/>
      <w:r w:rsidRPr="00DB5121">
        <w:t>Unit Sector(s)</w:t>
      </w:r>
    </w:p>
    <w:tbl>
      <w:tblPr>
        <w:tblW w:w="0" w:type="auto"/>
        <w:tblLayout w:type="fixed"/>
        <w:tblCellMar>
          <w:left w:w="62" w:type="dxa"/>
          <w:right w:w="62" w:type="dxa"/>
        </w:tblCellMar>
        <w:tblLook w:val="0000"/>
      </w:tblPr>
      <w:tblGrid>
        <w:gridCol w:w="2654"/>
        <w:gridCol w:w="5868"/>
      </w:tblGrid>
      <w:tr w:rsidTr="0093084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BodyText"/>
            </w:pPr>
          </w:p>
        </w:tc>
      </w:tr>
    </w:tbl>
    <w:p w:rsidR="00000000" w:rsidRPr="00DB5121" w:rsidP="00DB5121">
      <w:pPr>
        <w:pStyle w:val="BodyText"/>
      </w:pPr>
    </w:p>
    <w:p w:rsidR="00000000" w:rsidRPr="00DB5121" w:rsidP="00DB5121">
      <w:pPr>
        <w:pStyle w:val="AllowPageBreak"/>
      </w:pPr>
    </w:p>
    <w:p w:rsidR="00000000" w:rsidRPr="00DB5121" w:rsidP="00DB5121">
      <w:pPr>
        <w:pStyle w:val="Heading1"/>
      </w:pPr>
      <w:bookmarkStart w:id="13" w:name="O_154045"/>
      <w:bookmarkEnd w:id="13"/>
      <w:r w:rsidRPr="00DB5121">
        <w:t>Competency field</w:t>
      </w:r>
    </w:p>
    <w:tbl>
      <w:tblPr>
        <w:tblW w:w="0" w:type="auto"/>
        <w:tblLayout w:type="fixed"/>
        <w:tblCellMar>
          <w:left w:w="62" w:type="dxa"/>
          <w:right w:w="62" w:type="dxa"/>
        </w:tblCellMar>
        <w:tblLook w:val="0000"/>
      </w:tblPr>
      <w:tblGrid>
        <w:gridCol w:w="2778"/>
        <w:gridCol w:w="5744"/>
      </w:tblGrid>
      <w:tr w:rsidTr="0093084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BodyText"/>
            </w:pPr>
            <w:r w:rsidRPr="00DB5121">
              <w:t>Industry Capability - Industry Context</w:t>
            </w:r>
          </w:p>
        </w:tc>
      </w:tr>
    </w:tbl>
    <w:p w:rsidR="00000000" w:rsidRPr="00DB5121" w:rsidP="00DB5121">
      <w:pPr>
        <w:pStyle w:val="BodyText"/>
      </w:pPr>
    </w:p>
    <w:p w:rsidR="00000000" w:rsidRPr="00DB5121" w:rsidP="00DB5121">
      <w:pPr>
        <w:pStyle w:val="AllowPageBreak"/>
      </w:pPr>
    </w:p>
    <w:p w:rsidR="00000000" w:rsidRPr="00DB5121" w:rsidP="00DB5121">
      <w:pPr>
        <w:pStyle w:val="Heading1"/>
      </w:pPr>
      <w:bookmarkStart w:id="14" w:name="O_154044"/>
      <w:bookmarkEnd w:id="14"/>
      <w:r w:rsidRPr="00DB5121">
        <w:t>Co-requisite units</w:t>
      </w:r>
    </w:p>
    <w:tbl>
      <w:tblPr>
        <w:tblW w:w="0" w:type="auto"/>
        <w:tblLayout w:type="fixed"/>
        <w:tblCellMar>
          <w:left w:w="62" w:type="dxa"/>
          <w:right w:w="62" w:type="dxa"/>
        </w:tblCellMar>
        <w:tblLook w:val="0000"/>
      </w:tblPr>
      <w:tblGrid>
        <w:gridCol w:w="2641"/>
        <w:gridCol w:w="1322"/>
        <w:gridCol w:w="4559"/>
      </w:tblGrid>
      <w:tr w:rsidTr="0093084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r w:rsidRPr="00DB512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p>
        </w:tc>
      </w:tr>
      <w:tr w:rsidTr="009308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1">
            <w:pPr>
              <w:pStyle w:val="BodyText"/>
              <w:rPr>
                <w:lang w:val="en-NZ"/>
              </w:rPr>
            </w:pPr>
          </w:p>
        </w:tc>
      </w:tr>
      <w:tr w:rsidTr="009308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1" w:rsidP="00DB5121">
            <w:pPr>
              <w:pStyle w:val="BodyText"/>
            </w:pPr>
          </w:p>
        </w:tc>
      </w:tr>
    </w:tbl>
    <w:p w:rsidR="00000000" w:rsidRPr="00DB5121" w:rsidP="00DB5121">
      <w:pPr>
        <w:pStyle w:val="BodyText"/>
      </w:pPr>
    </w:p>
    <w:p w:rsidR="00000000" w:rsidRPr="00DB5121" w:rsidP="00DB5121"/>
    <w:sectPr w:rsidSect="00DB51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0847" w:rsidP="0093084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847" w:rsidP="00DB51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30847" w:rsidP="00DB51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0847" w:rsidP="00DB51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21" w:rsidRPr="00930847" w:rsidP="009308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847" w:rsidRPr="002D2AF8" w:rsidP="00DB5121">
    <w:pPr>
      <w:pStyle w:val="Header"/>
      <w:framePr w:wrap="around"/>
    </w:pPr>
    <w:r>
      <w:fldChar w:fldCharType="begin"/>
    </w:r>
    <w:r>
      <w:instrText xml:space="preserve"> TITLE   \* MERGEFORMAT </w:instrText>
    </w:r>
    <w:r>
      <w:fldChar w:fldCharType="separate"/>
    </w:r>
    <w:r>
      <w:t>BSBIND302A Work effectively in the international education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30847" w:rsidP="00DB51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58FA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CE1B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F8D1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1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121"/>
    <w:pPr>
      <w:spacing w:before="360" w:after="60"/>
      <w:outlineLvl w:val="0"/>
    </w:pPr>
    <w:rPr>
      <w:sz w:val="32"/>
    </w:rPr>
  </w:style>
  <w:style w:type="paragraph" w:styleId="Heading2">
    <w:name w:val="heading 2"/>
    <w:basedOn w:val="HeadingBase"/>
    <w:next w:val="BodyText"/>
    <w:link w:val="Heading2Char"/>
    <w:qFormat/>
    <w:rsid w:val="00DB5121"/>
    <w:pPr>
      <w:keepLines/>
      <w:spacing w:before="240" w:after="120"/>
      <w:outlineLvl w:val="1"/>
    </w:pPr>
    <w:rPr>
      <w:sz w:val="28"/>
      <w:szCs w:val="40"/>
    </w:rPr>
  </w:style>
  <w:style w:type="paragraph" w:styleId="Heading3">
    <w:name w:val="heading 3"/>
    <w:basedOn w:val="HeadingBase"/>
    <w:next w:val="BodyText"/>
    <w:link w:val="Heading3Char"/>
    <w:qFormat/>
    <w:rsid w:val="00DB5121"/>
    <w:pPr>
      <w:spacing w:before="180" w:after="120"/>
      <w:outlineLvl w:val="2"/>
    </w:pPr>
    <w:rPr>
      <w:spacing w:val="-10"/>
      <w:kern w:val="32"/>
    </w:rPr>
  </w:style>
  <w:style w:type="paragraph" w:styleId="Heading4">
    <w:name w:val="heading 4"/>
    <w:basedOn w:val="HeadingBase"/>
    <w:next w:val="BodyText"/>
    <w:link w:val="Heading4Char"/>
    <w:qFormat/>
    <w:rsid w:val="00DB5121"/>
    <w:pPr>
      <w:spacing w:before="160" w:after="120"/>
      <w:outlineLvl w:val="3"/>
    </w:pPr>
    <w:rPr>
      <w:sz w:val="22"/>
    </w:rPr>
  </w:style>
  <w:style w:type="paragraph" w:styleId="Heading5">
    <w:name w:val="heading 5"/>
    <w:basedOn w:val="HeadingBase"/>
    <w:next w:val="Normal"/>
    <w:link w:val="Heading5Char"/>
    <w:qFormat/>
    <w:rsid w:val="00DB5121"/>
    <w:pPr>
      <w:spacing w:before="80"/>
      <w:outlineLvl w:val="4"/>
    </w:pPr>
    <w:rPr>
      <w:color w:val="918585"/>
      <w:sz w:val="20"/>
    </w:rPr>
  </w:style>
  <w:style w:type="paragraph" w:styleId="Heading6">
    <w:name w:val="heading 6"/>
    <w:basedOn w:val="HeadingBase"/>
    <w:next w:val="Normal"/>
    <w:link w:val="Heading6Char"/>
    <w:qFormat/>
    <w:rsid w:val="00DB5121"/>
    <w:pPr>
      <w:spacing w:before="60"/>
      <w:outlineLvl w:val="5"/>
    </w:pPr>
    <w:rPr>
      <w:color w:val="918585"/>
      <w:sz w:val="20"/>
    </w:rPr>
  </w:style>
  <w:style w:type="paragraph" w:styleId="Heading7">
    <w:name w:val="heading 7"/>
    <w:basedOn w:val="Normal"/>
    <w:next w:val="Normal"/>
    <w:link w:val="Heading7Char"/>
    <w:qFormat/>
    <w:rsid w:val="00DB5121"/>
    <w:pPr>
      <w:ind w:left="720"/>
      <w:outlineLvl w:val="6"/>
    </w:pPr>
    <w:rPr>
      <w:i/>
    </w:rPr>
  </w:style>
  <w:style w:type="paragraph" w:styleId="Heading8">
    <w:name w:val="heading 8"/>
    <w:basedOn w:val="Normal"/>
    <w:next w:val="Normal"/>
    <w:link w:val="Heading8Char"/>
    <w:qFormat/>
    <w:rsid w:val="00DB5121"/>
    <w:pPr>
      <w:ind w:left="720"/>
      <w:outlineLvl w:val="7"/>
    </w:pPr>
    <w:rPr>
      <w:i/>
    </w:rPr>
  </w:style>
  <w:style w:type="paragraph" w:styleId="Heading9">
    <w:name w:val="heading 9"/>
    <w:basedOn w:val="Normal"/>
    <w:next w:val="Normal"/>
    <w:link w:val="Heading9Char"/>
    <w:qFormat/>
    <w:rsid w:val="00DB5121"/>
    <w:pPr>
      <w:ind w:left="720"/>
      <w:outlineLvl w:val="8"/>
    </w:pPr>
    <w:rPr>
      <w:i/>
    </w:rPr>
  </w:style>
  <w:style w:type="character" w:default="1" w:styleId="DefaultParagraphFont">
    <w:name w:val="Default Paragraph Font"/>
    <w:uiPriority w:val="1"/>
    <w:unhideWhenUsed/>
    <w:rsid w:val="00DB51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121"/>
  </w:style>
  <w:style w:type="character" w:customStyle="1" w:styleId="Heading1Char">
    <w:name w:val="Heading 1 Char"/>
    <w:basedOn w:val="DefaultParagraphFont"/>
    <w:link w:val="Heading1"/>
    <w:rsid w:val="00DB5121"/>
    <w:rPr>
      <w:rFonts w:ascii="Times New Roman" w:eastAsia="Times New Roman" w:hAnsi="Times New Roman" w:cs="Times New Roman"/>
      <w:b/>
      <w:sz w:val="32"/>
      <w:szCs w:val="20"/>
      <w:lang w:eastAsia="en-US"/>
    </w:rPr>
  </w:style>
  <w:style w:type="paragraph" w:styleId="BodyText">
    <w:name w:val="Body Text"/>
    <w:basedOn w:val="Normal"/>
    <w:link w:val="BodyTextChar"/>
    <w:rsid w:val="00DB51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5121"/>
    <w:rPr>
      <w:rFonts w:ascii="Times New Roman" w:eastAsia="Times New Roman" w:hAnsi="Times New Roman" w:cs="Times New Roman"/>
      <w:sz w:val="24"/>
      <w:lang w:eastAsia="en-US"/>
    </w:rPr>
  </w:style>
  <w:style w:type="paragraph" w:styleId="Footer">
    <w:name w:val="footer"/>
    <w:basedOn w:val="Normal"/>
    <w:link w:val="FooterChar"/>
    <w:rsid w:val="00DB51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121"/>
    <w:rPr>
      <w:rFonts w:ascii="Times New Roman" w:eastAsia="Times New Roman" w:hAnsi="Times New Roman" w:cs="Times New Roman"/>
      <w:sz w:val="16"/>
      <w:lang w:eastAsia="en-US"/>
    </w:rPr>
  </w:style>
  <w:style w:type="paragraph" w:styleId="List">
    <w:name w:val="List"/>
    <w:basedOn w:val="BodyText"/>
    <w:next w:val="BodyText"/>
    <w:rsid w:val="00DB5121"/>
    <w:pPr>
      <w:tabs>
        <w:tab w:val="left" w:pos="340"/>
      </w:tabs>
      <w:spacing w:before="60" w:after="60"/>
      <w:ind w:left="340" w:hanging="340"/>
    </w:pPr>
  </w:style>
  <w:style w:type="paragraph" w:styleId="ListBullet">
    <w:name w:val="List Bullet"/>
    <w:basedOn w:val="List"/>
    <w:rsid w:val="00DB5121"/>
    <w:pPr>
      <w:numPr>
        <w:numId w:val="13"/>
      </w:numPr>
      <w:tabs>
        <w:tab w:val="clear" w:pos="340"/>
      </w:tabs>
      <w:spacing w:before="40" w:after="40"/>
    </w:pPr>
  </w:style>
  <w:style w:type="character" w:customStyle="1" w:styleId="SpecialBold">
    <w:name w:val="Special Bold"/>
    <w:basedOn w:val="DefaultParagraphFont"/>
    <w:rsid w:val="00DB5121"/>
    <w:rPr>
      <w:b/>
      <w:spacing w:val="0"/>
    </w:rPr>
  </w:style>
  <w:style w:type="paragraph" w:styleId="ListBullet2">
    <w:name w:val="List Bullet 2"/>
    <w:basedOn w:val="List2"/>
    <w:rsid w:val="00DB5121"/>
    <w:pPr>
      <w:numPr>
        <w:numId w:val="14"/>
      </w:numPr>
      <w:tabs>
        <w:tab w:val="clear" w:pos="680"/>
      </w:tabs>
    </w:pPr>
  </w:style>
  <w:style w:type="paragraph" w:customStyle="1" w:styleId="SuperHeading">
    <w:name w:val="SuperHeading"/>
    <w:basedOn w:val="Normal"/>
    <w:rsid w:val="00DB5121"/>
    <w:pPr>
      <w:spacing w:before="240" w:after="120"/>
      <w:outlineLvl w:val="0"/>
    </w:pPr>
    <w:rPr>
      <w:rFonts w:ascii="Times New Roman" w:hAnsi="Times New Roman"/>
      <w:b/>
      <w:sz w:val="28"/>
    </w:rPr>
  </w:style>
  <w:style w:type="paragraph" w:customStyle="1" w:styleId="AllowPageBreak">
    <w:name w:val="AllowPageBreak"/>
    <w:rsid w:val="00DB51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5121"/>
    <w:pPr>
      <w:tabs>
        <w:tab w:val="left" w:pos="680"/>
      </w:tabs>
      <w:spacing w:before="60" w:after="60"/>
      <w:ind w:left="680" w:hanging="340"/>
    </w:pPr>
  </w:style>
  <w:style w:type="character" w:customStyle="1" w:styleId="BoldandItalics">
    <w:name w:val="Bold and Italics"/>
    <w:qFormat/>
    <w:rsid w:val="00DB5121"/>
    <w:rPr>
      <w:b/>
      <w:i/>
      <w:u w:val="none"/>
    </w:rPr>
  </w:style>
  <w:style w:type="character" w:customStyle="1" w:styleId="Heading2Char">
    <w:name w:val="Heading 2 Char"/>
    <w:basedOn w:val="DefaultParagraphFont"/>
    <w:link w:val="Heading2"/>
    <w:rsid w:val="00DB51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1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1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1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1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1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1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121"/>
    <w:rPr>
      <w:rFonts w:ascii="Courier New" w:eastAsia="Times New Roman" w:hAnsi="Courier New" w:cs="Times New Roman"/>
      <w:i/>
      <w:szCs w:val="20"/>
      <w:lang w:eastAsia="en-US"/>
    </w:rPr>
  </w:style>
  <w:style w:type="paragraph" w:customStyle="1" w:styleId="HeadingBase">
    <w:name w:val="Heading Base"/>
    <w:rsid w:val="00DB51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121"/>
    <w:pPr>
      <w:tabs>
        <w:tab w:val="right" w:leader="dot" w:pos="9072"/>
      </w:tabs>
      <w:ind w:left="567"/>
    </w:pPr>
    <w:rPr>
      <w:szCs w:val="22"/>
    </w:rPr>
  </w:style>
  <w:style w:type="paragraph" w:customStyle="1" w:styleId="TOCBase">
    <w:name w:val="TOC Base"/>
    <w:rsid w:val="00DB51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121"/>
    <w:pPr>
      <w:tabs>
        <w:tab w:val="right" w:leader="dot" w:pos="9072"/>
      </w:tabs>
      <w:spacing w:before="40" w:after="40"/>
      <w:ind w:left="284"/>
    </w:pPr>
    <w:rPr>
      <w:rFonts w:ascii="Times New Roman" w:hAnsi="Times New Roman"/>
    </w:rPr>
  </w:style>
  <w:style w:type="paragraph" w:styleId="TOC1">
    <w:name w:val="toc 1"/>
    <w:basedOn w:val="TOCBase"/>
    <w:next w:val="Normal"/>
    <w:rsid w:val="00DB51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5121"/>
    <w:pPr>
      <w:spacing w:before="5040"/>
      <w:jc w:val="center"/>
    </w:pPr>
    <w:rPr>
      <w:sz w:val="48"/>
      <w:szCs w:val="72"/>
      <w:lang w:val="en-US"/>
    </w:rPr>
  </w:style>
  <w:style w:type="character" w:customStyle="1" w:styleId="TitleChar">
    <w:name w:val="Title Char"/>
    <w:basedOn w:val="DefaultParagraphFont"/>
    <w:link w:val="Title"/>
    <w:rsid w:val="00DB51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121"/>
    <w:pPr>
      <w:tabs>
        <w:tab w:val="left" w:pos="3600"/>
        <w:tab w:val="left" w:pos="3958"/>
      </w:tabs>
    </w:pPr>
  </w:style>
  <w:style w:type="paragraph" w:customStyle="1" w:styleId="Note">
    <w:name w:val="Note"/>
    <w:basedOn w:val="BodyText"/>
    <w:rsid w:val="00DB51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121"/>
    <w:pPr>
      <w:framePr w:wrap="auto" w:hAnchor="text" w:y="6049"/>
    </w:pPr>
    <w:rPr>
      <w:color w:val="000000"/>
      <w:sz w:val="40"/>
    </w:rPr>
  </w:style>
  <w:style w:type="paragraph" w:customStyle="1" w:styleId="TOCTitle">
    <w:name w:val="TOCTitle"/>
    <w:basedOn w:val="Heading1"/>
    <w:rsid w:val="00DB5121"/>
    <w:pPr>
      <w:spacing w:after="240"/>
      <w:jc w:val="center"/>
      <w:outlineLvl w:val="9"/>
    </w:pPr>
    <w:rPr>
      <w:caps/>
    </w:rPr>
  </w:style>
  <w:style w:type="paragraph" w:customStyle="1" w:styleId="Version">
    <w:name w:val="Version"/>
    <w:rsid w:val="00DB51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121"/>
    <w:pPr>
      <w:keepNext w:val="0"/>
      <w:tabs>
        <w:tab w:val="right" w:pos="4176"/>
      </w:tabs>
      <w:ind w:left="198" w:hanging="198"/>
    </w:pPr>
    <w:rPr>
      <w:rFonts w:ascii="Garamond" w:hAnsi="Garamond"/>
    </w:rPr>
  </w:style>
  <w:style w:type="paragraph" w:styleId="IndexHeading">
    <w:name w:val="index heading"/>
    <w:basedOn w:val="Normal"/>
    <w:next w:val="Index1"/>
    <w:semiHidden/>
    <w:rsid w:val="00DB5121"/>
    <w:pPr>
      <w:spacing w:before="120" w:after="120"/>
    </w:pPr>
    <w:rPr>
      <w:rFonts w:ascii="Arial" w:hAnsi="Arial"/>
      <w:b/>
      <w:color w:val="918585"/>
      <w:sz w:val="24"/>
    </w:rPr>
  </w:style>
  <w:style w:type="paragraph" w:styleId="Header">
    <w:name w:val="header"/>
    <w:basedOn w:val="Normal"/>
    <w:link w:val="HeaderChar"/>
    <w:rsid w:val="00DB51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121"/>
    <w:rPr>
      <w:rFonts w:ascii="Times New Roman" w:eastAsia="Times New Roman" w:hAnsi="Times New Roman" w:cs="Times New Roman"/>
      <w:sz w:val="16"/>
      <w:szCs w:val="20"/>
      <w:lang w:val="en-GB" w:eastAsia="en-US"/>
    </w:rPr>
  </w:style>
  <w:style w:type="paragraph" w:customStyle="1" w:styleId="Chapter">
    <w:name w:val="Chapter"/>
    <w:basedOn w:val="Normal"/>
    <w:rsid w:val="00DB5121"/>
    <w:pPr>
      <w:spacing w:before="240"/>
    </w:pPr>
    <w:rPr>
      <w:rFonts w:ascii="Times New Roman" w:hAnsi="Times New Roman"/>
      <w:smallCaps/>
      <w:spacing w:val="80"/>
      <w:sz w:val="28"/>
    </w:rPr>
  </w:style>
  <w:style w:type="paragraph" w:customStyle="1" w:styleId="InChapter">
    <w:name w:val="InChapter"/>
    <w:basedOn w:val="Heading3"/>
    <w:rsid w:val="00DB5121"/>
    <w:pPr>
      <w:spacing w:after="240"/>
      <w:outlineLvl w:val="9"/>
    </w:pPr>
    <w:rPr>
      <w:noProof/>
    </w:rPr>
  </w:style>
  <w:style w:type="paragraph" w:styleId="Index2">
    <w:name w:val="index 2"/>
    <w:basedOn w:val="Normal"/>
    <w:next w:val="Normal"/>
    <w:semiHidden/>
    <w:rsid w:val="00DB5121"/>
    <w:pPr>
      <w:tabs>
        <w:tab w:val="right" w:pos="4176"/>
      </w:tabs>
      <w:ind w:left="568" w:hanging="284"/>
    </w:pPr>
    <w:rPr>
      <w:rFonts w:ascii="Garamond" w:hAnsi="Garamond"/>
    </w:rPr>
  </w:style>
  <w:style w:type="paragraph" w:customStyle="1" w:styleId="Byline">
    <w:name w:val="Byline"/>
    <w:rsid w:val="00DB51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121"/>
    <w:pPr>
      <w:tabs>
        <w:tab w:val="clear" w:pos="3600"/>
        <w:tab w:val="clear" w:pos="3958"/>
      </w:tabs>
      <w:jc w:val="right"/>
    </w:pPr>
  </w:style>
  <w:style w:type="character" w:styleId="Emphasis">
    <w:name w:val="Emphasis"/>
    <w:basedOn w:val="DefaultParagraphFont"/>
    <w:qFormat/>
    <w:rsid w:val="00DB5121"/>
    <w:rPr>
      <w:i/>
    </w:rPr>
  </w:style>
  <w:style w:type="paragraph" w:styleId="Caption">
    <w:name w:val="caption"/>
    <w:basedOn w:val="BodyText"/>
    <w:next w:val="Normal"/>
    <w:qFormat/>
    <w:rsid w:val="00DB5121"/>
    <w:pPr>
      <w:framePr w:w="2268" w:hSpace="181" w:vSpace="181" w:wrap="around" w:vAnchor="text" w:hAnchor="page" w:x="1135" w:y="285" w:anchorLock="1"/>
    </w:pPr>
    <w:rPr>
      <w:i/>
    </w:rPr>
  </w:style>
  <w:style w:type="paragraph" w:customStyle="1" w:styleId="MiniTOCTitle">
    <w:name w:val="MiniTOCTitle"/>
    <w:basedOn w:val="Heading4"/>
    <w:rsid w:val="00DB5121"/>
    <w:pPr>
      <w:spacing w:before="240"/>
      <w:outlineLvl w:val="9"/>
    </w:pPr>
    <w:rPr>
      <w:noProof/>
      <w:sz w:val="24"/>
    </w:rPr>
  </w:style>
  <w:style w:type="paragraph" w:customStyle="1" w:styleId="MiniTOCItem">
    <w:name w:val="MiniTOCItem"/>
    <w:basedOn w:val="ListBullet"/>
    <w:rsid w:val="00DB5121"/>
    <w:pPr>
      <w:numPr>
        <w:numId w:val="0"/>
      </w:numPr>
      <w:tabs>
        <w:tab w:val="right" w:leader="dot" w:pos="6521"/>
      </w:tabs>
      <w:spacing w:before="0" w:after="0"/>
    </w:pPr>
  </w:style>
  <w:style w:type="paragraph" w:customStyle="1" w:styleId="TOFTitle">
    <w:name w:val="TOFTitle"/>
    <w:basedOn w:val="TOCTitle"/>
    <w:rsid w:val="00DB5121"/>
  </w:style>
  <w:style w:type="paragraph" w:styleId="TableofFigures">
    <w:name w:val="table of figures"/>
    <w:basedOn w:val="Normal"/>
    <w:next w:val="Normal"/>
    <w:semiHidden/>
    <w:rsid w:val="00DB5121"/>
    <w:pPr>
      <w:tabs>
        <w:tab w:val="right" w:leader="dot" w:pos="9072"/>
      </w:tabs>
      <w:ind w:left="970" w:hanging="403"/>
    </w:pPr>
    <w:rPr>
      <w:rFonts w:ascii="Times New Roman" w:hAnsi="Times New Roman"/>
      <w:b/>
    </w:rPr>
  </w:style>
  <w:style w:type="paragraph" w:styleId="ListNumber">
    <w:name w:val="List Number"/>
    <w:basedOn w:val="List"/>
    <w:rsid w:val="00DB5121"/>
    <w:pPr>
      <w:numPr>
        <w:numId w:val="11"/>
      </w:numPr>
    </w:pPr>
  </w:style>
  <w:style w:type="character" w:customStyle="1" w:styleId="WingdingSymbols">
    <w:name w:val="Wingding Symbols"/>
    <w:rsid w:val="00DB5121"/>
    <w:rPr>
      <w:rFonts w:ascii="Wingdings" w:hAnsi="Wingdings"/>
    </w:rPr>
  </w:style>
  <w:style w:type="paragraph" w:customStyle="1" w:styleId="TableHeading">
    <w:name w:val="Table Heading"/>
    <w:basedOn w:val="HeadingBase"/>
    <w:rsid w:val="00DB5121"/>
    <w:pPr>
      <w:keepLines/>
      <w:pBdr>
        <w:bottom w:val="single" w:sz="6" w:space="1" w:color="918585"/>
      </w:pBdr>
      <w:spacing w:before="240"/>
    </w:pPr>
  </w:style>
  <w:style w:type="character" w:customStyle="1" w:styleId="HotSpot">
    <w:name w:val="HotSpot"/>
    <w:rsid w:val="00DB5121"/>
    <w:rPr>
      <w:color w:val="0033CC"/>
      <w:u w:val="none"/>
    </w:rPr>
  </w:style>
  <w:style w:type="paragraph" w:customStyle="1" w:styleId="BodyTextRight">
    <w:name w:val="Body Text Right"/>
    <w:basedOn w:val="BodyText"/>
    <w:rsid w:val="00DB5121"/>
    <w:pPr>
      <w:spacing w:before="0" w:after="0"/>
      <w:jc w:val="right"/>
    </w:pPr>
  </w:style>
  <w:style w:type="paragraph" w:styleId="Index3">
    <w:name w:val="index 3"/>
    <w:basedOn w:val="ListNumber2"/>
    <w:next w:val="Normal"/>
    <w:semiHidden/>
    <w:rsid w:val="00DB5121"/>
    <w:pPr>
      <w:numPr>
        <w:numId w:val="0"/>
      </w:numPr>
      <w:tabs>
        <w:tab w:val="right" w:leader="dot" w:pos="4176"/>
      </w:tabs>
    </w:pPr>
  </w:style>
  <w:style w:type="paragraph" w:styleId="ListNumber2">
    <w:name w:val="List Number 2"/>
    <w:basedOn w:val="List2"/>
    <w:rsid w:val="00DB5121"/>
    <w:pPr>
      <w:numPr>
        <w:numId w:val="10"/>
      </w:numPr>
      <w:tabs>
        <w:tab w:val="clear" w:pos="1060"/>
      </w:tabs>
    </w:pPr>
  </w:style>
  <w:style w:type="paragraph" w:customStyle="1" w:styleId="MarginNote">
    <w:name w:val="Margin Note"/>
    <w:basedOn w:val="BodyText"/>
    <w:rsid w:val="00DB51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1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1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121"/>
    <w:rPr>
      <w:sz w:val="32"/>
    </w:rPr>
  </w:style>
  <w:style w:type="paragraph" w:customStyle="1" w:styleId="HeadingProcedure">
    <w:name w:val="Heading Procedure"/>
    <w:basedOn w:val="HeadingBase"/>
    <w:next w:val="Normal"/>
    <w:rsid w:val="00DB5121"/>
    <w:pPr>
      <w:tabs>
        <w:tab w:val="left" w:pos="0"/>
      </w:tabs>
      <w:spacing w:before="120" w:after="60"/>
    </w:pPr>
    <w:rPr>
      <w:i/>
      <w:color w:val="918585"/>
      <w:sz w:val="22"/>
    </w:rPr>
  </w:style>
  <w:style w:type="paragraph" w:customStyle="1" w:styleId="TableBodyText">
    <w:name w:val="Table Body Text"/>
    <w:basedOn w:val="BodyText"/>
    <w:rsid w:val="00DB5121"/>
    <w:pPr>
      <w:spacing w:before="60" w:after="60"/>
    </w:pPr>
  </w:style>
  <w:style w:type="paragraph" w:styleId="ListContinue">
    <w:name w:val="List Continue"/>
    <w:basedOn w:val="List"/>
    <w:rsid w:val="00DB5121"/>
    <w:pPr>
      <w:ind w:firstLine="0"/>
    </w:pPr>
  </w:style>
  <w:style w:type="paragraph" w:customStyle="1" w:styleId="ListNote">
    <w:name w:val="List Note"/>
    <w:basedOn w:val="List"/>
    <w:rsid w:val="00DB5121"/>
    <w:pPr>
      <w:pBdr>
        <w:top w:val="single" w:sz="6" w:space="2" w:color="918585"/>
        <w:bottom w:val="single" w:sz="6" w:space="2" w:color="918585"/>
      </w:pBdr>
      <w:tabs>
        <w:tab w:val="left" w:pos="1021"/>
      </w:tabs>
      <w:ind w:firstLine="0"/>
    </w:pPr>
  </w:style>
  <w:style w:type="paragraph" w:customStyle="1" w:styleId="Warning">
    <w:name w:val="Warning"/>
    <w:basedOn w:val="BodyText"/>
    <w:rsid w:val="00DB5121"/>
    <w:pPr>
      <w:shd w:val="clear" w:color="auto" w:fill="D9D9D9"/>
      <w:tabs>
        <w:tab w:val="left" w:pos="992"/>
      </w:tabs>
      <w:ind w:left="119" w:right="119"/>
    </w:pPr>
    <w:rPr>
      <w:sz w:val="20"/>
    </w:rPr>
  </w:style>
  <w:style w:type="paragraph" w:customStyle="1" w:styleId="MarginIcons">
    <w:name w:val="Margin Icons"/>
    <w:basedOn w:val="BodyText"/>
    <w:rsid w:val="00DB51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121"/>
    <w:rPr>
      <w:rFonts w:ascii="Courier New" w:hAnsi="Courier New"/>
    </w:rPr>
  </w:style>
  <w:style w:type="paragraph" w:customStyle="1" w:styleId="NoteBullet">
    <w:name w:val="Note Bullet"/>
    <w:basedOn w:val="Note"/>
    <w:rsid w:val="00DB5121"/>
    <w:pPr>
      <w:tabs>
        <w:tab w:val="clear" w:pos="680"/>
      </w:tabs>
      <w:spacing w:before="60" w:after="60"/>
    </w:pPr>
  </w:style>
  <w:style w:type="paragraph" w:customStyle="1" w:styleId="SubHeading2">
    <w:name w:val="SubHeading2"/>
    <w:basedOn w:val="HeadingBase"/>
    <w:rsid w:val="00DB5121"/>
    <w:pPr>
      <w:spacing w:before="240" w:after="60"/>
    </w:pPr>
    <w:rPr>
      <w:sz w:val="20"/>
    </w:rPr>
  </w:style>
  <w:style w:type="paragraph" w:customStyle="1" w:styleId="SubHeading1">
    <w:name w:val="SubHeading1"/>
    <w:basedOn w:val="HeadingBase"/>
    <w:rsid w:val="00DB5121"/>
    <w:pPr>
      <w:spacing w:before="240" w:after="60"/>
    </w:pPr>
    <w:rPr>
      <w:color w:val="918585"/>
      <w:sz w:val="22"/>
    </w:rPr>
  </w:style>
  <w:style w:type="paragraph" w:customStyle="1" w:styleId="SideHeading">
    <w:name w:val="Side Heading"/>
    <w:basedOn w:val="HeadingBase"/>
    <w:rsid w:val="00DB51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121"/>
    <w:pPr>
      <w:numPr>
        <w:numId w:val="12"/>
      </w:numPr>
    </w:pPr>
  </w:style>
  <w:style w:type="paragraph" w:styleId="PlainText">
    <w:name w:val="Plain Text"/>
    <w:basedOn w:val="Normal"/>
    <w:link w:val="PlainTextChar"/>
    <w:rsid w:val="00DB5121"/>
    <w:rPr>
      <w:sz w:val="20"/>
    </w:rPr>
  </w:style>
  <w:style w:type="character" w:customStyle="1" w:styleId="PlainTextChar">
    <w:name w:val="Plain Text Char"/>
    <w:basedOn w:val="DefaultParagraphFont"/>
    <w:link w:val="PlainText"/>
    <w:rsid w:val="00DB5121"/>
    <w:rPr>
      <w:rFonts w:ascii="Courier New" w:eastAsia="Times New Roman" w:hAnsi="Courier New" w:cs="Times New Roman"/>
      <w:sz w:val="20"/>
      <w:szCs w:val="20"/>
      <w:lang w:eastAsia="en-US"/>
    </w:rPr>
  </w:style>
  <w:style w:type="character" w:customStyle="1" w:styleId="MenuOption">
    <w:name w:val="Menu Option"/>
    <w:basedOn w:val="DefaultParagraphFont"/>
    <w:rsid w:val="00DB5121"/>
    <w:rPr>
      <w:b/>
      <w:smallCaps/>
    </w:rPr>
  </w:style>
  <w:style w:type="paragraph" w:customStyle="1" w:styleId="TableListNumber">
    <w:name w:val="Table List Number"/>
    <w:basedOn w:val="ListNumber"/>
    <w:rsid w:val="00DB5121"/>
    <w:pPr>
      <w:numPr>
        <w:numId w:val="0"/>
      </w:numPr>
    </w:pPr>
  </w:style>
  <w:style w:type="paragraph" w:styleId="TOC4">
    <w:name w:val="toc 4"/>
    <w:basedOn w:val="TOCBase"/>
    <w:next w:val="Normal"/>
    <w:semiHidden/>
    <w:rsid w:val="00DB5121"/>
    <w:pPr>
      <w:tabs>
        <w:tab w:val="right" w:leader="dot" w:pos="9071"/>
      </w:tabs>
      <w:ind w:left="1701"/>
    </w:pPr>
  </w:style>
  <w:style w:type="paragraph" w:customStyle="1" w:styleId="ListAlpha">
    <w:name w:val="List Alpha"/>
    <w:basedOn w:val="List"/>
    <w:rsid w:val="00DB5121"/>
    <w:pPr>
      <w:numPr>
        <w:numId w:val="9"/>
      </w:numPr>
    </w:pPr>
  </w:style>
  <w:style w:type="paragraph" w:customStyle="1" w:styleId="ListAlpha2">
    <w:name w:val="List Alpha 2"/>
    <w:basedOn w:val="List2"/>
    <w:rsid w:val="00DB5121"/>
    <w:pPr>
      <w:numPr>
        <w:numId w:val="8"/>
      </w:numPr>
    </w:pPr>
  </w:style>
  <w:style w:type="paragraph" w:styleId="List3">
    <w:name w:val="List 3"/>
    <w:basedOn w:val="BodyText"/>
    <w:rsid w:val="00DB5121"/>
    <w:pPr>
      <w:tabs>
        <w:tab w:val="left" w:pos="1021"/>
      </w:tabs>
      <w:spacing w:before="60" w:after="60"/>
      <w:ind w:left="1020" w:hanging="340"/>
    </w:pPr>
  </w:style>
  <w:style w:type="paragraph" w:styleId="List4">
    <w:name w:val="List 4"/>
    <w:basedOn w:val="BodyText"/>
    <w:rsid w:val="00DB5121"/>
    <w:pPr>
      <w:tabs>
        <w:tab w:val="left" w:pos="1361"/>
      </w:tabs>
      <w:spacing w:before="60" w:after="60"/>
      <w:ind w:left="1361" w:hanging="340"/>
    </w:pPr>
  </w:style>
  <w:style w:type="paragraph" w:styleId="List5">
    <w:name w:val="List 5"/>
    <w:basedOn w:val="BodyText"/>
    <w:rsid w:val="00DB5121"/>
    <w:pPr>
      <w:tabs>
        <w:tab w:val="left" w:pos="1701"/>
      </w:tabs>
      <w:spacing w:before="60" w:after="60"/>
      <w:ind w:left="1701" w:hanging="340"/>
    </w:pPr>
  </w:style>
  <w:style w:type="paragraph" w:styleId="ListBullet3">
    <w:name w:val="List Bullet 3"/>
    <w:basedOn w:val="List3"/>
    <w:rsid w:val="00DB5121"/>
    <w:pPr>
      <w:numPr>
        <w:numId w:val="15"/>
      </w:numPr>
      <w:tabs>
        <w:tab w:val="clear" w:pos="1021"/>
      </w:tabs>
      <w:ind w:left="1037" w:hanging="357"/>
    </w:pPr>
  </w:style>
  <w:style w:type="paragraph" w:styleId="ListBullet4">
    <w:name w:val="List Bullet 4"/>
    <w:basedOn w:val="List4"/>
    <w:rsid w:val="00DB5121"/>
    <w:pPr>
      <w:numPr>
        <w:numId w:val="3"/>
      </w:numPr>
    </w:pPr>
  </w:style>
  <w:style w:type="paragraph" w:styleId="ListBullet5">
    <w:name w:val="List Bullet 5"/>
    <w:basedOn w:val="List5"/>
    <w:rsid w:val="00DB5121"/>
    <w:pPr>
      <w:numPr>
        <w:numId w:val="4"/>
      </w:numPr>
    </w:pPr>
  </w:style>
  <w:style w:type="paragraph" w:styleId="ListContinue2">
    <w:name w:val="List Continue 2"/>
    <w:basedOn w:val="List2"/>
    <w:rsid w:val="00DB5121"/>
    <w:pPr>
      <w:ind w:firstLine="0"/>
    </w:pPr>
  </w:style>
  <w:style w:type="paragraph" w:styleId="ListContinue3">
    <w:name w:val="List Continue 3"/>
    <w:basedOn w:val="List3"/>
    <w:rsid w:val="00DB5121"/>
    <w:pPr>
      <w:ind w:left="1021" w:firstLine="0"/>
    </w:pPr>
  </w:style>
  <w:style w:type="paragraph" w:styleId="ListContinue4">
    <w:name w:val="List Continue 4"/>
    <w:basedOn w:val="List4"/>
    <w:rsid w:val="00DB5121"/>
    <w:pPr>
      <w:ind w:firstLine="0"/>
    </w:pPr>
  </w:style>
  <w:style w:type="paragraph" w:styleId="ListContinue5">
    <w:name w:val="List Continue 5"/>
    <w:basedOn w:val="List5"/>
    <w:rsid w:val="00DB5121"/>
    <w:pPr>
      <w:ind w:firstLine="0"/>
    </w:pPr>
  </w:style>
  <w:style w:type="paragraph" w:styleId="ListNumber3">
    <w:name w:val="List Number 3"/>
    <w:basedOn w:val="List3"/>
    <w:rsid w:val="00DB5121"/>
    <w:pPr>
      <w:numPr>
        <w:numId w:val="5"/>
      </w:numPr>
    </w:pPr>
  </w:style>
  <w:style w:type="paragraph" w:styleId="ListNumber4">
    <w:name w:val="List Number 4"/>
    <w:basedOn w:val="List4"/>
    <w:rsid w:val="00DB5121"/>
    <w:pPr>
      <w:numPr>
        <w:numId w:val="6"/>
      </w:numPr>
    </w:pPr>
  </w:style>
  <w:style w:type="paragraph" w:styleId="ListNumber5">
    <w:name w:val="List Number 5"/>
    <w:basedOn w:val="List5"/>
    <w:rsid w:val="00DB5121"/>
    <w:pPr>
      <w:numPr>
        <w:numId w:val="7"/>
      </w:numPr>
    </w:pPr>
  </w:style>
  <w:style w:type="paragraph" w:styleId="BlockText">
    <w:name w:val="Block Text"/>
    <w:basedOn w:val="Normal"/>
    <w:rsid w:val="00DB5121"/>
    <w:pPr>
      <w:spacing w:after="120"/>
      <w:ind w:left="1440" w:right="1440"/>
    </w:pPr>
  </w:style>
  <w:style w:type="character" w:customStyle="1" w:styleId="Subscript">
    <w:name w:val="Subscript"/>
    <w:basedOn w:val="DefaultParagraphFont"/>
    <w:rsid w:val="00DB5121"/>
    <w:rPr>
      <w:sz w:val="16"/>
      <w:vertAlign w:val="subscript"/>
    </w:rPr>
  </w:style>
  <w:style w:type="character" w:customStyle="1" w:styleId="Superscript">
    <w:name w:val="Superscript"/>
    <w:basedOn w:val="DefaultParagraphFont"/>
    <w:rsid w:val="00DB5121"/>
    <w:rPr>
      <w:sz w:val="16"/>
      <w:vertAlign w:val="superscript"/>
    </w:rPr>
  </w:style>
  <w:style w:type="character" w:customStyle="1" w:styleId="Symbols">
    <w:name w:val="Symbols"/>
    <w:basedOn w:val="DefaultParagraphFont"/>
    <w:rsid w:val="00DB5121"/>
    <w:rPr>
      <w:rFonts w:ascii="Symbol" w:hAnsi="Symbol"/>
    </w:rPr>
  </w:style>
  <w:style w:type="character" w:customStyle="1" w:styleId="MenuOptions">
    <w:name w:val="Menu Options"/>
    <w:basedOn w:val="DefaultParagraphFont"/>
    <w:rsid w:val="00DB5121"/>
    <w:rPr>
      <w:rFonts w:ascii="Arial Narrow" w:hAnsi="Arial Narrow"/>
      <w:smallCaps/>
    </w:rPr>
  </w:style>
  <w:style w:type="character" w:customStyle="1" w:styleId="Buttons">
    <w:name w:val="Buttons"/>
    <w:basedOn w:val="DefaultParagraphFont"/>
    <w:rsid w:val="00DB5121"/>
    <w:rPr>
      <w:b/>
    </w:rPr>
  </w:style>
  <w:style w:type="character" w:customStyle="1" w:styleId="Underlined">
    <w:name w:val="Underlined"/>
    <w:basedOn w:val="DefaultParagraphFont"/>
    <w:rsid w:val="00DB5121"/>
    <w:rPr>
      <w:u w:val="single"/>
    </w:rPr>
  </w:style>
  <w:style w:type="paragraph" w:customStyle="1" w:styleId="TableBodyTextRight">
    <w:name w:val="Table Body Text Right"/>
    <w:basedOn w:val="TableBodyText"/>
    <w:rsid w:val="00DB5121"/>
    <w:pPr>
      <w:widowControl w:val="0"/>
      <w:autoSpaceDE w:val="0"/>
      <w:autoSpaceDN w:val="0"/>
      <w:adjustRightInd w:val="0"/>
      <w:jc w:val="right"/>
    </w:pPr>
    <w:rPr>
      <w:rFonts w:cs="Arial"/>
      <w:szCs w:val="18"/>
    </w:rPr>
  </w:style>
  <w:style w:type="paragraph" w:customStyle="1" w:styleId="CopyrightText">
    <w:name w:val="Copyright Text"/>
    <w:basedOn w:val="BodyText"/>
    <w:rsid w:val="00DB5121"/>
    <w:rPr>
      <w:sz w:val="18"/>
    </w:rPr>
  </w:style>
  <w:style w:type="paragraph" w:customStyle="1" w:styleId="BodySmallRight">
    <w:name w:val="Body Small Right"/>
    <w:basedOn w:val="BodyTextRight"/>
    <w:rsid w:val="00DB5121"/>
    <w:rPr>
      <w:sz w:val="18"/>
      <w:szCs w:val="18"/>
    </w:rPr>
  </w:style>
  <w:style w:type="paragraph" w:customStyle="1" w:styleId="MarginEdition">
    <w:name w:val="Margin Edition"/>
    <w:basedOn w:val="MarginNote"/>
    <w:rsid w:val="00DB5121"/>
    <w:pPr>
      <w:spacing w:before="0" w:after="0"/>
    </w:pPr>
    <w:rPr>
      <w:rFonts w:ascii="Times New Roman" w:hAnsi="Times New Roman"/>
      <w:color w:val="999999"/>
    </w:rPr>
  </w:style>
  <w:style w:type="paragraph" w:customStyle="1" w:styleId="Spacer">
    <w:name w:val="Spacer"/>
    <w:basedOn w:val="Normal"/>
    <w:rsid w:val="00DB5121"/>
    <w:rPr>
      <w:sz w:val="2"/>
      <w:szCs w:val="2"/>
    </w:rPr>
  </w:style>
  <w:style w:type="character" w:customStyle="1" w:styleId="Small">
    <w:name w:val="Small"/>
    <w:basedOn w:val="DefaultParagraphFont"/>
    <w:rsid w:val="00DB5121"/>
    <w:rPr>
      <w:sz w:val="16"/>
    </w:rPr>
  </w:style>
  <w:style w:type="paragraph" w:customStyle="1" w:styleId="WideTable">
    <w:name w:val="Wide Table"/>
    <w:basedOn w:val="Normal"/>
    <w:rsid w:val="00DB5121"/>
    <w:pPr>
      <w:ind w:left="-1418"/>
    </w:pPr>
    <w:rPr>
      <w:sz w:val="2"/>
      <w:szCs w:val="2"/>
    </w:rPr>
  </w:style>
  <w:style w:type="character" w:styleId="PageNumber">
    <w:name w:val="page number"/>
    <w:basedOn w:val="DefaultParagraphFont"/>
    <w:rsid w:val="00DB5121"/>
  </w:style>
  <w:style w:type="paragraph" w:styleId="Quote">
    <w:name w:val="Quote"/>
    <w:basedOn w:val="Heading1"/>
    <w:link w:val="QuoteChar"/>
    <w:qFormat/>
    <w:rsid w:val="00DB5121"/>
    <w:rPr>
      <w:b w:val="0"/>
      <w:sz w:val="72"/>
      <w:szCs w:val="72"/>
      <w:lang w:val="en-NZ"/>
    </w:rPr>
  </w:style>
  <w:style w:type="character" w:customStyle="1" w:styleId="QuoteChar">
    <w:name w:val="Quote Char"/>
    <w:basedOn w:val="DefaultParagraphFont"/>
    <w:link w:val="Quote"/>
    <w:rsid w:val="00DB51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121"/>
    <w:pPr>
      <w:pageBreakBefore/>
    </w:pPr>
  </w:style>
  <w:style w:type="paragraph" w:customStyle="1" w:styleId="Border">
    <w:name w:val="Border"/>
    <w:basedOn w:val="Normal"/>
    <w:qFormat/>
    <w:rsid w:val="00DB51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121"/>
    <w:rPr>
      <w:b/>
      <w:bCs/>
      <w:i/>
      <w:iCs/>
      <w:color w:val="auto"/>
    </w:rPr>
  </w:style>
  <w:style w:type="paragraph" w:styleId="IntenseQuote">
    <w:name w:val="Intense Quote"/>
    <w:basedOn w:val="Normal"/>
    <w:next w:val="Normal"/>
    <w:link w:val="IntenseQuoteChar"/>
    <w:uiPriority w:val="30"/>
    <w:qFormat/>
    <w:rsid w:val="00DB51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1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121"/>
    <w:rPr>
      <w:smallCaps/>
      <w:color w:val="auto"/>
      <w:u w:val="single"/>
    </w:rPr>
  </w:style>
  <w:style w:type="character" w:styleId="IntenseReference">
    <w:name w:val="Intense Reference"/>
    <w:basedOn w:val="DefaultParagraphFont"/>
    <w:uiPriority w:val="32"/>
    <w:qFormat/>
    <w:rsid w:val="00DB5121"/>
    <w:rPr>
      <w:b/>
      <w:bCs/>
      <w:smallCaps/>
      <w:color w:val="auto"/>
      <w:spacing w:val="5"/>
      <w:u w:val="single"/>
    </w:rPr>
  </w:style>
  <w:style w:type="paragraph" w:customStyle="1" w:styleId="2ColumnHeading">
    <w:name w:val="2Column Heading"/>
    <w:basedOn w:val="BodyText"/>
    <w:qFormat/>
    <w:rsid w:val="00DB5121"/>
    <w:pPr>
      <w:spacing w:after="60"/>
      <w:ind w:left="-2268"/>
    </w:pPr>
    <w:rPr>
      <w:b/>
    </w:rPr>
  </w:style>
  <w:style w:type="paragraph" w:customStyle="1" w:styleId="Heading1TOC">
    <w:name w:val="Heading1 TOC"/>
    <w:basedOn w:val="Normal"/>
    <w:qFormat/>
    <w:rsid w:val="00DB5121"/>
    <w:pPr>
      <w:spacing w:before="240" w:after="120"/>
    </w:pPr>
    <w:rPr>
      <w:rFonts w:ascii="Times New Roman" w:hAnsi="Times New Roman"/>
      <w:b/>
      <w:sz w:val="32"/>
    </w:rPr>
  </w:style>
  <w:style w:type="paragraph" w:customStyle="1" w:styleId="Heading2TOC">
    <w:name w:val="Heading2 TOC"/>
    <w:basedOn w:val="Normal"/>
    <w:qFormat/>
    <w:rsid w:val="00DB5121"/>
    <w:pPr>
      <w:spacing w:before="240" w:after="60"/>
    </w:pPr>
    <w:rPr>
      <w:rFonts w:ascii="Times New Roman" w:hAnsi="Times New Roman"/>
      <w:b/>
      <w:sz w:val="28"/>
    </w:rPr>
  </w:style>
  <w:style w:type="character" w:customStyle="1" w:styleId="Underline">
    <w:name w:val="Underline"/>
    <w:basedOn w:val="DefaultParagraphFont"/>
    <w:qFormat/>
    <w:rsid w:val="00DB5121"/>
    <w:rPr>
      <w:u w:val="single"/>
    </w:rPr>
  </w:style>
  <w:style w:type="paragraph" w:styleId="BalloonText">
    <w:name w:val="Balloon Text"/>
    <w:basedOn w:val="Normal"/>
    <w:link w:val="BalloonTextChar"/>
    <w:rsid w:val="00DB5121"/>
    <w:rPr>
      <w:rFonts w:ascii="Tahoma" w:hAnsi="Tahoma" w:cs="Tahoma"/>
      <w:sz w:val="16"/>
      <w:szCs w:val="16"/>
    </w:rPr>
  </w:style>
  <w:style w:type="character" w:customStyle="1" w:styleId="BalloonTextChar">
    <w:name w:val="Balloon Text Char"/>
    <w:basedOn w:val="DefaultParagraphFont"/>
    <w:link w:val="BalloonText"/>
    <w:rsid w:val="00DB51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1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51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121"/>
    <w:rPr>
      <w:b/>
      <w:color w:val="660033"/>
      <w:spacing w:val="0"/>
    </w:rPr>
  </w:style>
  <w:style w:type="paragraph" w:customStyle="1" w:styleId="Nameditemlist">
    <w:name w:val="Named item list"/>
    <w:basedOn w:val="BodyText"/>
    <w:qFormat/>
    <w:rsid w:val="00DB51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1488</Words>
  <Characters>9799</Characters>
  <Application>Microsoft Office Word</Application>
  <DocSecurity>0</DocSecurity>
  <Lines>330</Lines>
  <Paragraphs>146</Paragraphs>
  <ScaleCrop>false</ScaleCrop>
  <Company>Author-it Software Corporation Ltd.</Company>
  <LinksUpToDate>false</LinksUpToDate>
  <CharactersWithSpaces>11213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BSBIND302A Work effectively in the international education services industry</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2012-10-05T16:57:00Z</dcterms:created>
  <dcterms:modified xsi:type="dcterms:W3CDTF">2012-10-05T16:57:00Z</dcterms:modified>
</cp:coreProperties>
</file>