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6A05" w:rsidP="00836A05">
      <w:pPr>
        <w:pStyle w:val="Title"/>
      </w:pPr>
      <w:r>
        <w:fldChar w:fldCharType="begin"/>
      </w:r>
      <w:r>
        <w:instrText xml:space="preserve"> TITLE   \* MERGEFORMAT </w:instrText>
      </w:r>
      <w:r>
        <w:fldChar w:fldCharType="separate"/>
      </w:r>
      <w:r>
        <w:t>BSBHRM512A Develop and manage performance-management processes</w:t>
      </w:r>
      <w:r>
        <w:fldChar w:fldCharType="end"/>
      </w:r>
    </w:p>
    <w:p w:rsidR="00836A05" w:rsidP="00836A05">
      <w:pPr>
        <w:pStyle w:val="Version"/>
        <w:sectPr w:rsidSect="00BA18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18D5" w:rsidP="00BA18D5">
      <w:pPr>
        <w:pStyle w:val="SuperHeading"/>
      </w:pPr>
      <w:r w:rsidRPr="00BA18D5">
        <w:t>BSBHRM512A Develop and manage performance-management processes</w:t>
      </w:r>
    </w:p>
    <w:p w:rsidR="00000000" w:rsidRPr="00BA18D5" w:rsidP="00BA18D5">
      <w:pPr>
        <w:pStyle w:val="Heading1"/>
      </w:pPr>
      <w:bookmarkStart w:id="1" w:name="O_525484"/>
      <w:bookmarkEnd w:id="1"/>
      <w:r w:rsidRPr="00BA18D5">
        <w:t>Modification History</w:t>
      </w:r>
    </w:p>
    <w:tbl>
      <w:tblPr>
        <w:tblW w:w="9270" w:type="dxa"/>
        <w:tblLayout w:type="fixed"/>
        <w:tblCellMar>
          <w:left w:w="62" w:type="dxa"/>
          <w:right w:w="62" w:type="dxa"/>
        </w:tblCellMar>
        <w:tblLook w:val="0000"/>
      </w:tblPr>
      <w:tblGrid>
        <w:gridCol w:w="2645"/>
        <w:gridCol w:w="6625"/>
      </w:tblGrid>
      <w:tr w:rsidTr="00BA18D5">
        <w:tblPrEx>
          <w:tblW w:w="9270"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8D5" w:rsidP="00BA18D5">
            <w:pPr>
              <w:pStyle w:val="BodyText"/>
            </w:pPr>
            <w:r w:rsidRPr="00BA18D5">
              <w:rPr>
                <w:rStyle w:val="SpecialBold"/>
              </w:rPr>
              <w:t>Release</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8D5">
            <w:pPr>
              <w:pStyle w:val="BodyText"/>
              <w:rPr>
                <w:lang w:val="en-NZ"/>
              </w:rPr>
            </w:pPr>
            <w:r w:rsidRPr="00BA18D5">
              <w:rPr>
                <w:rStyle w:val="SpecialBold"/>
              </w:rPr>
              <w:t>Comments</w:t>
            </w:r>
          </w:p>
        </w:tc>
      </w:tr>
      <w:tr w:rsidTr="00BA18D5">
        <w:tblPrEx>
          <w:tblW w:w="9270"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8D5">
            <w:pPr>
              <w:pStyle w:val="BodyText"/>
              <w:rPr>
                <w:lang w:val="en-NZ"/>
              </w:rPr>
            </w:pPr>
            <w:r w:rsidRPr="00BA18D5">
              <w:t>Release 1</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8D5" w:rsidP="00BA18D5">
            <w:pPr>
              <w:pStyle w:val="BodyText"/>
            </w:pPr>
            <w:r w:rsidRPr="00BA18D5">
              <w:t xml:space="preserve">This version first released with </w:t>
            </w:r>
            <w:r w:rsidRPr="00BA18D5">
              <w:rPr>
                <w:rStyle w:val="Emphasis"/>
              </w:rPr>
              <w:t>BSB07 Business Services Training Package Version 8.0</w:t>
            </w:r>
            <w:r w:rsidRPr="00BA18D5">
              <w:t>.</w:t>
            </w:r>
          </w:p>
          <w:p w:rsidR="00000000" w:rsidRPr="00BA18D5" w:rsidP="00BA18D5">
            <w:pPr>
              <w:pStyle w:val="BodyText"/>
            </w:pPr>
          </w:p>
          <w:p w:rsidR="00000000" w:rsidRPr="00BA18D5" w:rsidP="00BA18D5">
            <w:pPr>
              <w:pStyle w:val="BodyText"/>
            </w:pPr>
            <w:r w:rsidRPr="00BA18D5">
              <w:t>Replaces BSBHRM503B Manage performance management systems.</w:t>
            </w:r>
          </w:p>
        </w:tc>
      </w:tr>
    </w:tbl>
    <w:p w:rsidR="00000000" w:rsidRPr="00BA18D5" w:rsidP="00BA18D5">
      <w:pPr>
        <w:pStyle w:val="BodyText"/>
      </w:pPr>
    </w:p>
    <w:p w:rsidR="00000000" w:rsidRPr="00BA18D5" w:rsidP="00BA18D5">
      <w:pPr>
        <w:pStyle w:val="AllowPageBreak"/>
      </w:pPr>
    </w:p>
    <w:p w:rsidR="00000000" w:rsidRPr="00BA18D5" w:rsidP="00BA18D5">
      <w:pPr>
        <w:pStyle w:val="Heading1"/>
      </w:pPr>
      <w:bookmarkStart w:id="2" w:name="O_525485"/>
      <w:bookmarkEnd w:id="2"/>
      <w:r w:rsidRPr="00BA18D5">
        <w:t>Unit Descriptor</w:t>
      </w:r>
    </w:p>
    <w:p w:rsidR="00000000" w:rsidRPr="00BA18D5" w:rsidP="00BA18D5">
      <w:pPr>
        <w:pStyle w:val="BodyText"/>
      </w:pPr>
      <w:r w:rsidRPr="00BA18D5">
        <w:t>This unit describes the performance outcomes, skills and knowledge required to design, implement and oversee performance-management processes. The unit also inclu</w:t>
      </w:r>
      <w:r w:rsidRPr="00BA18D5">
        <w:t>des specific intervention associated with under-performance or misconduct and developing approaches to address skill and performance gaps.</w:t>
      </w:r>
    </w:p>
    <w:p w:rsidR="00000000" w:rsidRPr="00BA18D5" w:rsidP="00BA18D5">
      <w:pPr>
        <w:pStyle w:val="AllowPageBreak"/>
      </w:pPr>
    </w:p>
    <w:p w:rsidR="00000000" w:rsidRPr="00BA18D5" w:rsidP="00BA18D5">
      <w:pPr>
        <w:pStyle w:val="Heading1"/>
      </w:pPr>
      <w:bookmarkStart w:id="3" w:name="O_525486"/>
      <w:bookmarkEnd w:id="3"/>
      <w:r w:rsidRPr="00BA18D5">
        <w:t>Application of the Unit</w:t>
      </w:r>
    </w:p>
    <w:p w:rsidR="00000000" w:rsidRPr="00BA18D5" w:rsidP="00BA18D5">
      <w:pPr>
        <w:pStyle w:val="BodyText"/>
      </w:pPr>
      <w:r w:rsidRPr="00BA18D5">
        <w:t xml:space="preserve">This unit applies to those with a well-established theoretical knowledge of </w:t>
      </w:r>
      <w:r w:rsidRPr="00BA18D5">
        <w:t>human resources management and performance management who are proficient in using a range of specialised technical and managerial techniques to plan, carry out and evaluate their own work and the work of a team. They may or may not have staff who report to</w:t>
      </w:r>
      <w:r w:rsidRPr="00BA18D5">
        <w:t xml:space="preserve"> them, but they are authorised to establish effective performance-management processes for an organisation.</w:t>
      </w:r>
    </w:p>
    <w:p w:rsidR="00000000" w:rsidRPr="00BA18D5" w:rsidP="00BA18D5">
      <w:pPr>
        <w:pStyle w:val="AllowPageBreak"/>
      </w:pPr>
    </w:p>
    <w:p w:rsidR="00000000" w:rsidRPr="00BA18D5" w:rsidP="00BA18D5">
      <w:pPr>
        <w:pStyle w:val="Heading1"/>
      </w:pPr>
      <w:bookmarkStart w:id="4" w:name="O_525487"/>
      <w:bookmarkEnd w:id="4"/>
      <w:r w:rsidRPr="00BA18D5">
        <w:t>Licensing/Regulatory Information</w:t>
      </w:r>
    </w:p>
    <w:p w:rsidR="00000000" w:rsidRPr="00BA18D5" w:rsidP="00BA18D5">
      <w:pPr>
        <w:pStyle w:val="BodyText"/>
      </w:pPr>
      <w:r w:rsidRPr="00BA18D5">
        <w:t>No licensing, legislative, regulatory or certification requirements apply to this unit at the time</w:t>
      </w:r>
      <w:r w:rsidRPr="00BA18D5">
        <w:t xml:space="preserve"> of endorsement.</w:t>
      </w:r>
    </w:p>
    <w:p w:rsidR="00000000" w:rsidRPr="00BA18D5" w:rsidP="00BA18D5">
      <w:pPr>
        <w:pStyle w:val="AllowPageBreak"/>
      </w:pPr>
    </w:p>
    <w:p w:rsidR="00000000" w:rsidRPr="00BA18D5" w:rsidP="00BA18D5">
      <w:pPr>
        <w:pStyle w:val="Heading1"/>
      </w:pPr>
      <w:bookmarkStart w:id="5" w:name="O_525488"/>
      <w:bookmarkEnd w:id="5"/>
      <w:r w:rsidRPr="00BA18D5">
        <w:t>Pre-Requisites</w:t>
      </w:r>
    </w:p>
    <w:p w:rsidR="00000000" w:rsidRPr="00BA18D5" w:rsidP="00BA18D5">
      <w:pPr>
        <w:pStyle w:val="BodyText"/>
      </w:pPr>
      <w:r w:rsidRPr="00BA18D5">
        <w:t>Not applicable.</w:t>
      </w:r>
    </w:p>
    <w:p w:rsidR="00000000" w:rsidRPr="00BA18D5" w:rsidP="00BA18D5">
      <w:pPr>
        <w:pStyle w:val="AllowPageBreak"/>
      </w:pPr>
    </w:p>
    <w:p w:rsidR="00000000" w:rsidRPr="00BA18D5" w:rsidP="00BA18D5">
      <w:pPr>
        <w:pStyle w:val="Heading1"/>
      </w:pPr>
      <w:bookmarkStart w:id="6" w:name="O_525489"/>
      <w:bookmarkEnd w:id="6"/>
      <w:r w:rsidRPr="00BA18D5">
        <w:t>Employability Skills Information</w:t>
      </w:r>
    </w:p>
    <w:p w:rsidR="00000000" w:rsidRPr="00BA18D5" w:rsidP="00BA18D5">
      <w:pPr>
        <w:pStyle w:val="BodyText"/>
      </w:pPr>
      <w:r w:rsidRPr="00BA18D5">
        <w:t>This unit contains employability skills.</w:t>
      </w:r>
    </w:p>
    <w:p w:rsidR="00000000" w:rsidRPr="00BA18D5" w:rsidP="00BA18D5">
      <w:pPr>
        <w:pStyle w:val="AllowPageBreak"/>
      </w:pPr>
    </w:p>
    <w:p w:rsidR="00000000" w:rsidRPr="00BA18D5" w:rsidP="00BA18D5">
      <w:pPr>
        <w:pStyle w:val="Heading1"/>
      </w:pPr>
      <w:bookmarkStart w:id="7" w:name="O_525490"/>
      <w:bookmarkEnd w:id="7"/>
      <w:r w:rsidRPr="00BA18D5">
        <w:t>Elements and Performance Criteria Pre-Content</w:t>
      </w:r>
    </w:p>
    <w:tbl>
      <w:tblPr>
        <w:tblW w:w="9270" w:type="dxa"/>
        <w:tblLayout w:type="fixed"/>
        <w:tblCellMar>
          <w:left w:w="62" w:type="dxa"/>
          <w:right w:w="62" w:type="dxa"/>
        </w:tblCellMar>
        <w:tblLook w:val="0000"/>
      </w:tblPr>
      <w:tblGrid>
        <w:gridCol w:w="2592"/>
        <w:gridCol w:w="6678"/>
      </w:tblGrid>
      <w:tr w:rsidTr="00BA18D5">
        <w:tblPrEx>
          <w:tblW w:w="9270"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A18D5" w:rsidP="00BA18D5">
            <w:pPr>
              <w:pStyle w:val="BodyText"/>
            </w:pPr>
            <w:r w:rsidRPr="00BA18D5">
              <w:rPr>
                <w:rStyle w:val="SpecialBold"/>
              </w:rPr>
              <w:t>Element</w:t>
            </w:r>
          </w:p>
        </w:tc>
        <w:tc>
          <w:tcPr>
            <w:tcW w:w="667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A18D5">
            <w:pPr>
              <w:pStyle w:val="BodyText"/>
              <w:rPr>
                <w:lang w:val="en-NZ"/>
              </w:rPr>
            </w:pPr>
            <w:r w:rsidRPr="00BA18D5">
              <w:rPr>
                <w:rStyle w:val="SpecialBold"/>
              </w:rPr>
              <w:t>Performance Criteria</w:t>
            </w:r>
          </w:p>
        </w:tc>
      </w:tr>
      <w:tr w:rsidTr="00BA18D5">
        <w:tblPrEx>
          <w:tblW w:w="9270"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A18D5" w:rsidP="00BA18D5">
            <w:pPr>
              <w:pStyle w:val="BodyText"/>
            </w:pPr>
            <w:r w:rsidRPr="00BA18D5">
              <w:rPr>
                <w:rStyle w:val="Emphasis"/>
              </w:rPr>
              <w:t>Elements describe the essential outcomes of a unit of competency.</w:t>
            </w:r>
          </w:p>
        </w:tc>
        <w:tc>
          <w:tcPr>
            <w:tcW w:w="667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A18D5" w:rsidP="00BA18D5">
            <w:pPr>
              <w:pStyle w:val="BodyText"/>
            </w:pPr>
            <w:r w:rsidRPr="00BA18D5">
              <w:rPr>
                <w:rStyle w:val="Emphasis"/>
              </w:rPr>
              <w:t>Performance criteria describe the performance needed to demonstrate achievement of the element. Where bold italicised text is used, further information is detailed in the required skills and</w:t>
            </w:r>
            <w:r w:rsidRPr="00BA18D5">
              <w:rPr>
                <w:rStyle w:val="Emphasis"/>
              </w:rPr>
              <w:t xml:space="preserve"> knowledge section and the range statement. Assessment of performance is to be consistent with the evidence guide.</w:t>
            </w:r>
          </w:p>
        </w:tc>
      </w:tr>
    </w:tbl>
    <w:p w:rsidR="00000000" w:rsidRPr="00BA18D5" w:rsidP="00BA18D5">
      <w:pPr>
        <w:pStyle w:val="BodyText"/>
      </w:pPr>
    </w:p>
    <w:p w:rsidR="00000000" w:rsidRPr="00BA18D5" w:rsidP="00BA18D5">
      <w:pPr>
        <w:pStyle w:val="AllowPageBreak"/>
      </w:pPr>
    </w:p>
    <w:p w:rsidR="00000000" w:rsidRPr="00BA18D5" w:rsidP="00BA18D5">
      <w:pPr>
        <w:pStyle w:val="Heading1"/>
      </w:pPr>
      <w:bookmarkStart w:id="8" w:name="O_525491"/>
      <w:bookmarkEnd w:id="8"/>
      <w:r w:rsidRPr="00BA18D5">
        <w:t>Elements and Performance Criteria</w:t>
      </w:r>
    </w:p>
    <w:tbl>
      <w:tblPr>
        <w:tblW w:w="9270" w:type="dxa"/>
        <w:tblLayout w:type="fixed"/>
        <w:tblCellMar>
          <w:left w:w="62" w:type="dxa"/>
          <w:right w:w="62" w:type="dxa"/>
        </w:tblCellMar>
        <w:tblLook w:val="0000"/>
      </w:tblPr>
      <w:tblGrid>
        <w:gridCol w:w="3412"/>
        <w:gridCol w:w="5858"/>
      </w:tblGrid>
      <w:tr w:rsidTr="00BA18D5">
        <w:tblPrEx>
          <w:tblW w:w="9270" w:type="dxa"/>
          <w:tblLayout w:type="fixed"/>
          <w:tblCellMar>
            <w:left w:w="62" w:type="dxa"/>
            <w:right w:w="62" w:type="dxa"/>
          </w:tblCellMar>
          <w:tblLook w:val="0000"/>
        </w:tblPrEx>
        <w:tc>
          <w:tcPr>
            <w:tcW w:w="34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8D5">
            <w:pPr>
              <w:pStyle w:val="BodyText"/>
              <w:rPr>
                <w:lang w:val="en-NZ"/>
              </w:rPr>
            </w:pPr>
            <w:r w:rsidRPr="00BA18D5">
              <w:t>1. Develop integrated performance-management processes</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8D5" w:rsidP="00BA18D5">
            <w:pPr>
              <w:pStyle w:val="BodyText"/>
            </w:pPr>
            <w:r w:rsidRPr="00BA18D5">
              <w:t xml:space="preserve">1.1 Analyse organisational strategic and operational plans to identify relevant policies and objectives to be reflected in </w:t>
            </w:r>
            <w:r w:rsidRPr="00BA18D5">
              <w:rPr>
                <w:rStyle w:val="BoldandItalics"/>
              </w:rPr>
              <w:t>integrated performance-management processes</w:t>
            </w:r>
          </w:p>
          <w:p w:rsidR="00000000" w:rsidRPr="00BA18D5" w:rsidP="00BA18D5">
            <w:pPr>
              <w:pStyle w:val="BodyText"/>
            </w:pPr>
            <w:r w:rsidRPr="00BA18D5">
              <w:t>1.2 Develop objectives for performance-management processes to support organisational str</w:t>
            </w:r>
            <w:r w:rsidRPr="00BA18D5">
              <w:t>ategy and goals and to build organisational capability</w:t>
            </w:r>
          </w:p>
          <w:p w:rsidR="00000000" w:rsidRPr="00BA18D5" w:rsidP="00BA18D5">
            <w:pPr>
              <w:pStyle w:val="BodyText"/>
            </w:pPr>
            <w:r w:rsidRPr="00BA18D5">
              <w:t>1.3 Design methods and processes for line managers to develop key performance indicators for those reporting to them</w:t>
            </w:r>
          </w:p>
          <w:p w:rsidR="00000000" w:rsidRPr="00BA18D5" w:rsidP="00BA18D5">
            <w:pPr>
              <w:pStyle w:val="BodyText"/>
            </w:pPr>
            <w:r w:rsidRPr="00BA18D5">
              <w:t>1.4 Develop organisational timeframes and processes for formal performance-managemen</w:t>
            </w:r>
            <w:r w:rsidRPr="00BA18D5">
              <w:t>t sessions</w:t>
            </w:r>
          </w:p>
          <w:p w:rsidR="00000000" w:rsidRPr="00BA18D5" w:rsidP="00BA18D5">
            <w:pPr>
              <w:pStyle w:val="BodyText"/>
            </w:pPr>
            <w:r w:rsidRPr="00BA18D5">
              <w:t xml:space="preserve">1.5 Ensure performance-management processes developed are flexible enough to cover the range of </w:t>
            </w:r>
            <w:r w:rsidRPr="00BA18D5">
              <w:rPr>
                <w:rStyle w:val="BoldandItalics"/>
              </w:rPr>
              <w:t>employment situations</w:t>
            </w:r>
            <w:r w:rsidRPr="00BA18D5">
              <w:t xml:space="preserve"> in the organisation</w:t>
            </w:r>
          </w:p>
          <w:p w:rsidR="00000000" w:rsidRPr="00BA18D5" w:rsidP="00BA18D5">
            <w:pPr>
              <w:pStyle w:val="BodyText"/>
            </w:pPr>
            <w:r w:rsidRPr="00BA18D5">
              <w:t>1.6 Consult with key stakeholders about the processes and agree on process features</w:t>
            </w:r>
          </w:p>
          <w:p w:rsidR="00000000" w:rsidP="00BA18D5">
            <w:pPr>
              <w:pStyle w:val="BodyText"/>
              <w:rPr>
                <w:lang w:val="en-NZ"/>
              </w:rPr>
            </w:pPr>
            <w:r w:rsidRPr="00BA18D5">
              <w:t>1.7 Gain support for th</w:t>
            </w:r>
            <w:r w:rsidRPr="00BA18D5">
              <w:t>e implementation of the performance-management processes</w:t>
            </w:r>
          </w:p>
        </w:tc>
      </w:tr>
      <w:tr w:rsidTr="00BA18D5">
        <w:tblPrEx>
          <w:tblW w:w="9270" w:type="dxa"/>
          <w:tblLayout w:type="fixed"/>
          <w:tblCellMar>
            <w:left w:w="62" w:type="dxa"/>
            <w:right w:w="62" w:type="dxa"/>
          </w:tblCellMar>
          <w:tblLook w:val="0000"/>
        </w:tblPrEx>
        <w:tc>
          <w:tcPr>
            <w:tcW w:w="34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8D5">
            <w:pPr>
              <w:pStyle w:val="BodyText"/>
              <w:rPr>
                <w:lang w:val="en-NZ"/>
              </w:rPr>
            </w:pPr>
            <w:r w:rsidRPr="00BA18D5">
              <w:t>2. Facilitate the implementation of performance-management processes</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8D5" w:rsidP="00BA18D5">
            <w:pPr>
              <w:pStyle w:val="BodyText"/>
            </w:pPr>
            <w:r w:rsidRPr="00BA18D5">
              <w:t xml:space="preserve">2.1 Train relevant groups and individuals to monitor performance, identify </w:t>
            </w:r>
            <w:r w:rsidRPr="00BA18D5">
              <w:rPr>
                <w:rStyle w:val="BoldandItalics"/>
              </w:rPr>
              <w:t>performance gaps</w:t>
            </w:r>
            <w:r w:rsidRPr="00BA18D5">
              <w:t>, provide feedback and manage talent</w:t>
            </w:r>
          </w:p>
          <w:p w:rsidR="00000000" w:rsidRPr="00BA18D5" w:rsidP="00BA18D5">
            <w:pPr>
              <w:pStyle w:val="BodyText"/>
            </w:pPr>
            <w:r w:rsidRPr="00BA18D5">
              <w:t xml:space="preserve">2.2 Work with line managers to ensure that performance is monitored regularly and that </w:t>
            </w:r>
            <w:r w:rsidRPr="00BA18D5">
              <w:rPr>
                <w:rStyle w:val="BoldandItalics"/>
              </w:rPr>
              <w:t>intervention</w:t>
            </w:r>
            <w:r w:rsidRPr="00BA18D5">
              <w:t xml:space="preserve"> occurs as required and in line with organisational policies and legal requirements</w:t>
            </w:r>
          </w:p>
          <w:p w:rsidR="00000000" w:rsidRPr="00BA18D5" w:rsidP="00BA18D5">
            <w:pPr>
              <w:pStyle w:val="BodyText"/>
            </w:pPr>
            <w:r w:rsidRPr="00BA18D5">
              <w:t>2.3 Support line managers to counsel and discipline employees who continu</w:t>
            </w:r>
            <w:r w:rsidRPr="00BA18D5">
              <w:t>e to perform below standard</w:t>
            </w:r>
          </w:p>
          <w:p w:rsidR="00000000" w:rsidRPr="00BA18D5" w:rsidP="00BA18D5">
            <w:pPr>
              <w:pStyle w:val="BodyText"/>
            </w:pPr>
            <w:r w:rsidRPr="00BA18D5">
              <w:t>2.4 Articulate dispute-resolution processes where necessary, mediating between line managers and employees</w:t>
            </w:r>
          </w:p>
          <w:p w:rsidR="00000000" w:rsidRPr="00BA18D5" w:rsidP="00BA18D5">
            <w:pPr>
              <w:pStyle w:val="BodyText"/>
            </w:pPr>
            <w:r w:rsidRPr="00BA18D5">
              <w:t>2.5 Provide support to terminate employees who fail to respond to interventions, according to organisational protocols an</w:t>
            </w:r>
            <w:r w:rsidRPr="00BA18D5">
              <w:t>d legislative requirements</w:t>
            </w:r>
          </w:p>
          <w:p w:rsidR="00000000" w:rsidRPr="00BA18D5" w:rsidP="00BA18D5">
            <w:pPr>
              <w:pStyle w:val="BodyText"/>
            </w:pPr>
            <w:r w:rsidRPr="00BA18D5">
              <w:t>2.6 Ensure recorded outcomes of performance-management sessions are accessible and stored securely according to organisational policy</w:t>
            </w:r>
          </w:p>
          <w:p w:rsidR="00000000" w:rsidP="00BA18D5">
            <w:pPr>
              <w:pStyle w:val="BodyText"/>
              <w:rPr>
                <w:lang w:val="en-NZ"/>
              </w:rPr>
            </w:pPr>
            <w:r w:rsidRPr="00BA18D5">
              <w:t>2.7 Regularly evaluate and improve all aspects of the performance-management processes, in keep</w:t>
            </w:r>
            <w:r w:rsidRPr="00BA18D5">
              <w:t>ing with organisational objectives and policies</w:t>
            </w:r>
          </w:p>
        </w:tc>
      </w:tr>
      <w:tr w:rsidTr="00BA18D5">
        <w:tblPrEx>
          <w:tblW w:w="9270" w:type="dxa"/>
          <w:tblLayout w:type="fixed"/>
          <w:tblCellMar>
            <w:left w:w="62" w:type="dxa"/>
            <w:right w:w="62" w:type="dxa"/>
          </w:tblCellMar>
          <w:tblLook w:val="0000"/>
        </w:tblPrEx>
        <w:tc>
          <w:tcPr>
            <w:tcW w:w="34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8D5">
            <w:pPr>
              <w:pStyle w:val="BodyText"/>
              <w:rPr>
                <w:lang w:val="en-NZ"/>
              </w:rPr>
            </w:pPr>
            <w:r w:rsidRPr="00BA18D5">
              <w:t>3. Coordinate individual or group learning and development</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8D5" w:rsidP="00BA18D5">
            <w:pPr>
              <w:pStyle w:val="BodyText"/>
            </w:pPr>
            <w:r w:rsidRPr="00BA18D5">
              <w:t xml:space="preserve">3.1 Design and develop </w:t>
            </w:r>
            <w:r w:rsidRPr="00BA18D5">
              <w:rPr>
                <w:rStyle w:val="BoldandItalics"/>
              </w:rPr>
              <w:t>learning and development plans and strategies</w:t>
            </w:r>
            <w:r w:rsidRPr="00BA18D5">
              <w:t xml:space="preserve"> to encourage effective employee performance</w:t>
            </w:r>
          </w:p>
          <w:p w:rsidR="00000000" w:rsidRPr="00BA18D5" w:rsidP="00BA18D5">
            <w:pPr>
              <w:pStyle w:val="BodyText"/>
            </w:pPr>
            <w:r w:rsidRPr="00BA18D5">
              <w:t>3.2 Deliver learning and developmen</w:t>
            </w:r>
            <w:r w:rsidRPr="00BA18D5">
              <w:t>t plans according to agreed timeframes and ensure they deliver specified outcomes</w:t>
            </w:r>
          </w:p>
          <w:p w:rsidR="00000000" w:rsidRPr="00BA18D5" w:rsidP="00BA18D5">
            <w:pPr>
              <w:pStyle w:val="BodyText"/>
            </w:pPr>
            <w:r w:rsidRPr="00BA18D5">
              <w:t xml:space="preserve">3.3 Contract </w:t>
            </w:r>
            <w:r w:rsidRPr="00BA18D5">
              <w:rPr>
                <w:rStyle w:val="BoldandItalics"/>
              </w:rPr>
              <w:t>appropriate providers</w:t>
            </w:r>
            <w:r w:rsidRPr="00BA18D5">
              <w:t xml:space="preserve"> for performance development, as identified by the plans and according to organisational policy</w:t>
            </w:r>
          </w:p>
          <w:p w:rsidR="00000000" w:rsidRPr="00BA18D5" w:rsidP="00BA18D5">
            <w:pPr>
              <w:pStyle w:val="BodyText"/>
            </w:pPr>
            <w:r w:rsidRPr="00BA18D5">
              <w:t>3.4 Monitor learning and development activities to ensure compliance with quality assurance standards</w:t>
            </w:r>
          </w:p>
          <w:p w:rsidR="00000000" w:rsidRPr="00BA18D5" w:rsidP="00BA18D5">
            <w:pPr>
              <w:pStyle w:val="BodyText"/>
            </w:pPr>
            <w:r w:rsidRPr="00BA18D5">
              <w:t>3.5 Negotiate remedial action with providers where necessary</w:t>
            </w:r>
          </w:p>
          <w:p w:rsidR="00000000" w:rsidRPr="00BA18D5" w:rsidP="00BA18D5">
            <w:pPr>
              <w:pStyle w:val="BodyText"/>
            </w:pPr>
            <w:r w:rsidRPr="00BA18D5">
              <w:t>3.6 Generate reports to advise appropriate managers on progress and success rates of activiti</w:t>
            </w:r>
            <w:r w:rsidRPr="00BA18D5">
              <w:t>es</w:t>
            </w:r>
          </w:p>
        </w:tc>
      </w:tr>
    </w:tbl>
    <w:p w:rsidR="00000000" w:rsidRPr="00BA18D5" w:rsidP="00BA18D5">
      <w:pPr>
        <w:pStyle w:val="BodyText"/>
      </w:pPr>
    </w:p>
    <w:p w:rsidR="00000000" w:rsidRPr="00BA18D5" w:rsidP="00BA18D5">
      <w:pPr>
        <w:pStyle w:val="AllowPageBreak"/>
      </w:pPr>
    </w:p>
    <w:p w:rsidR="00000000" w:rsidRPr="00BA18D5" w:rsidP="00BA18D5">
      <w:pPr>
        <w:pStyle w:val="Heading1"/>
      </w:pPr>
      <w:bookmarkStart w:id="9" w:name="O_525492"/>
      <w:bookmarkEnd w:id="9"/>
      <w:r w:rsidRPr="00BA18D5">
        <w:t>Required Skills and Knowledge</w:t>
      </w:r>
    </w:p>
    <w:p w:rsidR="00000000" w:rsidRPr="00BA18D5" w:rsidP="00BA18D5">
      <w:pPr>
        <w:pStyle w:val="BodyText"/>
      </w:pPr>
      <w:r w:rsidRPr="00BA18D5">
        <w:rPr>
          <w:rStyle w:val="Emphasis"/>
        </w:rPr>
        <w:t>This section describes the skills and knowledge required for this unit.</w:t>
      </w:r>
    </w:p>
    <w:p w:rsidR="00000000" w:rsidRPr="00BA18D5" w:rsidP="00BA18D5">
      <w:pPr>
        <w:pStyle w:val="BodyText"/>
      </w:pPr>
    </w:p>
    <w:p w:rsidR="00000000" w:rsidRPr="00BA18D5" w:rsidP="00BA18D5">
      <w:pPr>
        <w:pStyle w:val="BodyText"/>
      </w:pPr>
      <w:r w:rsidRPr="00BA18D5">
        <w:rPr>
          <w:rStyle w:val="SpecialBold"/>
        </w:rPr>
        <w:t>Required skills</w:t>
      </w:r>
    </w:p>
    <w:p w:rsidR="00000000" w:rsidRPr="00BA18D5" w:rsidP="00BA18D5">
      <w:pPr>
        <w:pStyle w:val="BodyText"/>
      </w:pPr>
    </w:p>
    <w:p w:rsidR="00000000" w:rsidRPr="00BA18D5" w:rsidP="00BA18D5">
      <w:pPr>
        <w:pStyle w:val="ListBullet"/>
      </w:pPr>
      <w:r w:rsidRPr="00BA18D5">
        <w:t>analytical skills to ensure processes are practical and gather necessary information</w:t>
      </w:r>
    </w:p>
    <w:p w:rsidR="00000000" w:rsidRPr="00BA18D5" w:rsidP="00BA18D5">
      <w:pPr>
        <w:pStyle w:val="ListBullet"/>
      </w:pPr>
      <w:r w:rsidRPr="00BA18D5">
        <w:t>communication and conflict-m</w:t>
      </w:r>
      <w:r w:rsidRPr="00BA18D5">
        <w:t>anagement skills to deal with grievances, disputes and disagreements</w:t>
      </w:r>
    </w:p>
    <w:p w:rsidR="00000000" w:rsidRPr="00BA18D5" w:rsidP="00BA18D5">
      <w:pPr>
        <w:pStyle w:val="ListBullet"/>
      </w:pPr>
      <w:r w:rsidRPr="00BA18D5">
        <w:t>leadership skills to obtain support and endorsement of the performance-management processes across the organisation</w:t>
      </w:r>
    </w:p>
    <w:p w:rsidR="00000000" w:rsidRPr="00BA18D5" w:rsidP="00BA18D5">
      <w:pPr>
        <w:pStyle w:val="ListBullet"/>
      </w:pPr>
      <w:r w:rsidRPr="00BA18D5">
        <w:t>training, coaching, mentoring and facilitation skills using a range of methods to cater for differences in learning styles, to ensure managers are competent to manage performance.</w:t>
      </w:r>
    </w:p>
    <w:p w:rsidR="00000000" w:rsidRPr="00BA18D5" w:rsidP="00BA18D5">
      <w:pPr>
        <w:pStyle w:val="BodyText"/>
      </w:pPr>
    </w:p>
    <w:p w:rsidR="00000000" w:rsidRPr="00BA18D5" w:rsidP="00BA18D5">
      <w:pPr>
        <w:pStyle w:val="BodyText"/>
      </w:pPr>
      <w:r w:rsidRPr="00BA18D5">
        <w:rPr>
          <w:rStyle w:val="SpecialBold"/>
        </w:rPr>
        <w:t>Required knowledge</w:t>
      </w:r>
    </w:p>
    <w:p w:rsidR="00000000" w:rsidRPr="00BA18D5" w:rsidP="00BA18D5">
      <w:pPr>
        <w:pStyle w:val="BodyText"/>
      </w:pPr>
    </w:p>
    <w:p w:rsidR="00000000" w:rsidRPr="00BA18D5" w:rsidP="00BA18D5">
      <w:pPr>
        <w:pStyle w:val="ListBullet"/>
      </w:pPr>
      <w:r w:rsidRPr="00BA18D5">
        <w:t>characteristics of a learning organisation</w:t>
      </w:r>
    </w:p>
    <w:p w:rsidR="00000000" w:rsidRPr="00BA18D5" w:rsidP="00BA18D5">
      <w:pPr>
        <w:pStyle w:val="ListBullet"/>
      </w:pPr>
      <w:r w:rsidRPr="00BA18D5">
        <w:t>equal emplo</w:t>
      </w:r>
      <w:r w:rsidRPr="00BA18D5">
        <w:t>yment opportunity, privacy and confidentiality, diversity and anti-discrimination policies and legislation</w:t>
      </w:r>
    </w:p>
    <w:p w:rsidR="00000000" w:rsidRPr="00BA18D5" w:rsidP="00BA18D5">
      <w:pPr>
        <w:pStyle w:val="ListBullet"/>
      </w:pPr>
      <w:r w:rsidRPr="00BA18D5">
        <w:t>grievance procedures</w:t>
      </w:r>
    </w:p>
    <w:p w:rsidR="00000000" w:rsidRPr="00BA18D5" w:rsidP="00BA18D5">
      <w:pPr>
        <w:pStyle w:val="ListBullet"/>
      </w:pPr>
      <w:r w:rsidRPr="00BA18D5">
        <w:t>models for giving feedback and options for skill development</w:t>
      </w:r>
    </w:p>
    <w:p w:rsidR="00000000" w:rsidRPr="00BA18D5" w:rsidP="00BA18D5">
      <w:pPr>
        <w:pStyle w:val="ListBullet"/>
      </w:pPr>
      <w:r w:rsidRPr="00BA18D5">
        <w:t>options in the design of performance management and talent manageme</w:t>
      </w:r>
      <w:r w:rsidRPr="00BA18D5">
        <w:t>nt processes</w:t>
      </w:r>
    </w:p>
    <w:p w:rsidR="00000000" w:rsidRPr="00BA18D5" w:rsidP="00BA18D5">
      <w:pPr>
        <w:pStyle w:val="ListBullet"/>
      </w:pPr>
      <w:r w:rsidRPr="00BA18D5">
        <w:t>role of performance management in relation to broader human resources and business objectives.</w:t>
      </w:r>
    </w:p>
    <w:p w:rsidR="00000000" w:rsidRPr="00BA18D5" w:rsidP="00BA18D5">
      <w:pPr>
        <w:pStyle w:val="AllowPageBreak"/>
      </w:pPr>
    </w:p>
    <w:p w:rsidR="00000000" w:rsidRPr="00BA18D5" w:rsidP="00BA18D5">
      <w:pPr>
        <w:pStyle w:val="Heading1"/>
      </w:pPr>
      <w:bookmarkStart w:id="10" w:name="O_525493"/>
      <w:bookmarkEnd w:id="10"/>
      <w:r w:rsidRPr="00BA18D5">
        <w:t>Evidence Guide</w:t>
      </w:r>
    </w:p>
    <w:p w:rsidR="00000000" w:rsidRPr="00BA18D5" w:rsidP="00BA18D5">
      <w:pPr>
        <w:pStyle w:val="BodyText"/>
      </w:pPr>
      <w:r w:rsidRPr="00BA18D5">
        <w:rPr>
          <w:rStyle w:val="Emphasis"/>
        </w:rPr>
        <w:t>The evidence guide provides advice on assessment and must be read in conjunction with the performance criteria, requ</w:t>
      </w:r>
      <w:r w:rsidRPr="00BA18D5">
        <w:rPr>
          <w:rStyle w:val="Emphasis"/>
        </w:rPr>
        <w:t>ired skills and knowledge, range statement and the Assessment Guidelines for the Training Package.</w:t>
      </w:r>
    </w:p>
    <w:p w:rsidR="00000000" w:rsidRPr="00BA18D5" w:rsidP="00BA18D5">
      <w:pPr>
        <w:pStyle w:val="BodyText"/>
      </w:pPr>
    </w:p>
    <w:tbl>
      <w:tblPr>
        <w:tblW w:w="9270" w:type="dxa"/>
        <w:tblLayout w:type="fixed"/>
        <w:tblCellMar>
          <w:left w:w="62" w:type="dxa"/>
          <w:right w:w="62" w:type="dxa"/>
        </w:tblCellMar>
        <w:tblLook w:val="0000"/>
      </w:tblPr>
      <w:tblGrid>
        <w:gridCol w:w="2586"/>
        <w:gridCol w:w="6684"/>
      </w:tblGrid>
      <w:tr w:rsidTr="00BA18D5">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8D5">
            <w:pPr>
              <w:pStyle w:val="BodyText"/>
              <w:rPr>
                <w:lang w:val="en-NZ"/>
              </w:rPr>
            </w:pPr>
            <w:r w:rsidRPr="00BA18D5">
              <w:rPr>
                <w:rStyle w:val="SpecialBold"/>
              </w:rPr>
              <w:t>Overview of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8D5">
            <w:pPr>
              <w:pStyle w:val="BodyText"/>
              <w:rPr>
                <w:lang w:val="en-NZ"/>
              </w:rPr>
            </w:pPr>
          </w:p>
        </w:tc>
      </w:tr>
      <w:tr w:rsidTr="00BA18D5">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8D5">
            <w:pPr>
              <w:pStyle w:val="BodyText"/>
              <w:rPr>
                <w:lang w:val="en-NZ"/>
              </w:rPr>
            </w:pPr>
            <w:r w:rsidRPr="00BA18D5">
              <w:rPr>
                <w:rStyle w:val="SpecialBold"/>
              </w:rPr>
              <w:t>Critical aspects for assessment and evidence required to demonstrate competency in this unit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8D5" w:rsidP="00BA18D5">
            <w:pPr>
              <w:pStyle w:val="BodyText"/>
            </w:pPr>
            <w:r w:rsidRPr="00BA18D5">
              <w:t>Evidence of the ability to:</w:t>
            </w:r>
          </w:p>
          <w:p w:rsidR="00000000" w:rsidRPr="00BA18D5" w:rsidP="00BA18D5">
            <w:pPr>
              <w:pStyle w:val="BodyText"/>
            </w:pPr>
          </w:p>
          <w:p w:rsidR="00000000" w:rsidRPr="00BA18D5" w:rsidP="00BA18D5">
            <w:pPr>
              <w:pStyle w:val="ListBullet"/>
            </w:pPr>
            <w:r w:rsidRPr="00BA18D5">
              <w:t>develop a performance-management process to support business goals, or critique existing performance-management processes</w:t>
            </w:r>
          </w:p>
          <w:p w:rsidR="00000000" w:rsidRPr="00BA18D5" w:rsidP="00BA18D5">
            <w:pPr>
              <w:pStyle w:val="ListBullet"/>
            </w:pPr>
            <w:r w:rsidRPr="00BA18D5">
              <w:t>provide support for mediation for effective management of performance issues</w:t>
            </w:r>
          </w:p>
          <w:p w:rsidR="00000000" w:rsidP="00BA18D5">
            <w:pPr>
              <w:pStyle w:val="ListBullet"/>
              <w:rPr>
                <w:lang w:val="en-NZ"/>
              </w:rPr>
            </w:pPr>
            <w:r w:rsidRPr="00BA18D5">
              <w:t>develop approaches to improve performance and address ide</w:t>
            </w:r>
            <w:r w:rsidRPr="00BA18D5">
              <w:t>ntified performance gaps.</w:t>
            </w:r>
          </w:p>
        </w:tc>
      </w:tr>
      <w:tr w:rsidTr="00BA18D5">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8D5">
            <w:pPr>
              <w:pStyle w:val="BodyText"/>
              <w:rPr>
                <w:lang w:val="en-NZ"/>
              </w:rPr>
            </w:pPr>
            <w:r w:rsidRPr="00BA18D5">
              <w:rPr>
                <w:rStyle w:val="SpecialBold"/>
              </w:rPr>
              <w:t>Context of and specific resources 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8D5" w:rsidP="00BA18D5">
            <w:pPr>
              <w:pStyle w:val="BodyText"/>
            </w:pPr>
            <w:r w:rsidRPr="00BA18D5">
              <w:t>Assessment must ensure:</w:t>
            </w:r>
          </w:p>
          <w:p w:rsidR="00000000" w:rsidRPr="00BA18D5" w:rsidP="00BA18D5">
            <w:pPr>
              <w:pStyle w:val="BodyText"/>
            </w:pPr>
          </w:p>
          <w:p w:rsidR="00000000" w:rsidP="00BA18D5">
            <w:pPr>
              <w:pStyle w:val="ListBullet"/>
              <w:rPr>
                <w:lang w:val="en-NZ"/>
              </w:rPr>
            </w:pPr>
            <w:r w:rsidRPr="00BA18D5">
              <w:t>access to appropriate documentation and resources normally used in the workplace.</w:t>
            </w:r>
          </w:p>
        </w:tc>
      </w:tr>
      <w:tr w:rsidTr="00BA18D5">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8D5">
            <w:pPr>
              <w:pStyle w:val="BodyText"/>
              <w:rPr>
                <w:lang w:val="en-NZ"/>
              </w:rPr>
            </w:pPr>
            <w:r w:rsidRPr="00BA18D5">
              <w:rPr>
                <w:rStyle w:val="SpecialBold"/>
              </w:rPr>
              <w:t>Method of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8D5" w:rsidP="00BA18D5">
            <w:pPr>
              <w:pStyle w:val="BodyText"/>
            </w:pPr>
            <w:r w:rsidRPr="00BA18D5">
              <w:t>A range of assessment methods should be used to as</w:t>
            </w:r>
            <w:r w:rsidRPr="00BA18D5">
              <w:t>sess practical skills and knowledge. The following examples are appropriate for this unit:</w:t>
            </w:r>
          </w:p>
          <w:p w:rsidR="00000000" w:rsidRPr="00BA18D5" w:rsidP="00BA18D5">
            <w:pPr>
              <w:pStyle w:val="BodyText"/>
            </w:pPr>
          </w:p>
          <w:p w:rsidR="00000000" w:rsidRPr="00BA18D5" w:rsidP="00BA18D5">
            <w:pPr>
              <w:pStyle w:val="ListBullet"/>
            </w:pPr>
            <w:r w:rsidRPr="00BA18D5">
              <w:t>assessment of reports on performance management and performance-development processes</w:t>
            </w:r>
          </w:p>
          <w:p w:rsidR="00000000" w:rsidRPr="00BA18D5" w:rsidP="00BA18D5">
            <w:pPr>
              <w:pStyle w:val="ListBullet"/>
            </w:pPr>
            <w:r w:rsidRPr="00BA18D5">
              <w:t>direct questioning combined with review of portfolios of evidence and third-party workplace reports of on-the-job performance by the candidate</w:t>
            </w:r>
          </w:p>
          <w:p w:rsidR="00000000" w:rsidRPr="00BA18D5" w:rsidP="00BA18D5">
            <w:pPr>
              <w:pStyle w:val="ListBullet"/>
            </w:pPr>
            <w:r w:rsidRPr="00BA18D5">
              <w:t>observation of demonstrated techniques in performance management</w:t>
            </w:r>
          </w:p>
          <w:p w:rsidR="00000000" w:rsidRPr="00BA18D5" w:rsidP="00BA18D5">
            <w:pPr>
              <w:pStyle w:val="ListBullet"/>
            </w:pPr>
            <w:r w:rsidRPr="00BA18D5">
              <w:t>observation of presentations</w:t>
            </w:r>
          </w:p>
          <w:p w:rsidR="00000000" w:rsidRPr="00BA18D5" w:rsidP="00BA18D5">
            <w:pPr>
              <w:pStyle w:val="ListBullet"/>
            </w:pPr>
            <w:r w:rsidRPr="00BA18D5">
              <w:t>review of plans for</w:t>
            </w:r>
            <w:r w:rsidRPr="00BA18D5">
              <w:t xml:space="preserve"> performance improvement and individual learning and development</w:t>
            </w:r>
          </w:p>
          <w:p w:rsidR="00000000" w:rsidRPr="00BA18D5" w:rsidP="00BA18D5">
            <w:pPr>
              <w:pStyle w:val="ListBullet"/>
            </w:pPr>
            <w:r w:rsidRPr="00BA18D5">
              <w:t>review of reports generated to advise appropriate managers on progress and success rates of activities</w:t>
            </w:r>
          </w:p>
          <w:p w:rsidR="00000000" w:rsidP="00BA18D5">
            <w:pPr>
              <w:pStyle w:val="ListBullet"/>
              <w:rPr>
                <w:lang w:val="en-NZ"/>
              </w:rPr>
            </w:pPr>
            <w:r w:rsidRPr="00BA18D5">
              <w:t>oral or written questioning to assess knowledge of models for giving feedback and option</w:t>
            </w:r>
            <w:r w:rsidRPr="00BA18D5">
              <w:t xml:space="preserve">s for skill development and talent management. </w:t>
            </w:r>
          </w:p>
        </w:tc>
      </w:tr>
      <w:tr w:rsidTr="00BA18D5">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8D5">
            <w:pPr>
              <w:pStyle w:val="BodyText"/>
              <w:rPr>
                <w:lang w:val="en-NZ"/>
              </w:rPr>
            </w:pPr>
            <w:r w:rsidRPr="00BA18D5">
              <w:rPr>
                <w:rStyle w:val="SpecialBold"/>
              </w:rPr>
              <w:t>Guidance information 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8D5" w:rsidP="00BA18D5">
            <w:pPr>
              <w:pStyle w:val="BodyText"/>
            </w:pPr>
            <w:r w:rsidRPr="00BA18D5">
              <w:t>Holistic assessment with other units relevant to the industry sector, workplace and job role is recommended, for example:</w:t>
            </w:r>
          </w:p>
          <w:p w:rsidR="00000000" w:rsidRPr="00BA18D5" w:rsidP="00BA18D5">
            <w:pPr>
              <w:pStyle w:val="BodyText"/>
            </w:pPr>
          </w:p>
          <w:p w:rsidR="00000000" w:rsidRPr="00BA18D5" w:rsidP="00BA18D5">
            <w:pPr>
              <w:pStyle w:val="ListBullet"/>
            </w:pPr>
            <w:r w:rsidRPr="00BA18D5">
              <w:t>BSBHRM507A Manage separation or termination.</w:t>
            </w:r>
          </w:p>
        </w:tc>
      </w:tr>
    </w:tbl>
    <w:p w:rsidR="00000000" w:rsidRPr="00BA18D5" w:rsidP="00BA18D5">
      <w:pPr>
        <w:pStyle w:val="BodyText"/>
      </w:pPr>
    </w:p>
    <w:p w:rsidR="00000000" w:rsidRPr="00BA18D5" w:rsidP="00BA18D5">
      <w:pPr>
        <w:pStyle w:val="AllowPageBreak"/>
      </w:pPr>
    </w:p>
    <w:p w:rsidR="00000000" w:rsidRPr="00BA18D5" w:rsidP="00BA18D5">
      <w:pPr>
        <w:pStyle w:val="Heading1"/>
      </w:pPr>
      <w:bookmarkStart w:id="11" w:name="O_525494"/>
      <w:bookmarkEnd w:id="11"/>
      <w:r w:rsidRPr="00BA18D5">
        <w:t>Range Statement</w:t>
      </w:r>
    </w:p>
    <w:p w:rsidR="00000000" w:rsidRPr="00BA18D5" w:rsidP="00BA18D5">
      <w:pPr>
        <w:pStyle w:val="BodyText"/>
      </w:pPr>
      <w:r w:rsidRPr="00BA18D5">
        <w:rPr>
          <w:rStyle w:val="Emphasis"/>
        </w:rPr>
        <w:t>The range statement relates to the unit of competency as a whole. It allows for different work environments and situations that may affect performance. Bold italicised wording, if used in the performance criteria, is detail</w:t>
      </w:r>
      <w:r w:rsidRPr="00BA18D5">
        <w:rPr>
          <w:rStyle w:val="Emphasis"/>
        </w:rPr>
        <w:t>ed below. Essential operating conditions that may be present with training and assessment (depending on the work situation, needs of the candidate, accessibility of the item, and local industry and regional contexts) may also be included.</w:t>
      </w:r>
    </w:p>
    <w:p w:rsidR="00000000" w:rsidRPr="00BA18D5" w:rsidP="00BA18D5">
      <w:pPr>
        <w:pStyle w:val="BodyText"/>
      </w:pPr>
    </w:p>
    <w:tbl>
      <w:tblPr>
        <w:tblW w:w="9270" w:type="dxa"/>
        <w:tblLayout w:type="fixed"/>
        <w:tblCellMar>
          <w:left w:w="62" w:type="dxa"/>
          <w:right w:w="62" w:type="dxa"/>
        </w:tblCellMar>
        <w:tblLook w:val="0000"/>
      </w:tblPr>
      <w:tblGrid>
        <w:gridCol w:w="3035"/>
        <w:gridCol w:w="6235"/>
      </w:tblGrid>
      <w:tr w:rsidTr="00BA18D5">
        <w:tblPrEx>
          <w:tblW w:w="9270" w:type="dxa"/>
          <w:tblLayout w:type="fixed"/>
          <w:tblCellMar>
            <w:left w:w="62" w:type="dxa"/>
            <w:right w:w="62" w:type="dxa"/>
          </w:tblCellMar>
          <w:tblLook w:val="0000"/>
        </w:tblPrEx>
        <w:tc>
          <w:tcPr>
            <w:tcW w:w="3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8D5">
            <w:pPr>
              <w:pStyle w:val="BodyText"/>
              <w:rPr>
                <w:lang w:val="en-NZ"/>
              </w:rPr>
            </w:pPr>
            <w:r w:rsidRPr="00BA18D5">
              <w:rPr>
                <w:rStyle w:val="BoldandItalics"/>
              </w:rPr>
              <w:t>Integrated perfo</w:t>
            </w:r>
            <w:r w:rsidRPr="00BA18D5">
              <w:rPr>
                <w:rStyle w:val="BoldandItalics"/>
              </w:rPr>
              <w:t>rmance-management processes</w:t>
            </w:r>
            <w:r w:rsidRPr="00BA18D5">
              <w:t xml:space="preserve"> include:</w:t>
            </w:r>
          </w:p>
        </w:tc>
        <w:tc>
          <w:tcPr>
            <w:tcW w:w="6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8D5" w:rsidP="00BA18D5">
            <w:pPr>
              <w:pStyle w:val="ListBullet"/>
            </w:pPr>
            <w:r w:rsidRPr="00BA18D5">
              <w:t>communications</w:t>
            </w:r>
          </w:p>
          <w:p w:rsidR="00000000" w:rsidRPr="00BA18D5" w:rsidP="00BA18D5">
            <w:pPr>
              <w:pStyle w:val="ListBullet"/>
            </w:pPr>
            <w:r w:rsidRPr="00BA18D5">
              <w:t>data collection and analysis</w:t>
            </w:r>
          </w:p>
          <w:p w:rsidR="00000000" w:rsidRPr="00BA18D5" w:rsidP="00BA18D5">
            <w:pPr>
              <w:pStyle w:val="ListBullet"/>
            </w:pPr>
            <w:r w:rsidRPr="00BA18D5">
              <w:t>software</w:t>
            </w:r>
          </w:p>
          <w:p w:rsidR="00000000" w:rsidP="00BA18D5">
            <w:pPr>
              <w:pStyle w:val="ListBullet"/>
              <w:rPr>
                <w:lang w:val="en-NZ"/>
              </w:rPr>
            </w:pPr>
            <w:r w:rsidRPr="00BA18D5">
              <w:t>reporting.</w:t>
            </w:r>
          </w:p>
        </w:tc>
      </w:tr>
      <w:tr w:rsidTr="00BA18D5">
        <w:tblPrEx>
          <w:tblW w:w="9270" w:type="dxa"/>
          <w:tblLayout w:type="fixed"/>
          <w:tblCellMar>
            <w:left w:w="62" w:type="dxa"/>
            <w:right w:w="62" w:type="dxa"/>
          </w:tblCellMar>
          <w:tblLook w:val="0000"/>
        </w:tblPrEx>
        <w:tc>
          <w:tcPr>
            <w:tcW w:w="3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8D5">
            <w:pPr>
              <w:pStyle w:val="BodyText"/>
              <w:rPr>
                <w:lang w:val="en-NZ"/>
              </w:rPr>
            </w:pPr>
            <w:r w:rsidRPr="00BA18D5">
              <w:rPr>
                <w:rStyle w:val="BoldandItalics"/>
              </w:rPr>
              <w:t xml:space="preserve">Employment situations </w:t>
            </w:r>
            <w:r w:rsidRPr="00BA18D5">
              <w:t>may include:</w:t>
            </w:r>
          </w:p>
        </w:tc>
        <w:tc>
          <w:tcPr>
            <w:tcW w:w="6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8D5" w:rsidP="00BA18D5">
            <w:pPr>
              <w:pStyle w:val="ListBullet"/>
            </w:pPr>
            <w:r w:rsidRPr="00BA18D5">
              <w:t>casual and contract work</w:t>
            </w:r>
          </w:p>
          <w:p w:rsidR="00000000" w:rsidRPr="00BA18D5" w:rsidP="00BA18D5">
            <w:pPr>
              <w:pStyle w:val="ListBullet"/>
            </w:pPr>
            <w:r w:rsidRPr="00BA18D5">
              <w:t>full-time and part-time work</w:t>
            </w:r>
          </w:p>
          <w:p w:rsidR="00000000" w:rsidRPr="00BA18D5" w:rsidP="00BA18D5">
            <w:pPr>
              <w:pStyle w:val="ListBullet"/>
            </w:pPr>
            <w:r w:rsidRPr="00BA18D5">
              <w:t>marketing and sales</w:t>
            </w:r>
          </w:p>
          <w:p w:rsidR="00000000" w:rsidRPr="00BA18D5" w:rsidP="00BA18D5">
            <w:pPr>
              <w:pStyle w:val="ListBullet"/>
            </w:pPr>
            <w:r w:rsidRPr="00BA18D5">
              <w:t>office and clerical</w:t>
            </w:r>
          </w:p>
          <w:p w:rsidR="00000000" w:rsidRPr="00BA18D5" w:rsidP="00BA18D5">
            <w:pPr>
              <w:pStyle w:val="ListBullet"/>
            </w:pPr>
            <w:r w:rsidRPr="00BA18D5">
              <w:t>physical labour</w:t>
            </w:r>
          </w:p>
          <w:p w:rsidR="00000000" w:rsidRPr="00BA18D5" w:rsidP="00BA18D5">
            <w:pPr>
              <w:pStyle w:val="ListBullet"/>
            </w:pPr>
            <w:r w:rsidRPr="00BA18D5">
              <w:t>processing</w:t>
            </w:r>
          </w:p>
          <w:p w:rsidR="00000000" w:rsidRPr="00BA18D5" w:rsidP="00BA18D5">
            <w:pPr>
              <w:pStyle w:val="ListBullet"/>
            </w:pPr>
            <w:r w:rsidRPr="00BA18D5">
              <w:t>production</w:t>
            </w:r>
          </w:p>
          <w:p w:rsidR="00000000" w:rsidRPr="00BA18D5" w:rsidP="00BA18D5">
            <w:pPr>
              <w:pStyle w:val="ListBullet"/>
            </w:pPr>
            <w:r w:rsidRPr="00BA18D5">
              <w:t>technical and scientific</w:t>
            </w:r>
          </w:p>
          <w:p w:rsidR="00000000" w:rsidRPr="00BA18D5" w:rsidP="00BA18D5">
            <w:pPr>
              <w:pStyle w:val="ListBullet"/>
            </w:pPr>
            <w:r w:rsidRPr="00BA18D5">
              <w:t>tele-working</w:t>
            </w:r>
          </w:p>
          <w:p w:rsidR="00000000" w:rsidP="00BA18D5">
            <w:pPr>
              <w:pStyle w:val="ListBullet"/>
              <w:rPr>
                <w:lang w:val="en-NZ"/>
              </w:rPr>
            </w:pPr>
            <w:r w:rsidRPr="00BA18D5">
              <w:t>warehousing and transport.</w:t>
            </w:r>
          </w:p>
        </w:tc>
      </w:tr>
      <w:tr w:rsidTr="00BA18D5">
        <w:tblPrEx>
          <w:tblW w:w="9270" w:type="dxa"/>
          <w:tblLayout w:type="fixed"/>
          <w:tblCellMar>
            <w:left w:w="62" w:type="dxa"/>
            <w:right w:w="62" w:type="dxa"/>
          </w:tblCellMar>
          <w:tblLook w:val="0000"/>
        </w:tblPrEx>
        <w:tc>
          <w:tcPr>
            <w:tcW w:w="3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8D5">
            <w:pPr>
              <w:pStyle w:val="BodyText"/>
              <w:rPr>
                <w:lang w:val="en-NZ"/>
              </w:rPr>
            </w:pPr>
            <w:r w:rsidRPr="00BA18D5">
              <w:rPr>
                <w:rStyle w:val="BoldandItalics"/>
              </w:rPr>
              <w:t xml:space="preserve">Performance gaps </w:t>
            </w:r>
            <w:r w:rsidRPr="00BA18D5">
              <w:t>may include:</w:t>
            </w:r>
          </w:p>
        </w:tc>
        <w:tc>
          <w:tcPr>
            <w:tcW w:w="6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8D5" w:rsidP="00BA18D5">
            <w:pPr>
              <w:pStyle w:val="ListBullet"/>
            </w:pPr>
            <w:r w:rsidRPr="00BA18D5">
              <w:t>costs above budget</w:t>
            </w:r>
          </w:p>
          <w:p w:rsidR="00000000" w:rsidRPr="00BA18D5" w:rsidP="00BA18D5">
            <w:pPr>
              <w:pStyle w:val="ListBullet"/>
            </w:pPr>
            <w:r w:rsidRPr="00BA18D5">
              <w:t>disruptive conflict</w:t>
            </w:r>
          </w:p>
          <w:p w:rsidR="00000000" w:rsidRPr="00BA18D5" w:rsidP="00BA18D5">
            <w:pPr>
              <w:pStyle w:val="ListBullet"/>
            </w:pPr>
            <w:r w:rsidRPr="00BA18D5">
              <w:t>external interference</w:t>
            </w:r>
          </w:p>
          <w:p w:rsidR="00000000" w:rsidRPr="00BA18D5" w:rsidP="00BA18D5">
            <w:pPr>
              <w:pStyle w:val="ListBullet"/>
            </w:pPr>
            <w:r w:rsidRPr="00BA18D5">
              <w:t>failure to meet strategic or operational objectives</w:t>
            </w:r>
          </w:p>
          <w:p w:rsidR="00000000" w:rsidRPr="00BA18D5" w:rsidP="00BA18D5">
            <w:pPr>
              <w:pStyle w:val="ListBullet"/>
            </w:pPr>
            <w:r w:rsidRPr="00BA18D5">
              <w:t xml:space="preserve">low or high turnover of </w:t>
            </w:r>
            <w:r w:rsidRPr="00BA18D5">
              <w:t>labour</w:t>
            </w:r>
          </w:p>
          <w:p w:rsidR="00000000" w:rsidRPr="00BA18D5" w:rsidP="00BA18D5">
            <w:pPr>
              <w:pStyle w:val="ListBullet"/>
            </w:pPr>
            <w:r w:rsidRPr="00BA18D5">
              <w:t>productivity below budget</w:t>
            </w:r>
          </w:p>
          <w:p w:rsidR="00000000" w:rsidRPr="00BA18D5" w:rsidP="00BA18D5">
            <w:pPr>
              <w:pStyle w:val="ListBullet"/>
            </w:pPr>
            <w:r w:rsidRPr="00BA18D5">
              <w:t>quality, workplace health and safety, or environmental failure</w:t>
            </w:r>
          </w:p>
          <w:p w:rsidR="00000000" w:rsidP="00BA18D5">
            <w:pPr>
              <w:pStyle w:val="ListBullet"/>
              <w:rPr>
                <w:lang w:val="en-NZ"/>
              </w:rPr>
            </w:pPr>
            <w:r w:rsidRPr="00BA18D5">
              <w:t>work bans or go slow.</w:t>
            </w:r>
          </w:p>
        </w:tc>
      </w:tr>
      <w:tr w:rsidTr="00BA18D5">
        <w:tblPrEx>
          <w:tblW w:w="9270" w:type="dxa"/>
          <w:tblLayout w:type="fixed"/>
          <w:tblCellMar>
            <w:left w:w="62" w:type="dxa"/>
            <w:right w:w="62" w:type="dxa"/>
          </w:tblCellMar>
          <w:tblLook w:val="0000"/>
        </w:tblPrEx>
        <w:tc>
          <w:tcPr>
            <w:tcW w:w="3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8D5">
            <w:pPr>
              <w:pStyle w:val="BodyText"/>
              <w:rPr>
                <w:lang w:val="en-NZ"/>
              </w:rPr>
            </w:pPr>
            <w:r w:rsidRPr="00BA18D5">
              <w:rPr>
                <w:rStyle w:val="BoldandItalics"/>
              </w:rPr>
              <w:t xml:space="preserve">Intervention </w:t>
            </w:r>
            <w:r w:rsidRPr="00BA18D5">
              <w:t>may include:</w:t>
            </w:r>
          </w:p>
        </w:tc>
        <w:tc>
          <w:tcPr>
            <w:tcW w:w="6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8D5" w:rsidP="00BA18D5">
            <w:pPr>
              <w:pStyle w:val="ListBullet"/>
            </w:pPr>
            <w:r w:rsidRPr="00BA18D5">
              <w:t>coaching</w:t>
            </w:r>
          </w:p>
          <w:p w:rsidR="00000000" w:rsidRPr="00BA18D5" w:rsidP="00BA18D5">
            <w:pPr>
              <w:pStyle w:val="ListBullet"/>
            </w:pPr>
            <w:r w:rsidRPr="00BA18D5">
              <w:t>counselling</w:t>
            </w:r>
          </w:p>
          <w:p w:rsidR="00000000" w:rsidRPr="00BA18D5" w:rsidP="00BA18D5">
            <w:pPr>
              <w:pStyle w:val="ListBullet"/>
            </w:pPr>
            <w:r w:rsidRPr="00BA18D5">
              <w:t>disciplining</w:t>
            </w:r>
          </w:p>
          <w:p w:rsidR="00000000" w:rsidRPr="00BA18D5" w:rsidP="00BA18D5">
            <w:pPr>
              <w:pStyle w:val="ListBullet"/>
            </w:pPr>
            <w:r w:rsidRPr="00BA18D5">
              <w:t>giving praise</w:t>
            </w:r>
          </w:p>
          <w:p w:rsidR="00000000" w:rsidP="00BA18D5">
            <w:pPr>
              <w:pStyle w:val="ListBullet"/>
              <w:rPr>
                <w:lang w:val="en-NZ"/>
              </w:rPr>
            </w:pPr>
            <w:r w:rsidRPr="00BA18D5">
              <w:t>recognising good performance.</w:t>
            </w:r>
          </w:p>
        </w:tc>
      </w:tr>
      <w:tr w:rsidTr="00BA18D5">
        <w:tblPrEx>
          <w:tblW w:w="9270" w:type="dxa"/>
          <w:tblLayout w:type="fixed"/>
          <w:tblCellMar>
            <w:left w:w="62" w:type="dxa"/>
            <w:right w:w="62" w:type="dxa"/>
          </w:tblCellMar>
          <w:tblLook w:val="0000"/>
        </w:tblPrEx>
        <w:tc>
          <w:tcPr>
            <w:tcW w:w="3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8D5">
            <w:pPr>
              <w:pStyle w:val="BodyText"/>
              <w:rPr>
                <w:lang w:val="en-NZ"/>
              </w:rPr>
            </w:pPr>
            <w:r w:rsidRPr="00BA18D5">
              <w:rPr>
                <w:rStyle w:val="BoldandItalics"/>
              </w:rPr>
              <w:t>Learning and development plans and strategies</w:t>
            </w:r>
            <w:r w:rsidRPr="00BA18D5">
              <w:t xml:space="preserve"> may include:</w:t>
            </w:r>
          </w:p>
        </w:tc>
        <w:tc>
          <w:tcPr>
            <w:tcW w:w="6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8D5" w:rsidP="00BA18D5">
            <w:pPr>
              <w:pStyle w:val="ListBullet"/>
            </w:pPr>
            <w:r w:rsidRPr="00BA18D5">
              <w:t>enhancing knowledge</w:t>
            </w:r>
          </w:p>
          <w:p w:rsidR="00000000" w:rsidRPr="00BA18D5" w:rsidP="00BA18D5">
            <w:pPr>
              <w:pStyle w:val="ListBullet"/>
            </w:pPr>
            <w:r w:rsidRPr="00BA18D5">
              <w:t>mentoring</w:t>
            </w:r>
          </w:p>
          <w:p w:rsidR="00000000" w:rsidRPr="00BA18D5" w:rsidP="00BA18D5">
            <w:pPr>
              <w:pStyle w:val="ListBullet"/>
            </w:pPr>
            <w:r w:rsidRPr="00BA18D5">
              <w:t>personal development</w:t>
            </w:r>
          </w:p>
          <w:p w:rsidR="00000000" w:rsidRPr="00BA18D5" w:rsidP="00BA18D5">
            <w:pPr>
              <w:pStyle w:val="ListBullet"/>
            </w:pPr>
            <w:r w:rsidRPr="00BA18D5">
              <w:t>project work</w:t>
            </w:r>
          </w:p>
          <w:p w:rsidR="00000000" w:rsidRPr="00BA18D5" w:rsidP="00BA18D5">
            <w:pPr>
              <w:pStyle w:val="ListBullet"/>
            </w:pPr>
            <w:r w:rsidRPr="00BA18D5">
              <w:t>skills training</w:t>
            </w:r>
          </w:p>
          <w:p w:rsidR="00000000" w:rsidP="00BA18D5">
            <w:pPr>
              <w:pStyle w:val="ListBullet"/>
              <w:rPr>
                <w:lang w:val="en-NZ"/>
              </w:rPr>
            </w:pPr>
            <w:r w:rsidRPr="00BA18D5">
              <w:t>visits to other workplaces.</w:t>
            </w:r>
          </w:p>
        </w:tc>
      </w:tr>
      <w:tr w:rsidTr="00BA18D5">
        <w:tblPrEx>
          <w:tblW w:w="9270" w:type="dxa"/>
          <w:tblLayout w:type="fixed"/>
          <w:tblCellMar>
            <w:left w:w="62" w:type="dxa"/>
            <w:right w:w="62" w:type="dxa"/>
          </w:tblCellMar>
          <w:tblLook w:val="0000"/>
        </w:tblPrEx>
        <w:tc>
          <w:tcPr>
            <w:tcW w:w="3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8D5">
            <w:pPr>
              <w:pStyle w:val="BodyText"/>
              <w:rPr>
                <w:lang w:val="en-NZ"/>
              </w:rPr>
            </w:pPr>
            <w:r w:rsidRPr="00BA18D5">
              <w:rPr>
                <w:rStyle w:val="BoldandItalics"/>
              </w:rPr>
              <w:t>Appropriate providers</w:t>
            </w:r>
            <w:r w:rsidRPr="00BA18D5">
              <w:t xml:space="preserve"> include:</w:t>
            </w:r>
          </w:p>
        </w:tc>
        <w:tc>
          <w:tcPr>
            <w:tcW w:w="6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8D5" w:rsidP="00BA18D5">
            <w:pPr>
              <w:pStyle w:val="ListBullet"/>
            </w:pPr>
            <w:r w:rsidRPr="00BA18D5">
              <w:t>consultants</w:t>
            </w:r>
          </w:p>
          <w:p w:rsidR="00000000" w:rsidRPr="00BA18D5" w:rsidP="00BA18D5">
            <w:pPr>
              <w:pStyle w:val="ListBullet"/>
            </w:pPr>
            <w:r w:rsidRPr="00BA18D5">
              <w:t>external and internal providers</w:t>
            </w:r>
          </w:p>
          <w:p w:rsidR="00000000" w:rsidRPr="00BA18D5" w:rsidP="00BA18D5">
            <w:pPr>
              <w:pStyle w:val="ListBullet"/>
            </w:pPr>
            <w:r w:rsidRPr="00BA18D5">
              <w:t>trainers.</w:t>
            </w:r>
          </w:p>
        </w:tc>
      </w:tr>
    </w:tbl>
    <w:p w:rsidR="00000000" w:rsidRPr="00BA18D5" w:rsidP="00BA18D5">
      <w:pPr>
        <w:pStyle w:val="BodyText"/>
      </w:pPr>
    </w:p>
    <w:p w:rsidR="00000000" w:rsidRPr="00BA18D5" w:rsidP="00BA18D5">
      <w:pPr>
        <w:pStyle w:val="AllowPageBreak"/>
      </w:pPr>
    </w:p>
    <w:p w:rsidR="00000000" w:rsidRPr="00BA18D5" w:rsidP="00BA18D5">
      <w:pPr>
        <w:pStyle w:val="Heading1"/>
      </w:pPr>
      <w:bookmarkStart w:id="12" w:name="O_525495"/>
      <w:bookmarkEnd w:id="12"/>
      <w:r w:rsidRPr="00BA18D5">
        <w:t>Unit Sector(s)</w:t>
      </w:r>
    </w:p>
    <w:p w:rsidR="00000000" w:rsidRPr="00BA18D5" w:rsidP="00BA18D5">
      <w:pPr>
        <w:pStyle w:val="BodyText"/>
      </w:pPr>
      <w:r w:rsidRPr="00BA18D5">
        <w:t>Workforce Development – Human Resource Management</w:t>
      </w:r>
    </w:p>
    <w:p w:rsidR="00000000" w:rsidRPr="00BA18D5" w:rsidP="00BA18D5"/>
    <w:sectPr w:rsidSect="00BA18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8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8D5" w:rsidRPr="00836A05" w:rsidP="00836A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8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A05" w:rsidP="00BA18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36A05" w:rsidP="00BA18D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36A05" w:rsidP="00BA18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8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8D5" w:rsidRPr="00836A05" w:rsidP="00836A0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8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A05" w:rsidRPr="002D2AF8" w:rsidP="00BA18D5">
    <w:pPr>
      <w:pStyle w:val="Header"/>
      <w:framePr w:wrap="around"/>
    </w:pPr>
    <w:r>
      <w:fldChar w:fldCharType="begin"/>
    </w:r>
    <w:r>
      <w:instrText xml:space="preserve"> TITLE   \* MERGEFORMAT </w:instrText>
    </w:r>
    <w:r>
      <w:fldChar w:fldCharType="separate"/>
    </w:r>
    <w:r>
      <w:t>BSBHRM512A Develop and manage performance-management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18/03/2013</w:t>
    </w:r>
    <w:r>
      <w:fldChar w:fldCharType="end"/>
    </w:r>
  </w:p>
  <w:p w:rsidR="00836A05" w:rsidP="00BA18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2C72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7E0C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8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18D5"/>
    <w:pPr>
      <w:spacing w:before="360" w:after="60"/>
      <w:outlineLvl w:val="0"/>
    </w:pPr>
    <w:rPr>
      <w:sz w:val="32"/>
    </w:rPr>
  </w:style>
  <w:style w:type="paragraph" w:styleId="Heading2">
    <w:name w:val="heading 2"/>
    <w:basedOn w:val="HeadingBase"/>
    <w:next w:val="BodyText"/>
    <w:link w:val="Heading2Char"/>
    <w:qFormat/>
    <w:rsid w:val="00BA18D5"/>
    <w:pPr>
      <w:keepLines/>
      <w:spacing w:before="240" w:after="120"/>
      <w:outlineLvl w:val="1"/>
    </w:pPr>
    <w:rPr>
      <w:sz w:val="28"/>
      <w:szCs w:val="40"/>
    </w:rPr>
  </w:style>
  <w:style w:type="paragraph" w:styleId="Heading3">
    <w:name w:val="heading 3"/>
    <w:basedOn w:val="HeadingBase"/>
    <w:next w:val="BodyText"/>
    <w:link w:val="Heading3Char"/>
    <w:qFormat/>
    <w:rsid w:val="00BA18D5"/>
    <w:pPr>
      <w:spacing w:before="180" w:after="120"/>
      <w:outlineLvl w:val="2"/>
    </w:pPr>
    <w:rPr>
      <w:spacing w:val="-10"/>
      <w:kern w:val="32"/>
    </w:rPr>
  </w:style>
  <w:style w:type="paragraph" w:styleId="Heading4">
    <w:name w:val="heading 4"/>
    <w:basedOn w:val="HeadingBase"/>
    <w:next w:val="BodyText"/>
    <w:link w:val="Heading4Char"/>
    <w:qFormat/>
    <w:rsid w:val="00BA18D5"/>
    <w:pPr>
      <w:spacing w:before="160" w:after="120"/>
      <w:outlineLvl w:val="3"/>
    </w:pPr>
    <w:rPr>
      <w:sz w:val="22"/>
    </w:rPr>
  </w:style>
  <w:style w:type="paragraph" w:styleId="Heading5">
    <w:name w:val="heading 5"/>
    <w:basedOn w:val="HeadingBase"/>
    <w:next w:val="Normal"/>
    <w:link w:val="Heading5Char"/>
    <w:qFormat/>
    <w:rsid w:val="00BA18D5"/>
    <w:pPr>
      <w:spacing w:before="80"/>
      <w:outlineLvl w:val="4"/>
    </w:pPr>
    <w:rPr>
      <w:color w:val="918585"/>
      <w:sz w:val="20"/>
    </w:rPr>
  </w:style>
  <w:style w:type="paragraph" w:styleId="Heading6">
    <w:name w:val="heading 6"/>
    <w:basedOn w:val="HeadingBase"/>
    <w:next w:val="Normal"/>
    <w:link w:val="Heading6Char"/>
    <w:qFormat/>
    <w:rsid w:val="00BA18D5"/>
    <w:pPr>
      <w:spacing w:before="60"/>
      <w:outlineLvl w:val="5"/>
    </w:pPr>
    <w:rPr>
      <w:color w:val="918585"/>
      <w:sz w:val="20"/>
    </w:rPr>
  </w:style>
  <w:style w:type="paragraph" w:styleId="Heading7">
    <w:name w:val="heading 7"/>
    <w:basedOn w:val="Normal"/>
    <w:next w:val="Normal"/>
    <w:link w:val="Heading7Char"/>
    <w:qFormat/>
    <w:rsid w:val="00BA18D5"/>
    <w:pPr>
      <w:ind w:left="720"/>
      <w:outlineLvl w:val="6"/>
    </w:pPr>
    <w:rPr>
      <w:i/>
    </w:rPr>
  </w:style>
  <w:style w:type="paragraph" w:styleId="Heading8">
    <w:name w:val="heading 8"/>
    <w:basedOn w:val="Normal"/>
    <w:next w:val="Normal"/>
    <w:link w:val="Heading8Char"/>
    <w:qFormat/>
    <w:rsid w:val="00BA18D5"/>
    <w:pPr>
      <w:ind w:left="720"/>
      <w:outlineLvl w:val="7"/>
    </w:pPr>
    <w:rPr>
      <w:i/>
    </w:rPr>
  </w:style>
  <w:style w:type="paragraph" w:styleId="Heading9">
    <w:name w:val="heading 9"/>
    <w:basedOn w:val="Normal"/>
    <w:next w:val="Normal"/>
    <w:link w:val="Heading9Char"/>
    <w:qFormat/>
    <w:rsid w:val="00BA18D5"/>
    <w:pPr>
      <w:ind w:left="720"/>
      <w:outlineLvl w:val="8"/>
    </w:pPr>
    <w:rPr>
      <w:i/>
    </w:rPr>
  </w:style>
  <w:style w:type="character" w:default="1" w:styleId="DefaultParagraphFont">
    <w:name w:val="Default Paragraph Font"/>
    <w:uiPriority w:val="1"/>
    <w:unhideWhenUsed/>
    <w:rsid w:val="00BA18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18D5"/>
  </w:style>
  <w:style w:type="character" w:customStyle="1" w:styleId="Heading1Char">
    <w:name w:val="Heading 1 Char"/>
    <w:basedOn w:val="DefaultParagraphFont"/>
    <w:link w:val="Heading1"/>
    <w:rsid w:val="00BA18D5"/>
    <w:rPr>
      <w:rFonts w:ascii="Times New Roman" w:eastAsia="Times New Roman" w:hAnsi="Times New Roman" w:cs="Times New Roman"/>
      <w:b/>
      <w:sz w:val="32"/>
      <w:szCs w:val="20"/>
      <w:lang w:eastAsia="en-US"/>
    </w:rPr>
  </w:style>
  <w:style w:type="paragraph" w:styleId="BodyText">
    <w:name w:val="Body Text"/>
    <w:basedOn w:val="Normal"/>
    <w:link w:val="BodyTextChar"/>
    <w:rsid w:val="00BA18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18D5"/>
    <w:rPr>
      <w:rFonts w:ascii="Times New Roman" w:eastAsia="Times New Roman" w:hAnsi="Times New Roman" w:cs="Times New Roman"/>
      <w:sz w:val="24"/>
      <w:lang w:eastAsia="en-US"/>
    </w:rPr>
  </w:style>
  <w:style w:type="paragraph" w:styleId="ListBullet">
    <w:name w:val="List Bullet"/>
    <w:basedOn w:val="List"/>
    <w:rsid w:val="00BA18D5"/>
    <w:pPr>
      <w:numPr>
        <w:numId w:val="12"/>
      </w:numPr>
      <w:tabs>
        <w:tab w:val="clear" w:pos="340"/>
      </w:tabs>
      <w:spacing w:before="40" w:after="40"/>
    </w:pPr>
  </w:style>
  <w:style w:type="character" w:customStyle="1" w:styleId="SpecialBold">
    <w:name w:val="Special Bold"/>
    <w:basedOn w:val="DefaultParagraphFont"/>
    <w:rsid w:val="00BA18D5"/>
    <w:rPr>
      <w:b/>
      <w:spacing w:val="0"/>
    </w:rPr>
  </w:style>
  <w:style w:type="character" w:styleId="Emphasis">
    <w:name w:val="Emphasis"/>
    <w:basedOn w:val="DefaultParagraphFont"/>
    <w:qFormat/>
    <w:rsid w:val="00BA18D5"/>
    <w:rPr>
      <w:i/>
    </w:rPr>
  </w:style>
  <w:style w:type="paragraph" w:customStyle="1" w:styleId="SuperHeading">
    <w:name w:val="SuperHeading"/>
    <w:basedOn w:val="Normal"/>
    <w:rsid w:val="00BA18D5"/>
    <w:pPr>
      <w:spacing w:before="240" w:after="120"/>
      <w:outlineLvl w:val="0"/>
    </w:pPr>
    <w:rPr>
      <w:rFonts w:ascii="Times New Roman" w:hAnsi="Times New Roman"/>
      <w:b/>
      <w:sz w:val="32"/>
    </w:rPr>
  </w:style>
  <w:style w:type="paragraph" w:customStyle="1" w:styleId="AllowPageBreak">
    <w:name w:val="AllowPageBreak"/>
    <w:rsid w:val="00BA18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A18D5"/>
    <w:rPr>
      <w:b/>
      <w:i/>
      <w:u w:val="none"/>
    </w:rPr>
  </w:style>
  <w:style w:type="character" w:customStyle="1" w:styleId="Heading2Char">
    <w:name w:val="Heading 2 Char"/>
    <w:basedOn w:val="DefaultParagraphFont"/>
    <w:link w:val="Heading2"/>
    <w:rsid w:val="00BA18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18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18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18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18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18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18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18D5"/>
    <w:rPr>
      <w:rFonts w:ascii="Courier New" w:eastAsia="Times New Roman" w:hAnsi="Courier New" w:cs="Times New Roman"/>
      <w:i/>
      <w:szCs w:val="20"/>
      <w:lang w:eastAsia="en-US"/>
    </w:rPr>
  </w:style>
  <w:style w:type="paragraph" w:customStyle="1" w:styleId="HeadingBase">
    <w:name w:val="Heading Base"/>
    <w:rsid w:val="00BA18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18D5"/>
    <w:pPr>
      <w:tabs>
        <w:tab w:val="right" w:leader="dot" w:pos="9072"/>
      </w:tabs>
      <w:ind w:left="567"/>
    </w:pPr>
    <w:rPr>
      <w:szCs w:val="22"/>
    </w:rPr>
  </w:style>
  <w:style w:type="paragraph" w:customStyle="1" w:styleId="TOCBase">
    <w:name w:val="TOC Base"/>
    <w:rsid w:val="00BA18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18D5"/>
    <w:pPr>
      <w:tabs>
        <w:tab w:val="right" w:leader="dot" w:pos="9072"/>
      </w:tabs>
      <w:spacing w:before="40" w:after="40"/>
      <w:ind w:left="284"/>
    </w:pPr>
    <w:rPr>
      <w:rFonts w:ascii="Times New Roman" w:hAnsi="Times New Roman"/>
    </w:rPr>
  </w:style>
  <w:style w:type="paragraph" w:styleId="TOC1">
    <w:name w:val="toc 1"/>
    <w:basedOn w:val="TOCBase"/>
    <w:next w:val="Normal"/>
    <w:rsid w:val="00BA18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18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18D5"/>
    <w:rPr>
      <w:rFonts w:ascii="Times New Roman" w:eastAsia="Times New Roman" w:hAnsi="Times New Roman" w:cs="Times New Roman"/>
      <w:sz w:val="16"/>
      <w:lang w:eastAsia="en-US"/>
    </w:rPr>
  </w:style>
  <w:style w:type="paragraph" w:styleId="Title">
    <w:name w:val="Title"/>
    <w:basedOn w:val="HeadingBase"/>
    <w:link w:val="TitleChar"/>
    <w:qFormat/>
    <w:rsid w:val="00BA18D5"/>
    <w:pPr>
      <w:spacing w:before="5040"/>
      <w:jc w:val="center"/>
    </w:pPr>
    <w:rPr>
      <w:sz w:val="48"/>
      <w:szCs w:val="72"/>
      <w:lang w:val="en-US"/>
    </w:rPr>
  </w:style>
  <w:style w:type="character" w:customStyle="1" w:styleId="TitleChar">
    <w:name w:val="Title Char"/>
    <w:basedOn w:val="DefaultParagraphFont"/>
    <w:link w:val="Title"/>
    <w:rsid w:val="00BA18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18D5"/>
    <w:pPr>
      <w:tabs>
        <w:tab w:val="left" w:pos="3600"/>
        <w:tab w:val="left" w:pos="3958"/>
      </w:tabs>
    </w:pPr>
  </w:style>
  <w:style w:type="paragraph" w:styleId="List">
    <w:name w:val="List"/>
    <w:basedOn w:val="BodyText"/>
    <w:next w:val="BodyText"/>
    <w:rsid w:val="00BA18D5"/>
    <w:pPr>
      <w:tabs>
        <w:tab w:val="left" w:pos="340"/>
      </w:tabs>
      <w:spacing w:before="60" w:after="60"/>
      <w:ind w:left="340" w:hanging="340"/>
    </w:pPr>
  </w:style>
  <w:style w:type="paragraph" w:customStyle="1" w:styleId="Note">
    <w:name w:val="Note"/>
    <w:basedOn w:val="BodyText"/>
    <w:rsid w:val="00BA18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18D5"/>
    <w:pPr>
      <w:framePr w:wrap="auto" w:hAnchor="text" w:y="6049"/>
    </w:pPr>
    <w:rPr>
      <w:color w:val="000000"/>
      <w:sz w:val="40"/>
    </w:rPr>
  </w:style>
  <w:style w:type="paragraph" w:customStyle="1" w:styleId="TOCTitle">
    <w:name w:val="TOCTitle"/>
    <w:basedOn w:val="Heading1"/>
    <w:rsid w:val="00BA18D5"/>
    <w:pPr>
      <w:spacing w:after="240"/>
      <w:jc w:val="center"/>
      <w:outlineLvl w:val="9"/>
    </w:pPr>
    <w:rPr>
      <w:caps/>
    </w:rPr>
  </w:style>
  <w:style w:type="paragraph" w:customStyle="1" w:styleId="Version">
    <w:name w:val="Version"/>
    <w:rsid w:val="00BA18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18D5"/>
    <w:pPr>
      <w:numPr>
        <w:numId w:val="13"/>
      </w:numPr>
      <w:tabs>
        <w:tab w:val="clear" w:pos="680"/>
      </w:tabs>
    </w:pPr>
  </w:style>
  <w:style w:type="paragraph" w:styleId="Index1">
    <w:name w:val="index 1"/>
    <w:basedOn w:val="Normal"/>
    <w:next w:val="Normal"/>
    <w:semiHidden/>
    <w:rsid w:val="00BA18D5"/>
    <w:pPr>
      <w:keepNext w:val="0"/>
      <w:tabs>
        <w:tab w:val="right" w:pos="4176"/>
      </w:tabs>
      <w:ind w:left="198" w:hanging="198"/>
    </w:pPr>
    <w:rPr>
      <w:rFonts w:ascii="Garamond" w:hAnsi="Garamond"/>
    </w:rPr>
  </w:style>
  <w:style w:type="paragraph" w:styleId="IndexHeading">
    <w:name w:val="index heading"/>
    <w:basedOn w:val="Normal"/>
    <w:next w:val="Index1"/>
    <w:semiHidden/>
    <w:rsid w:val="00BA18D5"/>
    <w:pPr>
      <w:spacing w:before="120" w:after="120"/>
    </w:pPr>
    <w:rPr>
      <w:rFonts w:ascii="Arial" w:hAnsi="Arial"/>
      <w:b/>
      <w:color w:val="918585"/>
      <w:sz w:val="24"/>
    </w:rPr>
  </w:style>
  <w:style w:type="paragraph" w:styleId="Header">
    <w:name w:val="header"/>
    <w:basedOn w:val="Normal"/>
    <w:link w:val="HeaderChar"/>
    <w:rsid w:val="00BA18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18D5"/>
    <w:rPr>
      <w:rFonts w:ascii="Times New Roman" w:eastAsia="Times New Roman" w:hAnsi="Times New Roman" w:cs="Times New Roman"/>
      <w:sz w:val="16"/>
      <w:szCs w:val="20"/>
      <w:lang w:val="en-GB" w:eastAsia="en-US"/>
    </w:rPr>
  </w:style>
  <w:style w:type="paragraph" w:customStyle="1" w:styleId="Chapter">
    <w:name w:val="Chapter"/>
    <w:basedOn w:val="Normal"/>
    <w:rsid w:val="00BA18D5"/>
    <w:pPr>
      <w:spacing w:before="240"/>
    </w:pPr>
    <w:rPr>
      <w:rFonts w:ascii="Times New Roman" w:hAnsi="Times New Roman"/>
      <w:smallCaps/>
      <w:spacing w:val="80"/>
      <w:sz w:val="28"/>
    </w:rPr>
  </w:style>
  <w:style w:type="paragraph" w:customStyle="1" w:styleId="InChapter">
    <w:name w:val="InChapter"/>
    <w:basedOn w:val="Heading3"/>
    <w:rsid w:val="00BA18D5"/>
    <w:pPr>
      <w:spacing w:after="240"/>
      <w:outlineLvl w:val="9"/>
    </w:pPr>
    <w:rPr>
      <w:noProof/>
    </w:rPr>
  </w:style>
  <w:style w:type="paragraph" w:styleId="Index2">
    <w:name w:val="index 2"/>
    <w:basedOn w:val="Normal"/>
    <w:next w:val="Normal"/>
    <w:semiHidden/>
    <w:rsid w:val="00BA18D5"/>
    <w:pPr>
      <w:tabs>
        <w:tab w:val="right" w:pos="4176"/>
      </w:tabs>
      <w:ind w:left="568" w:hanging="284"/>
    </w:pPr>
    <w:rPr>
      <w:rFonts w:ascii="Garamond" w:hAnsi="Garamond"/>
    </w:rPr>
  </w:style>
  <w:style w:type="paragraph" w:customStyle="1" w:styleId="Byline">
    <w:name w:val="Byline"/>
    <w:rsid w:val="00BA18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18D5"/>
    <w:pPr>
      <w:tabs>
        <w:tab w:val="clear" w:pos="3600"/>
        <w:tab w:val="clear" w:pos="3958"/>
      </w:tabs>
      <w:jc w:val="right"/>
    </w:pPr>
  </w:style>
  <w:style w:type="paragraph" w:styleId="Caption">
    <w:name w:val="caption"/>
    <w:basedOn w:val="BodyText"/>
    <w:next w:val="Normal"/>
    <w:qFormat/>
    <w:rsid w:val="00BA18D5"/>
    <w:pPr>
      <w:framePr w:w="2268" w:hSpace="181" w:vSpace="181" w:wrap="around" w:vAnchor="text" w:hAnchor="page" w:x="1135" w:y="285" w:anchorLock="1"/>
    </w:pPr>
    <w:rPr>
      <w:i/>
    </w:rPr>
  </w:style>
  <w:style w:type="paragraph" w:customStyle="1" w:styleId="MiniTOCTitle">
    <w:name w:val="MiniTOCTitle"/>
    <w:basedOn w:val="Heading4"/>
    <w:rsid w:val="00BA18D5"/>
    <w:pPr>
      <w:spacing w:before="240"/>
      <w:outlineLvl w:val="9"/>
    </w:pPr>
    <w:rPr>
      <w:noProof/>
      <w:sz w:val="24"/>
    </w:rPr>
  </w:style>
  <w:style w:type="paragraph" w:customStyle="1" w:styleId="MiniTOCItem">
    <w:name w:val="MiniTOCItem"/>
    <w:basedOn w:val="ListBullet"/>
    <w:rsid w:val="00BA18D5"/>
    <w:pPr>
      <w:numPr>
        <w:numId w:val="0"/>
      </w:numPr>
      <w:tabs>
        <w:tab w:val="right" w:leader="dot" w:pos="6521"/>
      </w:tabs>
      <w:spacing w:before="0" w:after="0"/>
    </w:pPr>
  </w:style>
  <w:style w:type="paragraph" w:customStyle="1" w:styleId="TOFTitle">
    <w:name w:val="TOFTitle"/>
    <w:basedOn w:val="TOCTitle"/>
    <w:rsid w:val="00BA18D5"/>
  </w:style>
  <w:style w:type="paragraph" w:styleId="TableofFigures">
    <w:name w:val="table of figures"/>
    <w:basedOn w:val="Normal"/>
    <w:next w:val="Normal"/>
    <w:semiHidden/>
    <w:rsid w:val="00BA18D5"/>
    <w:pPr>
      <w:tabs>
        <w:tab w:val="right" w:leader="dot" w:pos="9072"/>
      </w:tabs>
      <w:ind w:left="970" w:hanging="403"/>
    </w:pPr>
    <w:rPr>
      <w:rFonts w:ascii="Times New Roman" w:hAnsi="Times New Roman"/>
      <w:b/>
    </w:rPr>
  </w:style>
  <w:style w:type="paragraph" w:styleId="ListNumber">
    <w:name w:val="List Number"/>
    <w:basedOn w:val="List"/>
    <w:rsid w:val="00BA18D5"/>
    <w:pPr>
      <w:numPr>
        <w:numId w:val="10"/>
      </w:numPr>
    </w:pPr>
  </w:style>
  <w:style w:type="character" w:customStyle="1" w:styleId="WingdingSymbols">
    <w:name w:val="Wingding Symbols"/>
    <w:rsid w:val="00BA18D5"/>
    <w:rPr>
      <w:rFonts w:ascii="Wingdings" w:hAnsi="Wingdings"/>
    </w:rPr>
  </w:style>
  <w:style w:type="paragraph" w:customStyle="1" w:styleId="TableHeading">
    <w:name w:val="Table Heading"/>
    <w:basedOn w:val="HeadingBase"/>
    <w:rsid w:val="00BA18D5"/>
    <w:pPr>
      <w:keepLines/>
      <w:pBdr>
        <w:bottom w:val="single" w:sz="6" w:space="1" w:color="918585"/>
      </w:pBdr>
      <w:spacing w:before="240"/>
    </w:pPr>
  </w:style>
  <w:style w:type="character" w:customStyle="1" w:styleId="HotSpot">
    <w:name w:val="HotSpot"/>
    <w:rsid w:val="00BA18D5"/>
    <w:rPr>
      <w:color w:val="0033CC"/>
      <w:u w:val="none"/>
    </w:rPr>
  </w:style>
  <w:style w:type="paragraph" w:customStyle="1" w:styleId="BodyTextRight">
    <w:name w:val="Body Text Right"/>
    <w:basedOn w:val="BodyText"/>
    <w:rsid w:val="00BA18D5"/>
    <w:pPr>
      <w:spacing w:before="0" w:after="0"/>
      <w:jc w:val="right"/>
    </w:pPr>
  </w:style>
  <w:style w:type="paragraph" w:styleId="Index3">
    <w:name w:val="index 3"/>
    <w:basedOn w:val="ListNumber2"/>
    <w:next w:val="Normal"/>
    <w:semiHidden/>
    <w:rsid w:val="00BA18D5"/>
    <w:pPr>
      <w:numPr>
        <w:numId w:val="0"/>
      </w:numPr>
      <w:tabs>
        <w:tab w:val="right" w:leader="dot" w:pos="4176"/>
      </w:tabs>
    </w:pPr>
  </w:style>
  <w:style w:type="paragraph" w:styleId="ListNumber2">
    <w:name w:val="List Number 2"/>
    <w:basedOn w:val="List2"/>
    <w:rsid w:val="00BA18D5"/>
    <w:pPr>
      <w:numPr>
        <w:numId w:val="9"/>
      </w:numPr>
      <w:tabs>
        <w:tab w:val="clear" w:pos="1060"/>
      </w:tabs>
    </w:pPr>
  </w:style>
  <w:style w:type="paragraph" w:customStyle="1" w:styleId="MarginNote">
    <w:name w:val="Margin Note"/>
    <w:basedOn w:val="BodyText"/>
    <w:rsid w:val="00BA18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18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18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18D5"/>
    <w:rPr>
      <w:sz w:val="32"/>
    </w:rPr>
  </w:style>
  <w:style w:type="paragraph" w:customStyle="1" w:styleId="HeadingProcedure">
    <w:name w:val="Heading Procedure"/>
    <w:basedOn w:val="HeadingBase"/>
    <w:next w:val="Normal"/>
    <w:rsid w:val="00BA18D5"/>
    <w:pPr>
      <w:tabs>
        <w:tab w:val="left" w:pos="0"/>
      </w:tabs>
      <w:spacing w:before="120" w:after="60"/>
    </w:pPr>
    <w:rPr>
      <w:i/>
      <w:color w:val="918585"/>
      <w:sz w:val="22"/>
    </w:rPr>
  </w:style>
  <w:style w:type="paragraph" w:customStyle="1" w:styleId="TableBodyText">
    <w:name w:val="Table Body Text"/>
    <w:basedOn w:val="BodyText"/>
    <w:rsid w:val="00BA18D5"/>
    <w:pPr>
      <w:spacing w:before="60" w:after="60"/>
    </w:pPr>
  </w:style>
  <w:style w:type="paragraph" w:styleId="ListContinue">
    <w:name w:val="List Continue"/>
    <w:basedOn w:val="List"/>
    <w:rsid w:val="00BA18D5"/>
    <w:pPr>
      <w:ind w:firstLine="0"/>
    </w:pPr>
  </w:style>
  <w:style w:type="paragraph" w:customStyle="1" w:styleId="ListNote">
    <w:name w:val="List Note"/>
    <w:basedOn w:val="List"/>
    <w:rsid w:val="00BA18D5"/>
    <w:pPr>
      <w:pBdr>
        <w:top w:val="single" w:sz="6" w:space="2" w:color="918585"/>
        <w:bottom w:val="single" w:sz="6" w:space="2" w:color="918585"/>
      </w:pBdr>
      <w:tabs>
        <w:tab w:val="left" w:pos="1021"/>
      </w:tabs>
      <w:ind w:firstLine="0"/>
    </w:pPr>
  </w:style>
  <w:style w:type="paragraph" w:customStyle="1" w:styleId="Warning">
    <w:name w:val="Warning"/>
    <w:basedOn w:val="BodyText"/>
    <w:rsid w:val="00BA18D5"/>
    <w:pPr>
      <w:shd w:val="clear" w:color="auto" w:fill="D9D9D9"/>
      <w:tabs>
        <w:tab w:val="left" w:pos="992"/>
      </w:tabs>
      <w:ind w:left="119" w:right="119"/>
    </w:pPr>
    <w:rPr>
      <w:sz w:val="20"/>
    </w:rPr>
  </w:style>
  <w:style w:type="paragraph" w:customStyle="1" w:styleId="MarginIcons">
    <w:name w:val="Margin Icons"/>
    <w:basedOn w:val="BodyText"/>
    <w:rsid w:val="00BA18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18D5"/>
    <w:rPr>
      <w:rFonts w:ascii="Courier New" w:hAnsi="Courier New"/>
    </w:rPr>
  </w:style>
  <w:style w:type="paragraph" w:customStyle="1" w:styleId="NoteBullet">
    <w:name w:val="Note Bullet"/>
    <w:basedOn w:val="Note"/>
    <w:rsid w:val="00BA18D5"/>
    <w:pPr>
      <w:tabs>
        <w:tab w:val="clear" w:pos="680"/>
      </w:tabs>
      <w:spacing w:before="60" w:after="60"/>
    </w:pPr>
  </w:style>
  <w:style w:type="paragraph" w:customStyle="1" w:styleId="SubHeading2">
    <w:name w:val="SubHeading2"/>
    <w:basedOn w:val="HeadingBase"/>
    <w:rsid w:val="00BA18D5"/>
    <w:pPr>
      <w:spacing w:before="240" w:after="60"/>
    </w:pPr>
    <w:rPr>
      <w:sz w:val="20"/>
    </w:rPr>
  </w:style>
  <w:style w:type="paragraph" w:customStyle="1" w:styleId="SubHeading1">
    <w:name w:val="SubHeading1"/>
    <w:basedOn w:val="HeadingBase"/>
    <w:rsid w:val="00BA18D5"/>
    <w:pPr>
      <w:spacing w:before="240" w:after="60"/>
    </w:pPr>
    <w:rPr>
      <w:color w:val="918585"/>
      <w:sz w:val="22"/>
    </w:rPr>
  </w:style>
  <w:style w:type="paragraph" w:customStyle="1" w:styleId="SideHeading">
    <w:name w:val="Side Heading"/>
    <w:basedOn w:val="HeadingBase"/>
    <w:rsid w:val="00BA18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18D5"/>
    <w:pPr>
      <w:tabs>
        <w:tab w:val="num" w:pos="360"/>
      </w:tabs>
    </w:pPr>
  </w:style>
  <w:style w:type="paragraph" w:styleId="PlainText">
    <w:name w:val="Plain Text"/>
    <w:basedOn w:val="Normal"/>
    <w:link w:val="PlainTextChar"/>
    <w:rsid w:val="00BA18D5"/>
    <w:rPr>
      <w:sz w:val="20"/>
    </w:rPr>
  </w:style>
  <w:style w:type="character" w:customStyle="1" w:styleId="PlainTextChar">
    <w:name w:val="Plain Text Char"/>
    <w:basedOn w:val="DefaultParagraphFont"/>
    <w:link w:val="PlainText"/>
    <w:rsid w:val="00BA18D5"/>
    <w:rPr>
      <w:rFonts w:ascii="Courier New" w:eastAsia="Times New Roman" w:hAnsi="Courier New" w:cs="Times New Roman"/>
      <w:sz w:val="20"/>
      <w:szCs w:val="20"/>
      <w:lang w:eastAsia="en-US"/>
    </w:rPr>
  </w:style>
  <w:style w:type="character" w:customStyle="1" w:styleId="MenuOption">
    <w:name w:val="Menu Option"/>
    <w:basedOn w:val="DefaultParagraphFont"/>
    <w:rsid w:val="00BA18D5"/>
    <w:rPr>
      <w:b/>
      <w:smallCaps/>
    </w:rPr>
  </w:style>
  <w:style w:type="paragraph" w:customStyle="1" w:styleId="TableListNumber">
    <w:name w:val="Table List Number"/>
    <w:basedOn w:val="ListNumber"/>
    <w:rsid w:val="00BA18D5"/>
    <w:pPr>
      <w:numPr>
        <w:numId w:val="0"/>
      </w:numPr>
    </w:pPr>
  </w:style>
  <w:style w:type="paragraph" w:styleId="TOC4">
    <w:name w:val="toc 4"/>
    <w:basedOn w:val="TOCBase"/>
    <w:next w:val="Normal"/>
    <w:semiHidden/>
    <w:rsid w:val="00BA18D5"/>
    <w:pPr>
      <w:tabs>
        <w:tab w:val="right" w:leader="dot" w:pos="9071"/>
      </w:tabs>
      <w:ind w:left="1701"/>
    </w:pPr>
  </w:style>
  <w:style w:type="paragraph" w:customStyle="1" w:styleId="ListAlpha">
    <w:name w:val="List Alpha"/>
    <w:basedOn w:val="List"/>
    <w:rsid w:val="00BA18D5"/>
    <w:pPr>
      <w:numPr>
        <w:numId w:val="8"/>
      </w:numPr>
    </w:pPr>
  </w:style>
  <w:style w:type="paragraph" w:customStyle="1" w:styleId="ListAlpha2">
    <w:name w:val="List Alpha 2"/>
    <w:basedOn w:val="List2"/>
    <w:rsid w:val="00BA18D5"/>
    <w:pPr>
      <w:numPr>
        <w:numId w:val="7"/>
      </w:numPr>
    </w:pPr>
  </w:style>
  <w:style w:type="paragraph" w:styleId="List2">
    <w:name w:val="List 2"/>
    <w:basedOn w:val="BodyText"/>
    <w:rsid w:val="00BA18D5"/>
    <w:pPr>
      <w:tabs>
        <w:tab w:val="left" w:pos="680"/>
      </w:tabs>
      <w:spacing w:before="60" w:after="60"/>
      <w:ind w:left="680" w:hanging="340"/>
    </w:pPr>
  </w:style>
  <w:style w:type="paragraph" w:styleId="List3">
    <w:name w:val="List 3"/>
    <w:basedOn w:val="BodyText"/>
    <w:rsid w:val="00BA18D5"/>
    <w:pPr>
      <w:tabs>
        <w:tab w:val="left" w:pos="1021"/>
      </w:tabs>
      <w:spacing w:before="60" w:after="60"/>
      <w:ind w:left="1020" w:hanging="340"/>
    </w:pPr>
  </w:style>
  <w:style w:type="paragraph" w:styleId="List4">
    <w:name w:val="List 4"/>
    <w:basedOn w:val="BodyText"/>
    <w:rsid w:val="00BA18D5"/>
    <w:pPr>
      <w:tabs>
        <w:tab w:val="left" w:pos="1361"/>
      </w:tabs>
      <w:spacing w:before="60" w:after="60"/>
      <w:ind w:left="1361" w:hanging="340"/>
    </w:pPr>
  </w:style>
  <w:style w:type="paragraph" w:styleId="List5">
    <w:name w:val="List 5"/>
    <w:basedOn w:val="BodyText"/>
    <w:rsid w:val="00BA18D5"/>
    <w:pPr>
      <w:tabs>
        <w:tab w:val="left" w:pos="1701"/>
      </w:tabs>
      <w:spacing w:before="60" w:after="60"/>
      <w:ind w:left="1701" w:hanging="340"/>
    </w:pPr>
  </w:style>
  <w:style w:type="paragraph" w:styleId="ListBullet3">
    <w:name w:val="List Bullet 3"/>
    <w:basedOn w:val="List3"/>
    <w:rsid w:val="00BA18D5"/>
    <w:pPr>
      <w:numPr>
        <w:numId w:val="14"/>
      </w:numPr>
      <w:tabs>
        <w:tab w:val="clear" w:pos="1021"/>
      </w:tabs>
      <w:ind w:left="1037" w:hanging="357"/>
    </w:pPr>
  </w:style>
  <w:style w:type="paragraph" w:styleId="ListBullet4">
    <w:name w:val="List Bullet 4"/>
    <w:basedOn w:val="List4"/>
    <w:rsid w:val="00BA18D5"/>
    <w:pPr>
      <w:numPr>
        <w:numId w:val="2"/>
      </w:numPr>
    </w:pPr>
  </w:style>
  <w:style w:type="paragraph" w:styleId="ListBullet5">
    <w:name w:val="List Bullet 5"/>
    <w:basedOn w:val="List5"/>
    <w:rsid w:val="00BA18D5"/>
    <w:pPr>
      <w:numPr>
        <w:numId w:val="3"/>
      </w:numPr>
    </w:pPr>
  </w:style>
  <w:style w:type="paragraph" w:styleId="ListContinue2">
    <w:name w:val="List Continue 2"/>
    <w:basedOn w:val="List2"/>
    <w:rsid w:val="00BA18D5"/>
    <w:pPr>
      <w:ind w:firstLine="0"/>
    </w:pPr>
  </w:style>
  <w:style w:type="paragraph" w:styleId="ListContinue3">
    <w:name w:val="List Continue 3"/>
    <w:basedOn w:val="List3"/>
    <w:rsid w:val="00BA18D5"/>
    <w:pPr>
      <w:ind w:left="1021" w:firstLine="0"/>
    </w:pPr>
  </w:style>
  <w:style w:type="paragraph" w:styleId="ListContinue4">
    <w:name w:val="List Continue 4"/>
    <w:basedOn w:val="List4"/>
    <w:rsid w:val="00BA18D5"/>
    <w:pPr>
      <w:ind w:firstLine="0"/>
    </w:pPr>
  </w:style>
  <w:style w:type="paragraph" w:styleId="ListContinue5">
    <w:name w:val="List Continue 5"/>
    <w:basedOn w:val="List5"/>
    <w:rsid w:val="00BA18D5"/>
    <w:pPr>
      <w:ind w:firstLine="0"/>
    </w:pPr>
  </w:style>
  <w:style w:type="paragraph" w:styleId="ListNumber3">
    <w:name w:val="List Number 3"/>
    <w:basedOn w:val="List3"/>
    <w:rsid w:val="00BA18D5"/>
    <w:pPr>
      <w:numPr>
        <w:numId w:val="4"/>
      </w:numPr>
    </w:pPr>
  </w:style>
  <w:style w:type="paragraph" w:styleId="ListNumber4">
    <w:name w:val="List Number 4"/>
    <w:basedOn w:val="List4"/>
    <w:rsid w:val="00BA18D5"/>
    <w:pPr>
      <w:numPr>
        <w:numId w:val="5"/>
      </w:numPr>
    </w:pPr>
  </w:style>
  <w:style w:type="paragraph" w:styleId="ListNumber5">
    <w:name w:val="List Number 5"/>
    <w:basedOn w:val="List5"/>
    <w:rsid w:val="00BA18D5"/>
    <w:pPr>
      <w:numPr>
        <w:numId w:val="6"/>
      </w:numPr>
    </w:pPr>
  </w:style>
  <w:style w:type="paragraph" w:styleId="BlockText">
    <w:name w:val="Block Text"/>
    <w:basedOn w:val="Normal"/>
    <w:rsid w:val="00BA18D5"/>
    <w:pPr>
      <w:spacing w:after="120"/>
      <w:ind w:left="1440" w:right="1440"/>
    </w:pPr>
  </w:style>
  <w:style w:type="character" w:customStyle="1" w:styleId="Subscript">
    <w:name w:val="Subscript"/>
    <w:basedOn w:val="DefaultParagraphFont"/>
    <w:rsid w:val="00BA18D5"/>
    <w:rPr>
      <w:sz w:val="16"/>
      <w:vertAlign w:val="subscript"/>
    </w:rPr>
  </w:style>
  <w:style w:type="character" w:customStyle="1" w:styleId="Superscript">
    <w:name w:val="Superscript"/>
    <w:basedOn w:val="DefaultParagraphFont"/>
    <w:rsid w:val="00BA18D5"/>
    <w:rPr>
      <w:sz w:val="16"/>
      <w:vertAlign w:val="superscript"/>
    </w:rPr>
  </w:style>
  <w:style w:type="character" w:customStyle="1" w:styleId="Symbols">
    <w:name w:val="Symbols"/>
    <w:basedOn w:val="DefaultParagraphFont"/>
    <w:rsid w:val="00BA18D5"/>
    <w:rPr>
      <w:rFonts w:ascii="Symbol" w:hAnsi="Symbol"/>
    </w:rPr>
  </w:style>
  <w:style w:type="character" w:customStyle="1" w:styleId="MenuOptions">
    <w:name w:val="Menu Options"/>
    <w:basedOn w:val="DefaultParagraphFont"/>
    <w:rsid w:val="00BA18D5"/>
    <w:rPr>
      <w:rFonts w:ascii="Arial Narrow" w:hAnsi="Arial Narrow"/>
      <w:smallCaps/>
    </w:rPr>
  </w:style>
  <w:style w:type="character" w:customStyle="1" w:styleId="Buttons">
    <w:name w:val="Buttons"/>
    <w:basedOn w:val="DefaultParagraphFont"/>
    <w:rsid w:val="00BA18D5"/>
    <w:rPr>
      <w:b/>
    </w:rPr>
  </w:style>
  <w:style w:type="character" w:customStyle="1" w:styleId="Underlined">
    <w:name w:val="Underlined"/>
    <w:basedOn w:val="DefaultParagraphFont"/>
    <w:rsid w:val="00BA18D5"/>
    <w:rPr>
      <w:u w:val="single"/>
    </w:rPr>
  </w:style>
  <w:style w:type="paragraph" w:customStyle="1" w:styleId="TableBodyTextRight">
    <w:name w:val="Table Body Text Right"/>
    <w:basedOn w:val="TableBodyText"/>
    <w:rsid w:val="00BA18D5"/>
    <w:pPr>
      <w:widowControl w:val="0"/>
      <w:autoSpaceDE w:val="0"/>
      <w:autoSpaceDN w:val="0"/>
      <w:adjustRightInd w:val="0"/>
      <w:jc w:val="right"/>
    </w:pPr>
    <w:rPr>
      <w:rFonts w:cs="Arial"/>
      <w:szCs w:val="18"/>
    </w:rPr>
  </w:style>
  <w:style w:type="paragraph" w:customStyle="1" w:styleId="CopyrightText">
    <w:name w:val="Copyright Text"/>
    <w:basedOn w:val="BodyText"/>
    <w:rsid w:val="00BA18D5"/>
    <w:rPr>
      <w:sz w:val="18"/>
    </w:rPr>
  </w:style>
  <w:style w:type="paragraph" w:customStyle="1" w:styleId="BodySmallRight">
    <w:name w:val="Body Small Right"/>
    <w:basedOn w:val="BodyTextRight"/>
    <w:rsid w:val="00BA18D5"/>
    <w:rPr>
      <w:sz w:val="18"/>
      <w:szCs w:val="18"/>
    </w:rPr>
  </w:style>
  <w:style w:type="paragraph" w:customStyle="1" w:styleId="MarginEdition">
    <w:name w:val="Margin Edition"/>
    <w:basedOn w:val="MarginNote"/>
    <w:rsid w:val="00BA18D5"/>
    <w:pPr>
      <w:spacing w:before="0" w:after="0"/>
    </w:pPr>
    <w:rPr>
      <w:rFonts w:ascii="Times New Roman" w:hAnsi="Times New Roman"/>
      <w:color w:val="999999"/>
    </w:rPr>
  </w:style>
  <w:style w:type="paragraph" w:customStyle="1" w:styleId="Spacer">
    <w:name w:val="Spacer"/>
    <w:basedOn w:val="Normal"/>
    <w:rsid w:val="00BA18D5"/>
    <w:rPr>
      <w:sz w:val="2"/>
      <w:szCs w:val="2"/>
    </w:rPr>
  </w:style>
  <w:style w:type="character" w:customStyle="1" w:styleId="Small">
    <w:name w:val="Small"/>
    <w:basedOn w:val="DefaultParagraphFont"/>
    <w:rsid w:val="00BA18D5"/>
    <w:rPr>
      <w:sz w:val="16"/>
    </w:rPr>
  </w:style>
  <w:style w:type="paragraph" w:customStyle="1" w:styleId="WideTable">
    <w:name w:val="Wide Table"/>
    <w:basedOn w:val="Normal"/>
    <w:rsid w:val="00BA18D5"/>
    <w:pPr>
      <w:ind w:left="-1418"/>
    </w:pPr>
    <w:rPr>
      <w:sz w:val="2"/>
      <w:szCs w:val="2"/>
    </w:rPr>
  </w:style>
  <w:style w:type="character" w:styleId="PageNumber">
    <w:name w:val="page number"/>
    <w:basedOn w:val="DefaultParagraphFont"/>
    <w:rsid w:val="00BA18D5"/>
  </w:style>
  <w:style w:type="paragraph" w:styleId="Quote">
    <w:name w:val="Quote"/>
    <w:basedOn w:val="Heading1"/>
    <w:link w:val="QuoteChar"/>
    <w:qFormat/>
    <w:rsid w:val="00BA18D5"/>
    <w:rPr>
      <w:b w:val="0"/>
      <w:sz w:val="72"/>
      <w:szCs w:val="72"/>
      <w:lang w:val="en-NZ"/>
    </w:rPr>
  </w:style>
  <w:style w:type="character" w:customStyle="1" w:styleId="QuoteChar">
    <w:name w:val="Quote Char"/>
    <w:basedOn w:val="DefaultParagraphFont"/>
    <w:link w:val="Quote"/>
    <w:rsid w:val="00BA18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18D5"/>
    <w:pPr>
      <w:pageBreakBefore/>
    </w:pPr>
  </w:style>
  <w:style w:type="paragraph" w:customStyle="1" w:styleId="Border">
    <w:name w:val="Border"/>
    <w:basedOn w:val="Normal"/>
    <w:qFormat/>
    <w:rsid w:val="00BA18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18D5"/>
    <w:rPr>
      <w:b/>
      <w:bCs/>
      <w:i/>
      <w:iCs/>
      <w:color w:val="auto"/>
    </w:rPr>
  </w:style>
  <w:style w:type="paragraph" w:styleId="IntenseQuote">
    <w:name w:val="Intense Quote"/>
    <w:basedOn w:val="Normal"/>
    <w:next w:val="Normal"/>
    <w:link w:val="IntenseQuoteChar"/>
    <w:uiPriority w:val="30"/>
    <w:qFormat/>
    <w:rsid w:val="00BA18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18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18D5"/>
    <w:rPr>
      <w:smallCaps/>
      <w:color w:val="auto"/>
      <w:u w:val="single"/>
    </w:rPr>
  </w:style>
  <w:style w:type="character" w:styleId="IntenseReference">
    <w:name w:val="Intense Reference"/>
    <w:basedOn w:val="DefaultParagraphFont"/>
    <w:uiPriority w:val="32"/>
    <w:qFormat/>
    <w:rsid w:val="00BA18D5"/>
    <w:rPr>
      <w:b/>
      <w:bCs/>
      <w:smallCaps/>
      <w:color w:val="auto"/>
      <w:spacing w:val="5"/>
      <w:u w:val="single"/>
    </w:rPr>
  </w:style>
  <w:style w:type="paragraph" w:customStyle="1" w:styleId="2ColumnHeading">
    <w:name w:val="2Column Heading"/>
    <w:basedOn w:val="BodyText"/>
    <w:qFormat/>
    <w:rsid w:val="00BA18D5"/>
    <w:pPr>
      <w:spacing w:after="60"/>
      <w:ind w:left="-2268"/>
    </w:pPr>
    <w:rPr>
      <w:b/>
    </w:rPr>
  </w:style>
  <w:style w:type="paragraph" w:customStyle="1" w:styleId="Heading1TOC">
    <w:name w:val="Heading1 TOC"/>
    <w:basedOn w:val="Normal"/>
    <w:qFormat/>
    <w:rsid w:val="00BA18D5"/>
    <w:pPr>
      <w:spacing w:before="240" w:after="120"/>
    </w:pPr>
    <w:rPr>
      <w:rFonts w:ascii="Times New Roman" w:hAnsi="Times New Roman"/>
      <w:b/>
      <w:sz w:val="32"/>
    </w:rPr>
  </w:style>
  <w:style w:type="paragraph" w:customStyle="1" w:styleId="Heading2TOC">
    <w:name w:val="Heading2 TOC"/>
    <w:basedOn w:val="Normal"/>
    <w:qFormat/>
    <w:rsid w:val="00BA18D5"/>
    <w:pPr>
      <w:spacing w:before="240" w:after="60"/>
    </w:pPr>
    <w:rPr>
      <w:rFonts w:ascii="Times New Roman" w:hAnsi="Times New Roman"/>
      <w:b/>
      <w:sz w:val="28"/>
    </w:rPr>
  </w:style>
  <w:style w:type="character" w:customStyle="1" w:styleId="Underline">
    <w:name w:val="Underline"/>
    <w:basedOn w:val="DefaultParagraphFont"/>
    <w:qFormat/>
    <w:rsid w:val="00BA18D5"/>
    <w:rPr>
      <w:u w:val="single"/>
    </w:rPr>
  </w:style>
  <w:style w:type="paragraph" w:styleId="BalloonText">
    <w:name w:val="Balloon Text"/>
    <w:basedOn w:val="Normal"/>
    <w:link w:val="BalloonTextChar"/>
    <w:rsid w:val="00BA18D5"/>
    <w:rPr>
      <w:rFonts w:ascii="Tahoma" w:hAnsi="Tahoma" w:cs="Tahoma"/>
      <w:sz w:val="16"/>
      <w:szCs w:val="16"/>
    </w:rPr>
  </w:style>
  <w:style w:type="character" w:customStyle="1" w:styleId="BalloonTextChar">
    <w:name w:val="Balloon Text Char"/>
    <w:basedOn w:val="DefaultParagraphFont"/>
    <w:link w:val="BalloonText"/>
    <w:rsid w:val="00BA18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18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18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18D5"/>
    <w:rPr>
      <w:b/>
      <w:color w:val="660033"/>
      <w:spacing w:val="0"/>
    </w:rPr>
  </w:style>
  <w:style w:type="paragraph" w:customStyle="1" w:styleId="Nameditemlist">
    <w:name w:val="Named item list"/>
    <w:basedOn w:val="BodyText"/>
    <w:qFormat/>
    <w:rsid w:val="00BA18D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1153</Words>
  <Characters>7705</Characters>
  <Application>Microsoft Office Word</Application>
  <DocSecurity>0</DocSecurity>
  <Lines>259</Lines>
  <Paragraphs>131</Paragraphs>
  <ScaleCrop>false</ScaleCrop>
  <Company>Author-it Software Corporation Ltd.</Company>
  <LinksUpToDate>false</LinksUpToDate>
  <CharactersWithSpaces>8787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BSBHRM512A Develop and manage performance-management processes</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2013-03-15T11:34:00Z</dcterms:created>
  <dcterms:modified xsi:type="dcterms:W3CDTF">2013-03-15T11:34:00Z</dcterms:modified>
</cp:coreProperties>
</file>