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49F" w:rsidP="00EE549F">
      <w:pPr>
        <w:pStyle w:val="Title"/>
      </w:pPr>
      <w:r>
        <w:fldChar w:fldCharType="begin"/>
      </w:r>
      <w:r>
        <w:instrText xml:space="preserve"> TITLE   \* MERGEFORMAT </w:instrText>
      </w:r>
      <w:r>
        <w:fldChar w:fldCharType="separate"/>
      </w:r>
      <w:r>
        <w:t>BSBHRM503B Manage performance management systems</w:t>
      </w:r>
      <w:r>
        <w:fldChar w:fldCharType="end"/>
      </w:r>
    </w:p>
    <w:p w:rsidR="00EE549F" w:rsidP="00EE549F">
      <w:pPr>
        <w:pStyle w:val="Version"/>
        <w:sectPr w:rsidSect="000F5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5BDD" w:rsidP="000F5BDD">
      <w:pPr>
        <w:pStyle w:val="SuperHeading"/>
      </w:pPr>
      <w:r w:rsidRPr="000F5BDD">
        <w:t>BSBHRM503B Manage performance management systems</w:t>
      </w:r>
    </w:p>
    <w:p w:rsidR="00000000" w:rsidRPr="000F5BDD" w:rsidP="000F5BDD">
      <w:pPr>
        <w:pStyle w:val="SuperHeading"/>
      </w:pPr>
    </w:p>
    <w:p w:rsidR="00000000" w:rsidRPr="000F5BDD" w:rsidP="000F5BDD">
      <w:pPr>
        <w:pStyle w:val="Heading1"/>
      </w:pPr>
      <w:bookmarkStart w:id="1" w:name="O_64359"/>
      <w:bookmarkEnd w:id="1"/>
      <w:r w:rsidRPr="000F5BDD">
        <w:t>Modification History</w:t>
      </w:r>
    </w:p>
    <w:p w:rsidR="00000000" w:rsidRPr="000F5BDD" w:rsidP="000F5BDD">
      <w:pPr>
        <w:pStyle w:val="BodyText"/>
      </w:pPr>
      <w:r w:rsidRPr="000F5BDD">
        <w:t>Not applicable.</w:t>
      </w:r>
    </w:p>
    <w:p w:rsidR="00000000" w:rsidRPr="000F5BDD" w:rsidP="000F5BDD">
      <w:pPr>
        <w:pStyle w:val="AllowPageBreak"/>
      </w:pPr>
    </w:p>
    <w:p w:rsidR="00000000" w:rsidRPr="000F5BDD" w:rsidP="000F5BDD">
      <w:pPr>
        <w:pStyle w:val="Heading1"/>
      </w:pPr>
      <w:bookmarkStart w:id="2" w:name="O_64360"/>
      <w:bookmarkEnd w:id="2"/>
      <w:r w:rsidRPr="000F5BDD">
        <w:t>Unit Descriptor</w:t>
      </w:r>
    </w:p>
    <w:tbl>
      <w:tblPr>
        <w:tblW w:w="0" w:type="auto"/>
        <w:tblLayout w:type="fixed"/>
        <w:tblCellMar>
          <w:left w:w="62" w:type="dxa"/>
          <w:right w:w="62" w:type="dxa"/>
        </w:tblCellMar>
        <w:tblLook w:val="0000"/>
      </w:tblPr>
      <w:tblGrid>
        <w:gridCol w:w="2661"/>
        <w:gridCol w:w="5861"/>
      </w:tblGrid>
      <w:tr w:rsidTr="00EE549F">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This unit describes the performance outcomes, skills and knowledge required to design, implement and ove</w:t>
            </w:r>
            <w:r w:rsidRPr="000F5BDD">
              <w:t>rsee performance management systems. It includes developing and managing ongoing performance feedback strategies and conducting formal performance feedback meetings. The unit also includes specific intervention associated with under-performance or miscondu</w:t>
            </w:r>
            <w:r w:rsidRPr="000F5BDD">
              <w:t>ct.</w:t>
            </w:r>
          </w:p>
          <w:p w:rsidR="00000000" w:rsidRPr="000F5BDD" w:rsidP="000F5BDD">
            <w:pPr>
              <w:pStyle w:val="BodyText"/>
            </w:pPr>
            <w:r w:rsidRPr="000F5BDD">
              <w:t>No licensing, legislative, regulatory or certification requirements apply to this unit at the time of endorsement.</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3" w:name="O_64361"/>
      <w:bookmarkEnd w:id="3"/>
      <w:r w:rsidRPr="000F5BDD">
        <w:t>Application of the Unit</w:t>
      </w:r>
    </w:p>
    <w:tbl>
      <w:tblPr>
        <w:tblW w:w="0" w:type="auto"/>
        <w:tblLayout w:type="fixed"/>
        <w:tblCellMar>
          <w:left w:w="62" w:type="dxa"/>
          <w:right w:w="62" w:type="dxa"/>
        </w:tblCellMar>
        <w:tblLook w:val="0000"/>
      </w:tblPr>
      <w:tblGrid>
        <w:gridCol w:w="2754"/>
        <w:gridCol w:w="5768"/>
      </w:tblGrid>
      <w:tr w:rsidTr="00EE549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This unit applies to individuals with a well-established theoretical knowledge of human resources management and performance management who are proficient in using a range of specialised technical and managerial techniques to plan, carry out and evaluate t</w:t>
            </w:r>
            <w:r w:rsidRPr="000F5BDD">
              <w:t>heir own work and the work of a team. They may or may not have staff who report to them, but they are authorised to establish an effective performance management system for an organisation.</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4" w:name="O_64362"/>
      <w:bookmarkEnd w:id="4"/>
      <w:r w:rsidRPr="000F5BDD">
        <w:t>Licensing/Regulatory Information</w:t>
      </w:r>
    </w:p>
    <w:p w:rsidR="00000000" w:rsidRPr="000F5BDD" w:rsidP="000F5BDD">
      <w:pPr>
        <w:pStyle w:val="BodyText"/>
      </w:pPr>
      <w:r w:rsidRPr="000F5BDD">
        <w:t>Not applicable.</w:t>
      </w:r>
    </w:p>
    <w:p w:rsidR="00000000" w:rsidRPr="000F5BDD" w:rsidP="000F5BDD">
      <w:pPr>
        <w:pStyle w:val="AllowPageBreak"/>
      </w:pPr>
    </w:p>
    <w:p w:rsidR="00000000" w:rsidRPr="000F5BDD" w:rsidP="000F5BDD">
      <w:pPr>
        <w:pStyle w:val="Heading1"/>
      </w:pPr>
      <w:bookmarkStart w:id="5" w:name="O_64364"/>
      <w:bookmarkEnd w:id="5"/>
      <w:r w:rsidRPr="000F5BDD">
        <w:t>Pre-Requisites</w:t>
      </w:r>
    </w:p>
    <w:tbl>
      <w:tblPr>
        <w:tblW w:w="0" w:type="auto"/>
        <w:tblLayout w:type="fixed"/>
        <w:tblCellMar>
          <w:left w:w="62" w:type="dxa"/>
          <w:right w:w="62" w:type="dxa"/>
        </w:tblCellMar>
        <w:tblLook w:val="0000"/>
      </w:tblPr>
      <w:tblGrid>
        <w:gridCol w:w="2775"/>
        <w:gridCol w:w="1295"/>
        <w:gridCol w:w="4452"/>
      </w:tblGrid>
      <w:tr w:rsidTr="00EE549F">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p>
        </w:tc>
      </w:tr>
      <w:tr w:rsidTr="00EE549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p>
        </w:tc>
      </w:tr>
      <w:tr w:rsidTr="00EE549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6" w:name="O_64363"/>
      <w:bookmarkEnd w:id="6"/>
      <w:r w:rsidRPr="000F5BDD">
        <w:t>Employability Skills Information</w:t>
      </w:r>
    </w:p>
    <w:tbl>
      <w:tblPr>
        <w:tblW w:w="0" w:type="auto"/>
        <w:tblLayout w:type="fixed"/>
        <w:tblCellMar>
          <w:left w:w="62" w:type="dxa"/>
          <w:right w:w="62" w:type="dxa"/>
        </w:tblCellMar>
        <w:tblLook w:val="0000"/>
      </w:tblPr>
      <w:tblGrid>
        <w:gridCol w:w="2802"/>
        <w:gridCol w:w="5720"/>
      </w:tblGrid>
      <w:tr w:rsidTr="00EE54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This unit contains employability skills.</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7" w:name="O_64365"/>
      <w:bookmarkEnd w:id="7"/>
      <w:r w:rsidRPr="000F5BDD">
        <w:t>Elements and Performance Criteria Pre-Content</w:t>
      </w:r>
    </w:p>
    <w:tbl>
      <w:tblPr>
        <w:tblW w:w="0" w:type="auto"/>
        <w:tblLayout w:type="fixed"/>
        <w:tblCellMar>
          <w:left w:w="62" w:type="dxa"/>
          <w:right w:w="62" w:type="dxa"/>
        </w:tblCellMar>
        <w:tblLook w:val="0000"/>
      </w:tblPr>
      <w:tblGrid>
        <w:gridCol w:w="2600"/>
        <w:gridCol w:w="5922"/>
      </w:tblGrid>
      <w:tr w:rsidTr="00EE549F">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Performance criteria describe the performance needed to demonstrate achievement of the element. Where bold italicised text is used, further information is detailed in the required skills and</w:t>
            </w:r>
            <w:r w:rsidRPr="000F5BDD">
              <w:t xml:space="preserve"> knowledge section and the range statement. Assessment of performance is to be consistent with the evidence guide.</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8" w:name="O_64366"/>
      <w:bookmarkEnd w:id="8"/>
      <w:r w:rsidRPr="000F5BDD">
        <w:t>Elements and Performance Criteria</w:t>
      </w:r>
    </w:p>
    <w:tbl>
      <w:tblPr>
        <w:tblW w:w="0" w:type="auto"/>
        <w:tblLayout w:type="fixed"/>
        <w:tblCellMar>
          <w:left w:w="62" w:type="dxa"/>
          <w:right w:w="62" w:type="dxa"/>
        </w:tblCellMar>
        <w:tblLook w:val="0000"/>
      </w:tblPr>
      <w:tblGrid>
        <w:gridCol w:w="2600"/>
        <w:gridCol w:w="5922"/>
      </w:tblGrid>
      <w:tr w:rsidTr="00EE549F">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PERFORMANCE CRITERIA</w:t>
            </w:r>
          </w:p>
        </w:tc>
      </w:tr>
      <w:tr w:rsidTr="00EE549F">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List"/>
              <w:rPr>
                <w:lang w:val="en-NZ"/>
              </w:rPr>
            </w:pPr>
            <w:r w:rsidRPr="000F5BDD">
              <w:t>1.</w:t>
            </w:r>
            <w:r w:rsidRPr="000F5BDD">
              <w:tab/>
              <w:t>Develop performance management systems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2"/>
            </w:pPr>
            <w:r w:rsidRPr="000F5BDD">
              <w:t>1.1.</w:t>
            </w:r>
            <w:r w:rsidRPr="000F5BDD">
              <w:tab/>
            </w:r>
            <w:r w:rsidRPr="000F5BDD">
              <w:t>Analyse strategic and operational plans to identify relevant policies and objectives for performance management system</w:t>
            </w:r>
          </w:p>
          <w:p w:rsidR="00000000" w:rsidRPr="000F5BDD" w:rsidP="000F5BDD">
            <w:pPr>
              <w:pStyle w:val="List2"/>
            </w:pPr>
            <w:r w:rsidRPr="000F5BDD">
              <w:t>1.2.</w:t>
            </w:r>
            <w:r w:rsidRPr="000F5BDD">
              <w:tab/>
              <w:t>Design methods and processes for line managers to develop key performance indicators for those reporting to them</w:t>
            </w:r>
          </w:p>
          <w:p w:rsidR="00000000" w:rsidRPr="000F5BDD" w:rsidP="000F5BDD">
            <w:pPr>
              <w:pStyle w:val="List2"/>
            </w:pPr>
            <w:r w:rsidRPr="000F5BDD">
              <w:t>1.3.</w:t>
            </w:r>
            <w:r w:rsidRPr="000F5BDD">
              <w:tab/>
              <w:t>Develop organi</w:t>
            </w:r>
            <w:r w:rsidRPr="000F5BDD">
              <w:t>sational timeframes and processes for formal performance management sessions</w:t>
            </w:r>
          </w:p>
          <w:p w:rsidR="00000000" w:rsidRPr="000F5BDD" w:rsidP="000F5BDD">
            <w:pPr>
              <w:pStyle w:val="List2"/>
            </w:pPr>
            <w:r w:rsidRPr="000F5BDD">
              <w:t>1.4.</w:t>
            </w:r>
            <w:r w:rsidRPr="000F5BDD">
              <w:tab/>
              <w:t xml:space="preserve">Ensure performance management systems developed are flexible enough to cover the range of </w:t>
            </w:r>
            <w:r w:rsidRPr="000F5BDD">
              <w:rPr>
                <w:rStyle w:val="BoldandItalics"/>
              </w:rPr>
              <w:t>employment situations</w:t>
            </w:r>
            <w:r w:rsidRPr="000F5BDD">
              <w:t xml:space="preserve"> in the organisation</w:t>
            </w:r>
          </w:p>
          <w:p w:rsidR="00000000" w:rsidRPr="000F5BDD" w:rsidP="000F5BDD">
            <w:pPr>
              <w:pStyle w:val="List2"/>
            </w:pPr>
            <w:r w:rsidRPr="000F5BDD">
              <w:t>1.5.</w:t>
            </w:r>
            <w:r w:rsidRPr="000F5BDD">
              <w:tab/>
              <w:t>Consult with key stakeholders about t</w:t>
            </w:r>
            <w:r w:rsidRPr="000F5BDD">
              <w:t>he system and agree on its features</w:t>
            </w:r>
          </w:p>
          <w:p w:rsidR="00000000" w:rsidP="000F5BDD">
            <w:pPr>
              <w:pStyle w:val="List2"/>
              <w:rPr>
                <w:lang w:val="en-NZ"/>
              </w:rPr>
            </w:pPr>
            <w:r w:rsidRPr="000F5BDD">
              <w:t>1.6.</w:t>
            </w:r>
            <w:r w:rsidRPr="000F5BDD">
              <w:tab/>
              <w:t>Gain support for the implementation of the performance management system</w:t>
            </w:r>
          </w:p>
        </w:tc>
      </w:tr>
      <w:tr w:rsidTr="00EE549F">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List"/>
              <w:rPr>
                <w:lang w:val="en-NZ"/>
              </w:rPr>
            </w:pPr>
            <w:r w:rsidRPr="000F5BDD">
              <w:t>2.</w:t>
            </w:r>
            <w:r w:rsidRPr="000F5BDD">
              <w:tab/>
              <w:t>Implement performance management systems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2"/>
            </w:pPr>
            <w:r w:rsidRPr="000F5BDD">
              <w:t>2.1.</w:t>
            </w:r>
            <w:r w:rsidRPr="000F5BDD">
              <w:tab/>
              <w:t xml:space="preserve">Train relevant groups and individuals to monitor performance, identify </w:t>
            </w:r>
            <w:r w:rsidRPr="000F5BDD">
              <w:rPr>
                <w:rStyle w:val="BoldandItalics"/>
              </w:rPr>
              <w:t>performance gaps</w:t>
            </w:r>
            <w:r w:rsidRPr="000F5BDD">
              <w:t xml:space="preserve"> and </w:t>
            </w:r>
            <w:r w:rsidRPr="000F5BDD">
              <w:t>manage talent</w:t>
            </w:r>
          </w:p>
          <w:p w:rsidR="00000000" w:rsidRPr="000F5BDD" w:rsidP="000F5BDD">
            <w:pPr>
              <w:pStyle w:val="List2"/>
            </w:pPr>
            <w:r w:rsidRPr="000F5BDD">
              <w:t>2.2.</w:t>
            </w:r>
            <w:r w:rsidRPr="000F5BDD">
              <w:tab/>
              <w:t xml:space="preserve">Ensure that line managers are monitoring performance regularly and that </w:t>
            </w:r>
            <w:r w:rsidRPr="000F5BDD">
              <w:rPr>
                <w:rStyle w:val="BoldandItalics"/>
              </w:rPr>
              <w:t>intervention</w:t>
            </w:r>
            <w:r w:rsidRPr="000F5BDD">
              <w:t xml:space="preserve"> occurs to address poor performance and acknowledge excellent performance</w:t>
            </w:r>
          </w:p>
          <w:p w:rsidR="00000000" w:rsidRPr="000F5BDD" w:rsidP="000F5BDD">
            <w:pPr>
              <w:pStyle w:val="List2"/>
            </w:pPr>
            <w:r w:rsidRPr="000F5BDD">
              <w:t>2.3.</w:t>
            </w:r>
            <w:r w:rsidRPr="000F5BDD">
              <w:tab/>
              <w:t>Work with line managers, where necessary, to assist them to address poor p</w:t>
            </w:r>
            <w:r w:rsidRPr="000F5BDD">
              <w:t>erformance according to organisational policies and legal requirements</w:t>
            </w:r>
          </w:p>
          <w:p w:rsidR="00000000" w:rsidRPr="000F5BDD" w:rsidP="000F5BDD">
            <w:pPr>
              <w:pStyle w:val="List2"/>
            </w:pPr>
            <w:r w:rsidRPr="000F5BDD">
              <w:t>2.4.</w:t>
            </w:r>
            <w:r w:rsidRPr="000F5BDD">
              <w:tab/>
              <w:t>Support line managers to counsel and discipline employees who continue to perform below standard</w:t>
            </w:r>
          </w:p>
          <w:p w:rsidR="00000000" w:rsidRPr="000F5BDD" w:rsidP="000F5BDD">
            <w:pPr>
              <w:pStyle w:val="List2"/>
            </w:pPr>
            <w:r w:rsidRPr="000F5BDD">
              <w:t>2.5.</w:t>
            </w:r>
            <w:r w:rsidRPr="000F5BDD">
              <w:tab/>
              <w:t>Provide support to terminate employees who fail to respond to interventions, a</w:t>
            </w:r>
            <w:r w:rsidRPr="000F5BDD">
              <w:t>ccording to organisational protocols and legislative requirements</w:t>
            </w:r>
          </w:p>
          <w:p w:rsidR="00000000" w:rsidRPr="000F5BDD" w:rsidP="000F5BDD">
            <w:pPr>
              <w:pStyle w:val="List2"/>
            </w:pPr>
            <w:r w:rsidRPr="000F5BDD">
              <w:t>2.6.</w:t>
            </w:r>
            <w:r w:rsidRPr="000F5BDD">
              <w:tab/>
              <w:t>Recognise excellence according to organisational policy</w:t>
            </w:r>
          </w:p>
          <w:p w:rsidR="00000000" w:rsidP="000F5BDD">
            <w:pPr>
              <w:pStyle w:val="List2"/>
              <w:rPr>
                <w:lang w:val="en-NZ"/>
              </w:rPr>
            </w:pPr>
            <w:r w:rsidRPr="000F5BDD">
              <w:t>2.7.</w:t>
            </w:r>
            <w:r w:rsidRPr="000F5BDD">
              <w:tab/>
              <w:t>Ensure recorded outcomes of performance management sessions are accessible and stored according to organisational policy</w:t>
            </w:r>
          </w:p>
        </w:tc>
      </w:tr>
      <w:tr w:rsidTr="00EE549F">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List"/>
              <w:rPr>
                <w:lang w:val="en-NZ"/>
              </w:rPr>
            </w:pPr>
            <w:r w:rsidRPr="000F5BDD">
              <w:t>3.</w:t>
            </w:r>
            <w:r w:rsidRPr="000F5BDD">
              <w:tab/>
              <w:t>Coordinate formal feedback processes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2"/>
            </w:pPr>
            <w:r w:rsidRPr="000F5BDD">
              <w:t>3.1.</w:t>
            </w:r>
            <w:r w:rsidRPr="000F5BDD">
              <w:tab/>
              <w:t>Develop performance feedback plans by relevant managers or team leaders and lodge them with human resources staff</w:t>
            </w:r>
          </w:p>
          <w:p w:rsidR="00000000" w:rsidRPr="000F5BDD" w:rsidP="000F5BDD">
            <w:pPr>
              <w:pStyle w:val="List2"/>
            </w:pPr>
            <w:r w:rsidRPr="000F5BDD">
              <w:t>3.2.</w:t>
            </w:r>
            <w:r w:rsidRPr="000F5BDD">
              <w:tab/>
              <w:t>Provide training and assistance to managers or team leaders participating in the feedback proc</w:t>
            </w:r>
            <w:r w:rsidRPr="000F5BDD">
              <w:t>ess</w:t>
            </w:r>
          </w:p>
          <w:p w:rsidR="00000000" w:rsidRPr="000F5BDD" w:rsidP="000F5BDD">
            <w:pPr>
              <w:pStyle w:val="List2"/>
            </w:pPr>
            <w:r w:rsidRPr="000F5BDD">
              <w:t>3.3.</w:t>
            </w:r>
            <w:r w:rsidRPr="000F5BDD">
              <w:tab/>
              <w:t xml:space="preserve">Agree on and sign plans for performance </w:t>
            </w:r>
            <w:r w:rsidRPr="000F5BDD">
              <w:t xml:space="preserve">improvement and </w:t>
            </w:r>
            <w:r w:rsidRPr="000F5BDD">
              <w:rPr>
                <w:rStyle w:val="BoldandItalics"/>
              </w:rPr>
              <w:t>individual learning and development</w:t>
            </w:r>
          </w:p>
          <w:p w:rsidR="00000000" w:rsidRPr="000F5BDD" w:rsidP="000F5BDD">
            <w:pPr>
              <w:pStyle w:val="List2"/>
            </w:pPr>
            <w:r w:rsidRPr="000F5BDD">
              <w:t>3.4.</w:t>
            </w:r>
            <w:r w:rsidRPr="000F5BDD">
              <w:tab/>
              <w:t>Establish processes to deal with problems or grievances that arise from the performance feedback</w:t>
            </w:r>
          </w:p>
          <w:p w:rsidR="00000000" w:rsidP="000F5BDD">
            <w:pPr>
              <w:pStyle w:val="List2"/>
              <w:rPr>
                <w:lang w:val="en-NZ"/>
              </w:rPr>
            </w:pPr>
            <w:r w:rsidRPr="000F5BDD">
              <w:t>3.5.</w:t>
            </w:r>
            <w:r w:rsidRPr="000F5BDD">
              <w:tab/>
              <w:t>Make specialist advice on career development ava</w:t>
            </w:r>
            <w:r w:rsidRPr="000F5BDD">
              <w:t>ilable to participants in the process</w:t>
            </w:r>
          </w:p>
        </w:tc>
      </w:tr>
      <w:tr w:rsidTr="00EE549F">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List"/>
              <w:rPr>
                <w:lang w:val="en-NZ"/>
              </w:rPr>
            </w:pPr>
            <w:r w:rsidRPr="000F5BDD">
              <w:t>4.</w:t>
            </w:r>
            <w:r w:rsidRPr="000F5BDD">
              <w:tab/>
              <w:t>Coordinate individual or group learning development plans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2"/>
            </w:pPr>
            <w:r w:rsidRPr="000F5BDD">
              <w:t>4.1.</w:t>
            </w:r>
            <w:r w:rsidRPr="000F5BDD">
              <w:tab/>
              <w:t xml:space="preserve">Contract </w:t>
            </w:r>
            <w:r w:rsidRPr="000F5BDD">
              <w:rPr>
                <w:rStyle w:val="BoldandItalics"/>
              </w:rPr>
              <w:t>appropriate providers</w:t>
            </w:r>
            <w:r w:rsidRPr="000F5BDD">
              <w:t xml:space="preserve"> for performance development, as identified by the plans, according to organisational policy</w:t>
            </w:r>
          </w:p>
          <w:p w:rsidR="00000000" w:rsidRPr="000F5BDD" w:rsidP="000F5BDD">
            <w:pPr>
              <w:pStyle w:val="List2"/>
            </w:pPr>
            <w:r w:rsidRPr="000F5BDD">
              <w:t>4.2.</w:t>
            </w:r>
            <w:r w:rsidRPr="000F5BDD">
              <w:tab/>
              <w:t>Design learning and dev</w:t>
            </w:r>
            <w:r w:rsidRPr="000F5BDD">
              <w:t>elopment plans to contribute to the development of a learning organisation</w:t>
            </w:r>
          </w:p>
          <w:p w:rsidR="00000000" w:rsidRPr="000F5BDD" w:rsidP="000F5BDD">
            <w:pPr>
              <w:pStyle w:val="List2"/>
            </w:pPr>
            <w:r w:rsidRPr="000F5BDD">
              <w:t>4.3.</w:t>
            </w:r>
            <w:r w:rsidRPr="000F5BDD">
              <w:tab/>
              <w:t>Deliver learning and development plans according to agreed timeframes and ensure they deliver specified outcomes</w:t>
            </w:r>
          </w:p>
          <w:p w:rsidR="00000000" w:rsidRPr="000F5BDD" w:rsidP="000F5BDD">
            <w:pPr>
              <w:pStyle w:val="List2"/>
            </w:pPr>
            <w:r w:rsidRPr="000F5BDD">
              <w:t>4.4.</w:t>
            </w:r>
            <w:r w:rsidRPr="000F5BDD">
              <w:tab/>
              <w:t>Monitor learning and development activities to ensure comp</w:t>
            </w:r>
            <w:r w:rsidRPr="000F5BDD">
              <w:t>liance with quality assurance standards</w:t>
            </w:r>
          </w:p>
          <w:p w:rsidR="00000000" w:rsidRPr="000F5BDD" w:rsidP="000F5BDD">
            <w:pPr>
              <w:pStyle w:val="List2"/>
            </w:pPr>
            <w:r w:rsidRPr="000F5BDD">
              <w:t>4.5.</w:t>
            </w:r>
            <w:r w:rsidRPr="000F5BDD">
              <w:tab/>
              <w:t>Negotiate remedial action with providers where necessary</w:t>
            </w:r>
          </w:p>
          <w:p w:rsidR="00000000" w:rsidRPr="000F5BDD" w:rsidP="000F5BDD">
            <w:pPr>
              <w:pStyle w:val="List2"/>
            </w:pPr>
            <w:r w:rsidRPr="000F5BDD">
              <w:t>4.6.</w:t>
            </w:r>
            <w:r w:rsidRPr="000F5BDD">
              <w:tab/>
              <w:t>Generate reports to advise appropriate managers on progress and success rates of activities</w:t>
            </w:r>
          </w:p>
          <w:p w:rsidR="00000000" w:rsidRPr="000F5BDD" w:rsidP="000F5BDD">
            <w:pPr>
              <w:pStyle w:val="List2"/>
            </w:pPr>
            <w:r w:rsidRPr="000F5BDD">
              <w:t>4.7.</w:t>
            </w:r>
            <w:r w:rsidRPr="000F5BDD">
              <w:tab/>
              <w:t>Regularly evaluate and improve all aspects of the pe</w:t>
            </w:r>
            <w:r w:rsidRPr="000F5BDD">
              <w:t>rformance management system, in keeping with organisational objectives and policies</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9" w:name="O_64367"/>
      <w:bookmarkEnd w:id="9"/>
      <w:r w:rsidRPr="000F5BDD">
        <w:t>Required Skills and Knowledge</w:t>
      </w:r>
    </w:p>
    <w:tbl>
      <w:tblPr>
        <w:tblW w:w="0" w:type="auto"/>
        <w:tblLayout w:type="fixed"/>
        <w:tblCellMar>
          <w:left w:w="62" w:type="dxa"/>
          <w:right w:w="62" w:type="dxa"/>
        </w:tblCellMar>
        <w:tblLook w:val="0000"/>
      </w:tblPr>
      <w:tblGrid>
        <w:gridCol w:w="8522"/>
      </w:tblGrid>
      <w:tr w:rsidTr="00EE54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REQUIRED SKILLS AND KNOWLEDGE</w:t>
            </w:r>
          </w:p>
        </w:tc>
      </w:tr>
      <w:tr w:rsidTr="00EE54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t>This section describes the skills and knowledge required for this unit.</w:t>
            </w:r>
          </w:p>
        </w:tc>
      </w:tr>
      <w:tr w:rsidTr="00EE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Required skills</w:t>
            </w:r>
          </w:p>
        </w:tc>
      </w:tr>
      <w:tr w:rsidTr="00EE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analytical skills to ensure system is practical and gathers necessary information</w:t>
            </w:r>
          </w:p>
          <w:p w:rsidR="00000000" w:rsidRPr="000F5BDD" w:rsidP="000F5BDD">
            <w:pPr>
              <w:pStyle w:val="ListBullet"/>
            </w:pPr>
            <w:r w:rsidRPr="000F5BDD">
              <w:t>communication and conflict-management skills to deal with grievances, disputes and disagreements that may arise</w:t>
            </w:r>
          </w:p>
          <w:p w:rsidR="00000000" w:rsidRPr="000F5BDD" w:rsidP="000F5BDD">
            <w:pPr>
              <w:pStyle w:val="ListBullet"/>
            </w:pPr>
            <w:r w:rsidRPr="000F5BDD">
              <w:t>leadership skills to obtain support and endorsement of the per</w:t>
            </w:r>
            <w:r w:rsidRPr="000F5BDD">
              <w:t>formance management system across the organisation</w:t>
            </w:r>
          </w:p>
          <w:p w:rsidR="00000000" w:rsidP="000F5BDD">
            <w:pPr>
              <w:pStyle w:val="ListBullet"/>
              <w:rPr>
                <w:lang w:val="en-NZ"/>
              </w:rPr>
            </w:pPr>
            <w:r w:rsidRPr="000F5BDD">
              <w:t>training, coaching, mentoring and facilitation skills using a range of methods to cater for differences in learning styles, to ensure managers are competent to deliver the systems</w:t>
            </w:r>
          </w:p>
        </w:tc>
      </w:tr>
      <w:tr w:rsidTr="00EE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Required knowledge</w:t>
            </w:r>
          </w:p>
        </w:tc>
      </w:tr>
      <w:tr w:rsidTr="00EE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cha</w:t>
            </w:r>
            <w:r w:rsidRPr="000F5BDD">
              <w:t>racteristics of a learning organisation</w:t>
            </w:r>
          </w:p>
          <w:p w:rsidR="00000000" w:rsidRPr="000F5BDD" w:rsidP="000F5BDD">
            <w:pPr>
              <w:pStyle w:val="ListBullet"/>
            </w:pPr>
            <w:r w:rsidRPr="000F5BDD">
              <w:t>equal employment opportunity, diversity and anti-discrimination policies and legislation</w:t>
            </w:r>
          </w:p>
          <w:p w:rsidR="00000000" w:rsidRPr="000F5BDD" w:rsidP="000F5BDD">
            <w:pPr>
              <w:pStyle w:val="ListBullet"/>
            </w:pPr>
            <w:r w:rsidRPr="000F5BDD">
              <w:t>grievance procedures</w:t>
            </w:r>
          </w:p>
          <w:p w:rsidR="00000000" w:rsidRPr="000F5BDD" w:rsidP="000F5BDD">
            <w:pPr>
              <w:pStyle w:val="ListBullet"/>
            </w:pPr>
            <w:r w:rsidRPr="000F5BDD">
              <w:t>models for giving feedback and options for skill development</w:t>
            </w:r>
          </w:p>
          <w:p w:rsidR="00000000" w:rsidRPr="000F5BDD" w:rsidP="000F5BDD">
            <w:pPr>
              <w:pStyle w:val="ListBullet"/>
            </w:pPr>
            <w:r w:rsidRPr="000F5BDD">
              <w:t>options in the design of performance manageme</w:t>
            </w:r>
            <w:r w:rsidRPr="000F5BDD">
              <w:t>nt and talent management systems</w:t>
            </w:r>
          </w:p>
          <w:p w:rsidR="00000000" w:rsidRPr="000F5BDD" w:rsidP="000F5BDD">
            <w:pPr>
              <w:pStyle w:val="ListBullet"/>
            </w:pPr>
            <w:r w:rsidRPr="000F5BDD">
              <w:t>role of performance management in relation to broader human resources and business objectives</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10" w:name="O_64368"/>
      <w:bookmarkEnd w:id="10"/>
      <w:r w:rsidRPr="000F5BDD">
        <w:t>Evidence Guide</w:t>
      </w:r>
    </w:p>
    <w:tbl>
      <w:tblPr>
        <w:tblW w:w="9570" w:type="dxa"/>
        <w:tblLayout w:type="fixed"/>
        <w:tblCellMar>
          <w:left w:w="62" w:type="dxa"/>
          <w:right w:w="62" w:type="dxa"/>
        </w:tblCellMar>
        <w:tblLook w:val="0000"/>
      </w:tblPr>
      <w:tblGrid>
        <w:gridCol w:w="2808"/>
        <w:gridCol w:w="6762"/>
      </w:tblGrid>
      <w:tr w:rsidTr="00EE54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EVIDENCE GUIDE</w:t>
            </w:r>
          </w:p>
        </w:tc>
      </w:tr>
      <w:tr w:rsidTr="00EE54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t>The Evidence Guide provides advice on assessment and must be read in conjunction with the performance criteria, required skills and knowledge, range statement and the Assessment Guidelines for the Training Package.</w:t>
            </w:r>
          </w:p>
        </w:tc>
      </w:tr>
      <w:tr w:rsidTr="00EE54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p>
        </w:tc>
      </w:tr>
      <w:tr w:rsidTr="00EE54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Evidence of the following is essential:</w:t>
            </w:r>
          </w:p>
          <w:p w:rsidR="00000000" w:rsidRPr="000F5BDD" w:rsidP="000F5BDD">
            <w:pPr>
              <w:pStyle w:val="ListBullet"/>
            </w:pPr>
            <w:r w:rsidRPr="000F5BDD">
              <w:t>development and implementation of:</w:t>
            </w:r>
          </w:p>
          <w:p w:rsidR="00000000" w:rsidRPr="000F5BDD" w:rsidP="000F5BDD">
            <w:pPr>
              <w:pStyle w:val="ListBullet2"/>
            </w:pPr>
            <w:r w:rsidRPr="000F5BDD">
              <w:t>a performance management system that aligns with a human resource strategy</w:t>
            </w:r>
          </w:p>
          <w:p w:rsidR="00000000" w:rsidRPr="000F5BDD" w:rsidP="000F5BDD">
            <w:pPr>
              <w:pStyle w:val="ListBullet2"/>
            </w:pPr>
            <w:r w:rsidRPr="000F5BDD">
              <w:t>a formal fe</w:t>
            </w:r>
            <w:r w:rsidRPr="000F5BDD">
              <w:t>edback process</w:t>
            </w:r>
          </w:p>
          <w:p w:rsidR="00000000" w:rsidP="000F5BDD">
            <w:pPr>
              <w:pStyle w:val="ListBullet2"/>
              <w:rPr>
                <w:lang w:val="en-NZ"/>
              </w:rPr>
            </w:pPr>
            <w:r w:rsidRPr="000F5BDD">
              <w:t>individual or group learning development plans.</w:t>
            </w:r>
          </w:p>
        </w:tc>
      </w:tr>
      <w:tr w:rsidTr="00EE54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t>Assessment must ensure access to appropriate documentation and resources normally used in the workplace.</w:t>
            </w:r>
          </w:p>
        </w:tc>
      </w:tr>
      <w:tr w:rsidTr="00EE54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The following assessment methods are appropriate for this unit:</w:t>
            </w:r>
          </w:p>
          <w:p w:rsidR="00000000" w:rsidRPr="000F5BDD" w:rsidP="000F5BDD">
            <w:pPr>
              <w:pStyle w:val="ListBullet"/>
            </w:pPr>
            <w:r w:rsidRPr="000F5BDD">
              <w:t>assessment of reports on performance management and performance development systems</w:t>
            </w:r>
          </w:p>
          <w:p w:rsidR="00000000" w:rsidRPr="000F5BDD" w:rsidP="000F5BDD">
            <w:pPr>
              <w:pStyle w:val="ListBullet"/>
            </w:pPr>
            <w:r w:rsidRPr="000F5BDD">
              <w:t>direct questioning combined with review of portfolios of evidence and third-party workplace reports of</w:t>
            </w:r>
            <w:r w:rsidRPr="000F5BDD">
              <w:t xml:space="preserve"> on-the-job performance by the candidate</w:t>
            </w:r>
          </w:p>
          <w:p w:rsidR="00000000" w:rsidRPr="000F5BDD" w:rsidP="000F5BDD">
            <w:pPr>
              <w:pStyle w:val="ListBullet"/>
            </w:pPr>
            <w:r w:rsidRPr="000F5BDD">
              <w:t>observation of demonstrated techniques in performance management</w:t>
            </w:r>
          </w:p>
          <w:p w:rsidR="00000000" w:rsidRPr="000F5BDD" w:rsidP="000F5BDD">
            <w:pPr>
              <w:pStyle w:val="ListBullet"/>
            </w:pPr>
            <w:r w:rsidRPr="000F5BDD">
              <w:t>observation of presentations</w:t>
            </w:r>
          </w:p>
          <w:p w:rsidR="00000000" w:rsidRPr="000F5BDD" w:rsidP="000F5BDD">
            <w:pPr>
              <w:pStyle w:val="ListBullet"/>
            </w:pPr>
            <w:r w:rsidRPr="000F5BDD">
              <w:t>review of plans for performance improvement and individual learning and development</w:t>
            </w:r>
          </w:p>
          <w:p w:rsidR="00000000" w:rsidRPr="000F5BDD" w:rsidP="000F5BDD">
            <w:pPr>
              <w:pStyle w:val="ListBullet"/>
            </w:pPr>
            <w:r w:rsidRPr="000F5BDD">
              <w:t>review of reports generated to advise</w:t>
            </w:r>
            <w:r w:rsidRPr="000F5BDD">
              <w:t xml:space="preserve"> appropriate managers on progress and success rates of activities</w:t>
            </w:r>
          </w:p>
          <w:p w:rsidR="00000000" w:rsidP="000F5BDD">
            <w:pPr>
              <w:pStyle w:val="ListBullet"/>
              <w:rPr>
                <w:lang w:val="en-NZ"/>
              </w:rPr>
            </w:pPr>
            <w:r w:rsidRPr="000F5BDD">
              <w:t>oral or written questioning to assess knowledge of models for giving feedback and options for skill development and talent management.</w:t>
            </w:r>
          </w:p>
        </w:tc>
      </w:tr>
      <w:tr w:rsidTr="00EE54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Holistic assessmen</w:t>
            </w:r>
            <w:r w:rsidRPr="000F5BDD">
              <w:t>t with other units relevant to the industry sector, workplace and job role is recommended, for example:</w:t>
            </w:r>
          </w:p>
          <w:p w:rsidR="00000000" w:rsidRPr="000F5BDD" w:rsidP="000F5BDD">
            <w:pPr>
              <w:pStyle w:val="ListBullet"/>
            </w:pPr>
            <w:r w:rsidRPr="000F5BDD">
              <w:t>BSBHRM507A Manage separation or termination.</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11" w:name="O_64369"/>
      <w:bookmarkEnd w:id="11"/>
      <w:r w:rsidRPr="000F5BDD">
        <w:t>Range Statement</w:t>
      </w:r>
    </w:p>
    <w:tbl>
      <w:tblPr>
        <w:tblW w:w="0" w:type="auto"/>
        <w:tblLayout w:type="fixed"/>
        <w:tblCellMar>
          <w:left w:w="62" w:type="dxa"/>
          <w:right w:w="62" w:type="dxa"/>
        </w:tblCellMar>
        <w:tblLook w:val="0000"/>
      </w:tblPr>
      <w:tblGrid>
        <w:gridCol w:w="2595"/>
        <w:gridCol w:w="5927"/>
      </w:tblGrid>
      <w:tr w:rsidTr="00EE54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RANGE STATEMENT</w:t>
            </w:r>
          </w:p>
        </w:tc>
      </w:tr>
      <w:tr w:rsidTr="00EE54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t>The range statement relates to the unit of competency as a whole. It allows for different work environments and situations that may affect performance. Bold italicised wording, if used in the performance criteria, is detailed below. Essential operating con</w:t>
            </w:r>
            <w:r w:rsidRPr="000F5BDD">
              <w:t>ditions that may be present with training and assessment (depending on the work situation, needs of the candidate, accessibility of the item, and local industry and regional contexts) may also be included.</w:t>
            </w:r>
          </w:p>
        </w:tc>
      </w:tr>
      <w:tr w:rsidTr="00EE549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BoldandItalics"/>
              </w:rPr>
              <w:t>Employment situations</w:t>
            </w:r>
            <w:r w:rsidRPr="000F5BDD">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casual and c</w:t>
            </w:r>
            <w:r w:rsidRPr="000F5BDD">
              <w:t>ontract work</w:t>
            </w:r>
          </w:p>
          <w:p w:rsidR="00000000" w:rsidRPr="000F5BDD" w:rsidP="000F5BDD">
            <w:pPr>
              <w:pStyle w:val="ListBullet"/>
            </w:pPr>
            <w:r w:rsidRPr="000F5BDD">
              <w:t>full-time and part-time work</w:t>
            </w:r>
          </w:p>
          <w:p w:rsidR="00000000" w:rsidRPr="000F5BDD" w:rsidP="000F5BDD">
            <w:pPr>
              <w:pStyle w:val="ListBullet"/>
            </w:pPr>
            <w:r w:rsidRPr="000F5BDD">
              <w:t>marketing and sales</w:t>
            </w:r>
          </w:p>
          <w:p w:rsidR="00000000" w:rsidRPr="000F5BDD" w:rsidP="000F5BDD">
            <w:pPr>
              <w:pStyle w:val="ListBullet"/>
            </w:pPr>
            <w:r w:rsidRPr="000F5BDD">
              <w:t>office and clerical</w:t>
            </w:r>
          </w:p>
          <w:p w:rsidR="00000000" w:rsidRPr="000F5BDD" w:rsidP="000F5BDD">
            <w:pPr>
              <w:pStyle w:val="ListBullet"/>
            </w:pPr>
            <w:r w:rsidRPr="000F5BDD">
              <w:t>physical labour</w:t>
            </w:r>
          </w:p>
          <w:p w:rsidR="00000000" w:rsidRPr="000F5BDD" w:rsidP="000F5BDD">
            <w:pPr>
              <w:pStyle w:val="ListBullet"/>
            </w:pPr>
            <w:r w:rsidRPr="000F5BDD">
              <w:t>processing</w:t>
            </w:r>
          </w:p>
          <w:p w:rsidR="00000000" w:rsidRPr="000F5BDD" w:rsidP="000F5BDD">
            <w:pPr>
              <w:pStyle w:val="ListBullet"/>
            </w:pPr>
            <w:r w:rsidRPr="000F5BDD">
              <w:t>production</w:t>
            </w:r>
          </w:p>
          <w:p w:rsidR="00000000" w:rsidRPr="000F5BDD" w:rsidP="000F5BDD">
            <w:pPr>
              <w:pStyle w:val="ListBullet"/>
            </w:pPr>
            <w:r w:rsidRPr="000F5BDD">
              <w:t xml:space="preserve">technical or scientific </w:t>
            </w:r>
          </w:p>
          <w:p w:rsidR="00000000" w:rsidRPr="000F5BDD" w:rsidP="000F5BDD">
            <w:pPr>
              <w:pStyle w:val="ListBullet"/>
            </w:pPr>
            <w:r w:rsidRPr="000F5BDD">
              <w:t>tele-working</w:t>
            </w:r>
          </w:p>
          <w:p w:rsidR="00000000" w:rsidP="000F5BDD">
            <w:pPr>
              <w:pStyle w:val="ListBullet"/>
              <w:rPr>
                <w:lang w:val="en-NZ"/>
              </w:rPr>
            </w:pPr>
            <w:r w:rsidRPr="000F5BDD">
              <w:t>warehousing and transport.</w:t>
            </w:r>
          </w:p>
        </w:tc>
      </w:tr>
      <w:tr w:rsidTr="00EE549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BoldandItalics"/>
              </w:rPr>
              <w:t>Performance gaps</w:t>
            </w:r>
            <w:r w:rsidRPr="000F5BDD">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costs above budget</w:t>
            </w:r>
          </w:p>
          <w:p w:rsidR="00000000" w:rsidRPr="000F5BDD" w:rsidP="000F5BDD">
            <w:pPr>
              <w:pStyle w:val="ListBullet"/>
            </w:pPr>
            <w:r w:rsidRPr="000F5BDD">
              <w:t>disruptive conflict</w:t>
            </w:r>
          </w:p>
          <w:p w:rsidR="00000000" w:rsidRPr="000F5BDD" w:rsidP="000F5BDD">
            <w:pPr>
              <w:pStyle w:val="ListBullet"/>
            </w:pPr>
            <w:r w:rsidRPr="000F5BDD">
              <w:t>external interference</w:t>
            </w:r>
          </w:p>
          <w:p w:rsidR="00000000" w:rsidRPr="000F5BDD" w:rsidP="000F5BDD">
            <w:pPr>
              <w:pStyle w:val="ListBullet"/>
            </w:pPr>
            <w:r w:rsidRPr="000F5BDD">
              <w:t>failure to meet strategic or operational objectives</w:t>
            </w:r>
          </w:p>
          <w:p w:rsidR="00000000" w:rsidRPr="000F5BDD" w:rsidP="000F5BDD">
            <w:pPr>
              <w:pStyle w:val="ListBullet"/>
            </w:pPr>
            <w:r w:rsidRPr="000F5BDD">
              <w:t>low or high turnover of labour</w:t>
            </w:r>
          </w:p>
          <w:p w:rsidR="00000000" w:rsidRPr="000F5BDD" w:rsidP="000F5BDD">
            <w:pPr>
              <w:pStyle w:val="ListBullet"/>
            </w:pPr>
            <w:r w:rsidRPr="000F5BDD">
              <w:t>productivity below budget</w:t>
            </w:r>
          </w:p>
          <w:p w:rsidR="00000000" w:rsidRPr="000F5BDD" w:rsidP="000F5BDD">
            <w:pPr>
              <w:pStyle w:val="ListBullet"/>
            </w:pPr>
            <w:r w:rsidRPr="000F5BDD">
              <w:t>quality, OHS or environmental failure</w:t>
            </w:r>
          </w:p>
          <w:p w:rsidR="00000000" w:rsidP="000F5BDD">
            <w:pPr>
              <w:pStyle w:val="ListBullet"/>
              <w:rPr>
                <w:lang w:val="en-NZ"/>
              </w:rPr>
            </w:pPr>
            <w:r w:rsidRPr="000F5BDD">
              <w:t>work bans or go slow.</w:t>
            </w:r>
          </w:p>
        </w:tc>
      </w:tr>
      <w:tr w:rsidTr="00EE549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BoldandItalics"/>
              </w:rPr>
              <w:t>Intervention</w:t>
            </w:r>
            <w:r w:rsidRPr="000F5BDD">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coaching</w:t>
            </w:r>
          </w:p>
          <w:p w:rsidR="00000000" w:rsidRPr="000F5BDD" w:rsidP="000F5BDD">
            <w:pPr>
              <w:pStyle w:val="ListBullet"/>
            </w:pPr>
            <w:r w:rsidRPr="000F5BDD">
              <w:t>counselling</w:t>
            </w:r>
          </w:p>
          <w:p w:rsidR="00000000" w:rsidRPr="000F5BDD" w:rsidP="000F5BDD">
            <w:pPr>
              <w:pStyle w:val="ListBullet"/>
            </w:pPr>
            <w:r w:rsidRPr="000F5BDD">
              <w:t>disciplining</w:t>
            </w:r>
          </w:p>
          <w:p w:rsidR="00000000" w:rsidRPr="000F5BDD" w:rsidP="000F5BDD">
            <w:pPr>
              <w:pStyle w:val="ListBullet"/>
            </w:pPr>
            <w:r w:rsidRPr="000F5BDD">
              <w:t>giving praise</w:t>
            </w:r>
          </w:p>
          <w:p w:rsidR="00000000" w:rsidP="000F5BDD">
            <w:pPr>
              <w:pStyle w:val="ListBullet"/>
              <w:rPr>
                <w:lang w:val="en-NZ"/>
              </w:rPr>
            </w:pPr>
            <w:r w:rsidRPr="000F5BDD">
              <w:t>recognising good performance.</w:t>
            </w:r>
          </w:p>
        </w:tc>
      </w:tr>
      <w:tr w:rsidTr="00EE549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BoldandItalics"/>
              </w:rPr>
              <w:t>Individual learning and development</w:t>
            </w:r>
            <w:r w:rsidRPr="000F5BDD">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enhancement of knowledge</w:t>
            </w:r>
          </w:p>
          <w:p w:rsidR="00000000" w:rsidRPr="000F5BDD" w:rsidP="000F5BDD">
            <w:pPr>
              <w:pStyle w:val="ListBullet"/>
            </w:pPr>
            <w:r w:rsidRPr="000F5BDD">
              <w:t>mentoring</w:t>
            </w:r>
          </w:p>
          <w:p w:rsidR="00000000" w:rsidRPr="000F5BDD" w:rsidP="000F5BDD">
            <w:pPr>
              <w:pStyle w:val="ListBullet"/>
            </w:pPr>
            <w:r w:rsidRPr="000F5BDD">
              <w:t>personal development</w:t>
            </w:r>
          </w:p>
          <w:p w:rsidR="00000000" w:rsidRPr="000F5BDD" w:rsidP="000F5BDD">
            <w:pPr>
              <w:pStyle w:val="ListBullet"/>
            </w:pPr>
            <w:r w:rsidRPr="000F5BDD">
              <w:t>project work</w:t>
            </w:r>
          </w:p>
          <w:p w:rsidR="00000000" w:rsidRPr="000F5BDD" w:rsidP="000F5BDD">
            <w:pPr>
              <w:pStyle w:val="ListBullet"/>
            </w:pPr>
            <w:r w:rsidRPr="000F5BDD">
              <w:t>skills training</w:t>
            </w:r>
          </w:p>
          <w:p w:rsidR="00000000" w:rsidP="000F5BDD">
            <w:pPr>
              <w:pStyle w:val="ListBullet"/>
              <w:rPr>
                <w:lang w:val="en-NZ"/>
              </w:rPr>
            </w:pPr>
            <w:r w:rsidRPr="000F5BDD">
              <w:t>visits to other workplaces.</w:t>
            </w:r>
          </w:p>
        </w:tc>
      </w:tr>
      <w:tr w:rsidTr="00EE549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BoldandItalics"/>
              </w:rPr>
              <w:t>Appropriate providers</w:t>
            </w:r>
            <w:r w:rsidRPr="000F5BDD">
              <w:t xml:space="preserve">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ListBullet"/>
            </w:pPr>
            <w:r w:rsidRPr="000F5BDD">
              <w:t>consultants</w:t>
            </w:r>
          </w:p>
          <w:p w:rsidR="00000000" w:rsidRPr="000F5BDD" w:rsidP="000F5BDD">
            <w:pPr>
              <w:pStyle w:val="ListBullet"/>
            </w:pPr>
            <w:r w:rsidRPr="000F5BDD">
              <w:t>external and internal providers</w:t>
            </w:r>
          </w:p>
          <w:p w:rsidR="00000000" w:rsidRPr="000F5BDD" w:rsidP="000F5BDD">
            <w:pPr>
              <w:pStyle w:val="ListBullet"/>
            </w:pPr>
            <w:r w:rsidRPr="000F5BDD">
              <w:t>trainers.</w:t>
            </w:r>
          </w:p>
        </w:tc>
      </w:tr>
    </w:tbl>
    <w:p w:rsidR="00EE549F" w:rsidP="000F5BDD">
      <w:pPr>
        <w:pStyle w:val="BodyText"/>
      </w:pPr>
    </w:p>
    <w:p w:rsidR="00EE549F" w:rsidP="000F5BDD">
      <w:pPr>
        <w:pStyle w:val="BodyText"/>
      </w:pPr>
    </w:p>
    <w:p w:rsidR="00000000" w:rsidRPr="000F5BDD" w:rsidP="000F5BDD">
      <w:pPr>
        <w:pStyle w:val="Heading1"/>
      </w:pPr>
      <w:bookmarkStart w:id="12" w:name="O_64370"/>
      <w:bookmarkEnd w:id="12"/>
      <w:r w:rsidRPr="000F5BDD">
        <w:t>Unit Sector(s)</w:t>
      </w:r>
    </w:p>
    <w:tbl>
      <w:tblPr>
        <w:tblW w:w="0" w:type="auto"/>
        <w:tblLayout w:type="fixed"/>
        <w:tblCellMar>
          <w:left w:w="62" w:type="dxa"/>
          <w:right w:w="62" w:type="dxa"/>
        </w:tblCellMar>
        <w:tblLook w:val="0000"/>
      </w:tblPr>
      <w:tblGrid>
        <w:gridCol w:w="2654"/>
        <w:gridCol w:w="5868"/>
      </w:tblGrid>
      <w:tr w:rsidTr="00EE54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13" w:name="O_154019"/>
      <w:bookmarkEnd w:id="13"/>
      <w:r w:rsidRPr="000F5BDD">
        <w:t>Competency field</w:t>
      </w:r>
    </w:p>
    <w:tbl>
      <w:tblPr>
        <w:tblW w:w="0" w:type="auto"/>
        <w:tblLayout w:type="fixed"/>
        <w:tblCellMar>
          <w:left w:w="62" w:type="dxa"/>
          <w:right w:w="62" w:type="dxa"/>
        </w:tblCellMar>
        <w:tblLook w:val="0000"/>
      </w:tblPr>
      <w:tblGrid>
        <w:gridCol w:w="2776"/>
        <w:gridCol w:w="5746"/>
      </w:tblGrid>
      <w:tr w:rsidTr="00EE549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r w:rsidRPr="000F5BDD">
              <w:t>Workforce development - human resource management</w:t>
            </w:r>
          </w:p>
        </w:tc>
      </w:tr>
    </w:tbl>
    <w:p w:rsidR="00000000" w:rsidRPr="000F5BDD" w:rsidP="000F5BDD">
      <w:pPr>
        <w:pStyle w:val="BodyText"/>
      </w:pPr>
    </w:p>
    <w:p w:rsidR="00000000" w:rsidRPr="000F5BDD" w:rsidP="000F5BDD">
      <w:pPr>
        <w:pStyle w:val="AllowPageBreak"/>
      </w:pPr>
    </w:p>
    <w:p w:rsidR="00000000" w:rsidRPr="000F5BDD" w:rsidP="000F5BDD">
      <w:pPr>
        <w:pStyle w:val="Heading1"/>
      </w:pPr>
      <w:bookmarkStart w:id="14" w:name="O_154018"/>
      <w:bookmarkEnd w:id="14"/>
      <w:r w:rsidRPr="000F5BDD">
        <w:t>Co-requisite units</w:t>
      </w:r>
    </w:p>
    <w:tbl>
      <w:tblPr>
        <w:tblW w:w="0" w:type="auto"/>
        <w:tblLayout w:type="fixed"/>
        <w:tblCellMar>
          <w:left w:w="62" w:type="dxa"/>
          <w:right w:w="62" w:type="dxa"/>
        </w:tblCellMar>
        <w:tblLook w:val="0000"/>
      </w:tblPr>
      <w:tblGrid>
        <w:gridCol w:w="2641"/>
        <w:gridCol w:w="1322"/>
        <w:gridCol w:w="4559"/>
      </w:tblGrid>
      <w:tr w:rsidTr="00EE549F">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r w:rsidRPr="000F5B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p>
        </w:tc>
      </w:tr>
      <w:tr w:rsidTr="00EE549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BDD">
            <w:pPr>
              <w:pStyle w:val="BodyText"/>
              <w:rPr>
                <w:lang w:val="en-NZ"/>
              </w:rPr>
            </w:pPr>
          </w:p>
        </w:tc>
      </w:tr>
      <w:tr w:rsidTr="00EE549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BDD" w:rsidP="000F5BDD">
            <w:pPr>
              <w:pStyle w:val="BodyText"/>
            </w:pPr>
          </w:p>
        </w:tc>
      </w:tr>
    </w:tbl>
    <w:p w:rsidR="00000000" w:rsidRPr="000F5BDD" w:rsidP="000F5BDD">
      <w:pPr>
        <w:pStyle w:val="BodyText"/>
      </w:pPr>
    </w:p>
    <w:p w:rsidR="00000000" w:rsidRPr="000F5BDD" w:rsidP="000F5BDD"/>
    <w:sectPr w:rsidSect="000F5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49F" w:rsidP="00EE5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F" w:rsidP="000F5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549F" w:rsidP="000F5B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49F" w:rsidP="000F5B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49F" w:rsidP="00EE54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F" w:rsidP="000F5BDD">
    <w:pPr>
      <w:pStyle w:val="Header"/>
      <w:framePr w:wrap="around"/>
    </w:pPr>
    <w:r>
      <w:fldChar w:fldCharType="begin"/>
    </w:r>
    <w:r>
      <w:instrText xml:space="preserve"> TITLE   \* MERGEFORMAT </w:instrText>
    </w:r>
    <w:r>
      <w:fldChar w:fldCharType="separate"/>
    </w:r>
    <w:r>
      <w:t>BSBHRM503B Manage performance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549F" w:rsidP="000F5B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8C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6E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6C5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BDD"/>
    <w:pPr>
      <w:spacing w:before="360" w:after="60"/>
      <w:outlineLvl w:val="0"/>
    </w:pPr>
    <w:rPr>
      <w:sz w:val="32"/>
    </w:rPr>
  </w:style>
  <w:style w:type="paragraph" w:styleId="Heading2">
    <w:name w:val="heading 2"/>
    <w:basedOn w:val="HeadingBase"/>
    <w:next w:val="BodyText"/>
    <w:link w:val="Heading2Char"/>
    <w:qFormat/>
    <w:rsid w:val="000F5BDD"/>
    <w:pPr>
      <w:keepLines/>
      <w:spacing w:before="240" w:after="120"/>
      <w:outlineLvl w:val="1"/>
    </w:pPr>
    <w:rPr>
      <w:sz w:val="28"/>
      <w:szCs w:val="40"/>
    </w:rPr>
  </w:style>
  <w:style w:type="paragraph" w:styleId="Heading3">
    <w:name w:val="heading 3"/>
    <w:basedOn w:val="HeadingBase"/>
    <w:next w:val="BodyText"/>
    <w:link w:val="Heading3Char"/>
    <w:qFormat/>
    <w:rsid w:val="000F5BDD"/>
    <w:pPr>
      <w:spacing w:before="180" w:after="120"/>
      <w:outlineLvl w:val="2"/>
    </w:pPr>
    <w:rPr>
      <w:spacing w:val="-10"/>
      <w:kern w:val="32"/>
    </w:rPr>
  </w:style>
  <w:style w:type="paragraph" w:styleId="Heading4">
    <w:name w:val="heading 4"/>
    <w:basedOn w:val="HeadingBase"/>
    <w:next w:val="BodyText"/>
    <w:link w:val="Heading4Char"/>
    <w:qFormat/>
    <w:rsid w:val="000F5BDD"/>
    <w:pPr>
      <w:spacing w:before="160" w:after="120"/>
      <w:outlineLvl w:val="3"/>
    </w:pPr>
    <w:rPr>
      <w:sz w:val="22"/>
    </w:rPr>
  </w:style>
  <w:style w:type="paragraph" w:styleId="Heading5">
    <w:name w:val="heading 5"/>
    <w:basedOn w:val="HeadingBase"/>
    <w:next w:val="Normal"/>
    <w:link w:val="Heading5Char"/>
    <w:qFormat/>
    <w:rsid w:val="000F5BDD"/>
    <w:pPr>
      <w:spacing w:before="80"/>
      <w:outlineLvl w:val="4"/>
    </w:pPr>
    <w:rPr>
      <w:color w:val="918585"/>
      <w:sz w:val="20"/>
    </w:rPr>
  </w:style>
  <w:style w:type="paragraph" w:styleId="Heading6">
    <w:name w:val="heading 6"/>
    <w:basedOn w:val="HeadingBase"/>
    <w:next w:val="Normal"/>
    <w:link w:val="Heading6Char"/>
    <w:qFormat/>
    <w:rsid w:val="000F5BDD"/>
    <w:pPr>
      <w:spacing w:before="60"/>
      <w:outlineLvl w:val="5"/>
    </w:pPr>
    <w:rPr>
      <w:color w:val="918585"/>
      <w:sz w:val="20"/>
    </w:rPr>
  </w:style>
  <w:style w:type="paragraph" w:styleId="Heading7">
    <w:name w:val="heading 7"/>
    <w:basedOn w:val="Normal"/>
    <w:next w:val="Normal"/>
    <w:link w:val="Heading7Char"/>
    <w:qFormat/>
    <w:rsid w:val="000F5BDD"/>
    <w:pPr>
      <w:ind w:left="720"/>
      <w:outlineLvl w:val="6"/>
    </w:pPr>
    <w:rPr>
      <w:i/>
    </w:rPr>
  </w:style>
  <w:style w:type="paragraph" w:styleId="Heading8">
    <w:name w:val="heading 8"/>
    <w:basedOn w:val="Normal"/>
    <w:next w:val="Normal"/>
    <w:link w:val="Heading8Char"/>
    <w:qFormat/>
    <w:rsid w:val="000F5BDD"/>
    <w:pPr>
      <w:ind w:left="720"/>
      <w:outlineLvl w:val="7"/>
    </w:pPr>
    <w:rPr>
      <w:i/>
    </w:rPr>
  </w:style>
  <w:style w:type="paragraph" w:styleId="Heading9">
    <w:name w:val="heading 9"/>
    <w:basedOn w:val="Normal"/>
    <w:next w:val="Normal"/>
    <w:link w:val="Heading9Char"/>
    <w:qFormat/>
    <w:rsid w:val="000F5BDD"/>
    <w:pPr>
      <w:ind w:left="720"/>
      <w:outlineLvl w:val="8"/>
    </w:pPr>
    <w:rPr>
      <w:i/>
    </w:rPr>
  </w:style>
  <w:style w:type="character" w:default="1" w:styleId="DefaultParagraphFont">
    <w:name w:val="Default Paragraph Font"/>
    <w:uiPriority w:val="1"/>
    <w:unhideWhenUsed/>
    <w:rsid w:val="000F5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BDD"/>
  </w:style>
  <w:style w:type="character" w:customStyle="1" w:styleId="Heading1Char">
    <w:name w:val="Heading 1 Char"/>
    <w:basedOn w:val="DefaultParagraphFont"/>
    <w:link w:val="Heading1"/>
    <w:rsid w:val="000F5BDD"/>
    <w:rPr>
      <w:rFonts w:ascii="Times New Roman" w:eastAsia="Times New Roman" w:hAnsi="Times New Roman" w:cs="Times New Roman"/>
      <w:b/>
      <w:sz w:val="32"/>
      <w:szCs w:val="20"/>
      <w:lang w:eastAsia="en-US"/>
    </w:rPr>
  </w:style>
  <w:style w:type="paragraph" w:styleId="BodyText">
    <w:name w:val="Body Text"/>
    <w:basedOn w:val="Normal"/>
    <w:link w:val="BodyTextChar"/>
    <w:rsid w:val="000F5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BDD"/>
    <w:rPr>
      <w:rFonts w:ascii="Times New Roman" w:eastAsia="Times New Roman" w:hAnsi="Times New Roman" w:cs="Times New Roman"/>
      <w:sz w:val="24"/>
      <w:lang w:val="en-US" w:eastAsia="en-US"/>
    </w:rPr>
  </w:style>
  <w:style w:type="paragraph" w:styleId="Footer">
    <w:name w:val="footer"/>
    <w:basedOn w:val="Normal"/>
    <w:link w:val="FooterChar"/>
    <w:rsid w:val="000F5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BDD"/>
    <w:rPr>
      <w:rFonts w:ascii="Times New Roman" w:eastAsia="Times New Roman" w:hAnsi="Times New Roman" w:cs="Times New Roman"/>
      <w:sz w:val="16"/>
      <w:lang w:val="en-US" w:eastAsia="en-US"/>
    </w:rPr>
  </w:style>
  <w:style w:type="paragraph" w:styleId="List">
    <w:name w:val="List"/>
    <w:basedOn w:val="BodyText"/>
    <w:next w:val="BodyText"/>
    <w:rsid w:val="000F5BDD"/>
    <w:pPr>
      <w:tabs>
        <w:tab w:val="left" w:pos="340"/>
      </w:tabs>
      <w:spacing w:before="60" w:after="60"/>
      <w:ind w:left="340" w:hanging="340"/>
    </w:pPr>
  </w:style>
  <w:style w:type="paragraph" w:styleId="ListBullet">
    <w:name w:val="List Bullet"/>
    <w:basedOn w:val="List"/>
    <w:rsid w:val="000F5BDD"/>
    <w:pPr>
      <w:numPr>
        <w:numId w:val="13"/>
      </w:numPr>
      <w:tabs>
        <w:tab w:val="clear" w:pos="340"/>
      </w:tabs>
      <w:spacing w:before="40" w:after="40"/>
    </w:pPr>
  </w:style>
  <w:style w:type="character" w:customStyle="1" w:styleId="SpecialBold">
    <w:name w:val="Special Bold"/>
    <w:basedOn w:val="DefaultParagraphFont"/>
    <w:rsid w:val="000F5BDD"/>
    <w:rPr>
      <w:b/>
      <w:spacing w:val="0"/>
    </w:rPr>
  </w:style>
  <w:style w:type="paragraph" w:styleId="ListBullet2">
    <w:name w:val="List Bullet 2"/>
    <w:basedOn w:val="List2"/>
    <w:rsid w:val="000F5BDD"/>
    <w:pPr>
      <w:numPr>
        <w:numId w:val="14"/>
      </w:numPr>
      <w:tabs>
        <w:tab w:val="clear" w:pos="680"/>
      </w:tabs>
    </w:pPr>
  </w:style>
  <w:style w:type="paragraph" w:styleId="Header">
    <w:name w:val="header"/>
    <w:basedOn w:val="Normal"/>
    <w:link w:val="HeaderChar"/>
    <w:rsid w:val="000F5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B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BDD"/>
    <w:pPr>
      <w:spacing w:before="240" w:after="120"/>
      <w:outlineLvl w:val="0"/>
    </w:pPr>
    <w:rPr>
      <w:rFonts w:ascii="Times New Roman" w:hAnsi="Times New Roman"/>
      <w:b/>
      <w:sz w:val="28"/>
    </w:rPr>
  </w:style>
  <w:style w:type="paragraph" w:customStyle="1" w:styleId="AllowPageBreak">
    <w:name w:val="AllowPageBreak"/>
    <w:rsid w:val="000F5B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BDD"/>
    <w:pPr>
      <w:tabs>
        <w:tab w:val="left" w:pos="680"/>
      </w:tabs>
      <w:spacing w:before="60" w:after="60"/>
      <w:ind w:left="680" w:hanging="340"/>
    </w:pPr>
  </w:style>
  <w:style w:type="character" w:customStyle="1" w:styleId="BoldandItalics">
    <w:name w:val="Bold and Italics"/>
    <w:qFormat/>
    <w:rsid w:val="000F5BDD"/>
    <w:rPr>
      <w:b/>
      <w:i/>
      <w:u w:val="none"/>
    </w:rPr>
  </w:style>
  <w:style w:type="character" w:customStyle="1" w:styleId="Heading2Char">
    <w:name w:val="Heading 2 Char"/>
    <w:basedOn w:val="DefaultParagraphFont"/>
    <w:link w:val="Heading2"/>
    <w:rsid w:val="000F5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B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B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BDD"/>
    <w:rPr>
      <w:rFonts w:ascii="Courier New" w:eastAsia="Times New Roman" w:hAnsi="Courier New" w:cs="Times New Roman"/>
      <w:i/>
      <w:szCs w:val="20"/>
      <w:lang w:val="en-US" w:eastAsia="en-US"/>
    </w:rPr>
  </w:style>
  <w:style w:type="paragraph" w:customStyle="1" w:styleId="HeadingBase">
    <w:name w:val="Heading Base"/>
    <w:rsid w:val="000F5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BDD"/>
    <w:pPr>
      <w:tabs>
        <w:tab w:val="right" w:leader="dot" w:pos="9072"/>
      </w:tabs>
      <w:ind w:left="567"/>
    </w:pPr>
    <w:rPr>
      <w:szCs w:val="22"/>
    </w:rPr>
  </w:style>
  <w:style w:type="paragraph" w:customStyle="1" w:styleId="TOCBase">
    <w:name w:val="TOC Base"/>
    <w:rsid w:val="000F5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BDD"/>
    <w:pPr>
      <w:tabs>
        <w:tab w:val="right" w:leader="dot" w:pos="9072"/>
      </w:tabs>
      <w:spacing w:before="40" w:after="40"/>
      <w:ind w:left="284"/>
    </w:pPr>
    <w:rPr>
      <w:rFonts w:ascii="Times New Roman" w:hAnsi="Times New Roman"/>
    </w:rPr>
  </w:style>
  <w:style w:type="paragraph" w:styleId="TOC1">
    <w:name w:val="toc 1"/>
    <w:basedOn w:val="TOCBase"/>
    <w:next w:val="Normal"/>
    <w:rsid w:val="000F5B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BDD"/>
    <w:pPr>
      <w:spacing w:before="5040"/>
      <w:jc w:val="center"/>
    </w:pPr>
    <w:rPr>
      <w:sz w:val="48"/>
      <w:szCs w:val="72"/>
      <w:lang w:val="en-US"/>
    </w:rPr>
  </w:style>
  <w:style w:type="character" w:customStyle="1" w:styleId="TitleChar">
    <w:name w:val="Title Char"/>
    <w:basedOn w:val="DefaultParagraphFont"/>
    <w:link w:val="Title"/>
    <w:rsid w:val="000F5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BDD"/>
    <w:pPr>
      <w:tabs>
        <w:tab w:val="left" w:pos="3600"/>
        <w:tab w:val="left" w:pos="3958"/>
      </w:tabs>
    </w:pPr>
  </w:style>
  <w:style w:type="paragraph" w:customStyle="1" w:styleId="Note">
    <w:name w:val="Note"/>
    <w:basedOn w:val="BodyText"/>
    <w:rsid w:val="000F5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BDD"/>
    <w:pPr>
      <w:framePr w:wrap="auto" w:hAnchor="text" w:y="6049"/>
    </w:pPr>
    <w:rPr>
      <w:color w:val="000000"/>
      <w:sz w:val="40"/>
    </w:rPr>
  </w:style>
  <w:style w:type="paragraph" w:customStyle="1" w:styleId="TOCTitle">
    <w:name w:val="TOCTitle"/>
    <w:basedOn w:val="Heading1"/>
    <w:rsid w:val="000F5BDD"/>
    <w:pPr>
      <w:spacing w:after="240"/>
      <w:jc w:val="center"/>
      <w:outlineLvl w:val="9"/>
    </w:pPr>
    <w:rPr>
      <w:caps/>
    </w:rPr>
  </w:style>
  <w:style w:type="paragraph" w:customStyle="1" w:styleId="Version">
    <w:name w:val="Version"/>
    <w:rsid w:val="000F5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BDD"/>
    <w:pPr>
      <w:keepNext w:val="0"/>
      <w:tabs>
        <w:tab w:val="right" w:pos="4176"/>
      </w:tabs>
      <w:ind w:left="198" w:hanging="198"/>
    </w:pPr>
    <w:rPr>
      <w:rFonts w:ascii="Garamond" w:hAnsi="Garamond"/>
    </w:rPr>
  </w:style>
  <w:style w:type="paragraph" w:styleId="IndexHeading">
    <w:name w:val="index heading"/>
    <w:basedOn w:val="Normal"/>
    <w:next w:val="Index1"/>
    <w:semiHidden/>
    <w:rsid w:val="000F5BDD"/>
    <w:pPr>
      <w:spacing w:before="120" w:after="120"/>
    </w:pPr>
    <w:rPr>
      <w:rFonts w:ascii="Arial" w:hAnsi="Arial"/>
      <w:b/>
      <w:color w:val="918585"/>
      <w:sz w:val="24"/>
    </w:rPr>
  </w:style>
  <w:style w:type="paragraph" w:customStyle="1" w:styleId="Chapter">
    <w:name w:val="Chapter"/>
    <w:basedOn w:val="Normal"/>
    <w:rsid w:val="000F5BDD"/>
    <w:pPr>
      <w:spacing w:before="240"/>
    </w:pPr>
    <w:rPr>
      <w:rFonts w:ascii="Times New Roman" w:hAnsi="Times New Roman"/>
      <w:smallCaps/>
      <w:spacing w:val="80"/>
      <w:sz w:val="28"/>
    </w:rPr>
  </w:style>
  <w:style w:type="paragraph" w:customStyle="1" w:styleId="InChapter">
    <w:name w:val="InChapter"/>
    <w:basedOn w:val="Heading3"/>
    <w:rsid w:val="000F5BDD"/>
    <w:pPr>
      <w:spacing w:after="240"/>
      <w:outlineLvl w:val="9"/>
    </w:pPr>
    <w:rPr>
      <w:noProof/>
    </w:rPr>
  </w:style>
  <w:style w:type="paragraph" w:styleId="Index2">
    <w:name w:val="index 2"/>
    <w:basedOn w:val="Normal"/>
    <w:next w:val="Normal"/>
    <w:semiHidden/>
    <w:rsid w:val="000F5BDD"/>
    <w:pPr>
      <w:tabs>
        <w:tab w:val="right" w:pos="4176"/>
      </w:tabs>
      <w:ind w:left="568" w:hanging="284"/>
    </w:pPr>
    <w:rPr>
      <w:rFonts w:ascii="Garamond" w:hAnsi="Garamond"/>
    </w:rPr>
  </w:style>
  <w:style w:type="paragraph" w:customStyle="1" w:styleId="Byline">
    <w:name w:val="Byline"/>
    <w:rsid w:val="000F5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BDD"/>
    <w:pPr>
      <w:tabs>
        <w:tab w:val="clear" w:pos="3600"/>
        <w:tab w:val="clear" w:pos="3958"/>
      </w:tabs>
      <w:jc w:val="right"/>
    </w:pPr>
  </w:style>
  <w:style w:type="character" w:styleId="Emphasis">
    <w:name w:val="Emphasis"/>
    <w:basedOn w:val="DefaultParagraphFont"/>
    <w:qFormat/>
    <w:rsid w:val="000F5BDD"/>
    <w:rPr>
      <w:i/>
    </w:rPr>
  </w:style>
  <w:style w:type="paragraph" w:styleId="Caption">
    <w:name w:val="caption"/>
    <w:basedOn w:val="BodyText"/>
    <w:next w:val="Normal"/>
    <w:qFormat/>
    <w:rsid w:val="000F5BDD"/>
    <w:pPr>
      <w:framePr w:w="2268" w:hSpace="181" w:vSpace="181" w:wrap="around" w:vAnchor="text" w:hAnchor="page" w:x="1135" w:y="285" w:anchorLock="1"/>
    </w:pPr>
    <w:rPr>
      <w:i/>
    </w:rPr>
  </w:style>
  <w:style w:type="paragraph" w:customStyle="1" w:styleId="MiniTOCTitle">
    <w:name w:val="MiniTOCTitle"/>
    <w:basedOn w:val="Heading4"/>
    <w:rsid w:val="000F5BDD"/>
    <w:pPr>
      <w:spacing w:before="240"/>
      <w:outlineLvl w:val="9"/>
    </w:pPr>
    <w:rPr>
      <w:noProof/>
      <w:sz w:val="24"/>
    </w:rPr>
  </w:style>
  <w:style w:type="paragraph" w:customStyle="1" w:styleId="MiniTOCItem">
    <w:name w:val="MiniTOCItem"/>
    <w:basedOn w:val="ListBullet"/>
    <w:rsid w:val="000F5BDD"/>
    <w:pPr>
      <w:numPr>
        <w:numId w:val="0"/>
      </w:numPr>
      <w:tabs>
        <w:tab w:val="right" w:leader="dot" w:pos="6521"/>
      </w:tabs>
      <w:spacing w:before="0" w:after="0"/>
    </w:pPr>
  </w:style>
  <w:style w:type="paragraph" w:customStyle="1" w:styleId="TOFTitle">
    <w:name w:val="TOFTitle"/>
    <w:basedOn w:val="TOCTitle"/>
    <w:rsid w:val="000F5BDD"/>
  </w:style>
  <w:style w:type="paragraph" w:styleId="TableofFigures">
    <w:name w:val="table of figures"/>
    <w:basedOn w:val="Normal"/>
    <w:next w:val="Normal"/>
    <w:semiHidden/>
    <w:rsid w:val="000F5BDD"/>
    <w:pPr>
      <w:tabs>
        <w:tab w:val="right" w:leader="dot" w:pos="9072"/>
      </w:tabs>
      <w:ind w:left="970" w:hanging="403"/>
    </w:pPr>
    <w:rPr>
      <w:rFonts w:ascii="Times New Roman" w:hAnsi="Times New Roman"/>
      <w:b/>
    </w:rPr>
  </w:style>
  <w:style w:type="paragraph" w:styleId="ListNumber">
    <w:name w:val="List Number"/>
    <w:basedOn w:val="List"/>
    <w:rsid w:val="000F5BDD"/>
    <w:pPr>
      <w:numPr>
        <w:numId w:val="11"/>
      </w:numPr>
    </w:pPr>
  </w:style>
  <w:style w:type="character" w:customStyle="1" w:styleId="WingdingSymbols">
    <w:name w:val="Wingding Symbols"/>
    <w:rsid w:val="000F5BDD"/>
    <w:rPr>
      <w:rFonts w:ascii="Wingdings" w:hAnsi="Wingdings"/>
    </w:rPr>
  </w:style>
  <w:style w:type="paragraph" w:customStyle="1" w:styleId="TableHeading">
    <w:name w:val="Table Heading"/>
    <w:basedOn w:val="HeadingBase"/>
    <w:rsid w:val="000F5BDD"/>
    <w:pPr>
      <w:keepLines/>
      <w:pBdr>
        <w:bottom w:val="single" w:sz="6" w:space="1" w:color="918585"/>
      </w:pBdr>
      <w:spacing w:before="240"/>
    </w:pPr>
  </w:style>
  <w:style w:type="character" w:customStyle="1" w:styleId="HotSpot">
    <w:name w:val="HotSpot"/>
    <w:rsid w:val="000F5BDD"/>
    <w:rPr>
      <w:color w:val="0033CC"/>
      <w:u w:val="none"/>
    </w:rPr>
  </w:style>
  <w:style w:type="paragraph" w:customStyle="1" w:styleId="BodyTextRight">
    <w:name w:val="Body Text Right"/>
    <w:basedOn w:val="BodyText"/>
    <w:rsid w:val="000F5BDD"/>
    <w:pPr>
      <w:spacing w:before="0" w:after="0"/>
      <w:jc w:val="right"/>
    </w:pPr>
  </w:style>
  <w:style w:type="paragraph" w:styleId="Index3">
    <w:name w:val="index 3"/>
    <w:basedOn w:val="ListNumber2"/>
    <w:next w:val="Normal"/>
    <w:semiHidden/>
    <w:rsid w:val="000F5BDD"/>
    <w:pPr>
      <w:numPr>
        <w:numId w:val="0"/>
      </w:numPr>
      <w:tabs>
        <w:tab w:val="right" w:leader="dot" w:pos="4176"/>
      </w:tabs>
    </w:pPr>
  </w:style>
  <w:style w:type="paragraph" w:styleId="ListNumber2">
    <w:name w:val="List Number 2"/>
    <w:basedOn w:val="List2"/>
    <w:rsid w:val="000F5BDD"/>
    <w:pPr>
      <w:numPr>
        <w:numId w:val="10"/>
      </w:numPr>
      <w:tabs>
        <w:tab w:val="clear" w:pos="1060"/>
      </w:tabs>
    </w:pPr>
  </w:style>
  <w:style w:type="paragraph" w:customStyle="1" w:styleId="MarginNote">
    <w:name w:val="Margin Note"/>
    <w:basedOn w:val="BodyText"/>
    <w:rsid w:val="000F5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B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BDD"/>
    <w:rPr>
      <w:sz w:val="32"/>
    </w:rPr>
  </w:style>
  <w:style w:type="paragraph" w:customStyle="1" w:styleId="HeadingProcedure">
    <w:name w:val="Heading Procedure"/>
    <w:basedOn w:val="HeadingBase"/>
    <w:next w:val="Normal"/>
    <w:rsid w:val="000F5BDD"/>
    <w:pPr>
      <w:tabs>
        <w:tab w:val="left" w:pos="0"/>
      </w:tabs>
      <w:spacing w:before="120" w:after="60"/>
    </w:pPr>
    <w:rPr>
      <w:i/>
      <w:color w:val="918585"/>
      <w:sz w:val="22"/>
    </w:rPr>
  </w:style>
  <w:style w:type="paragraph" w:customStyle="1" w:styleId="TableBodyText">
    <w:name w:val="Table Body Text"/>
    <w:basedOn w:val="BodyText"/>
    <w:rsid w:val="000F5BDD"/>
    <w:pPr>
      <w:spacing w:before="60" w:after="60"/>
    </w:pPr>
  </w:style>
  <w:style w:type="paragraph" w:styleId="ListContinue">
    <w:name w:val="List Continue"/>
    <w:basedOn w:val="List"/>
    <w:rsid w:val="000F5BDD"/>
    <w:pPr>
      <w:ind w:firstLine="0"/>
    </w:pPr>
  </w:style>
  <w:style w:type="paragraph" w:customStyle="1" w:styleId="ListNote">
    <w:name w:val="List Note"/>
    <w:basedOn w:val="List"/>
    <w:rsid w:val="000F5BDD"/>
    <w:pPr>
      <w:pBdr>
        <w:top w:val="single" w:sz="6" w:space="2" w:color="918585"/>
        <w:bottom w:val="single" w:sz="6" w:space="2" w:color="918585"/>
      </w:pBdr>
      <w:tabs>
        <w:tab w:val="left" w:pos="1021"/>
      </w:tabs>
      <w:ind w:firstLine="0"/>
    </w:pPr>
  </w:style>
  <w:style w:type="paragraph" w:customStyle="1" w:styleId="Warning">
    <w:name w:val="Warning"/>
    <w:basedOn w:val="BodyText"/>
    <w:rsid w:val="000F5BDD"/>
    <w:pPr>
      <w:shd w:val="clear" w:color="auto" w:fill="D9D9D9"/>
      <w:tabs>
        <w:tab w:val="left" w:pos="992"/>
      </w:tabs>
      <w:ind w:left="119" w:right="119"/>
    </w:pPr>
    <w:rPr>
      <w:sz w:val="20"/>
    </w:rPr>
  </w:style>
  <w:style w:type="paragraph" w:customStyle="1" w:styleId="MarginIcons">
    <w:name w:val="Margin Icons"/>
    <w:basedOn w:val="BodyText"/>
    <w:rsid w:val="000F5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BDD"/>
    <w:rPr>
      <w:rFonts w:ascii="Courier New" w:hAnsi="Courier New"/>
    </w:rPr>
  </w:style>
  <w:style w:type="paragraph" w:customStyle="1" w:styleId="NoteBullet">
    <w:name w:val="Note Bullet"/>
    <w:basedOn w:val="Note"/>
    <w:rsid w:val="000F5BDD"/>
    <w:pPr>
      <w:tabs>
        <w:tab w:val="clear" w:pos="680"/>
      </w:tabs>
      <w:spacing w:before="60" w:after="60"/>
    </w:pPr>
  </w:style>
  <w:style w:type="paragraph" w:customStyle="1" w:styleId="SubHeading2">
    <w:name w:val="SubHeading2"/>
    <w:basedOn w:val="HeadingBase"/>
    <w:rsid w:val="000F5BDD"/>
    <w:pPr>
      <w:spacing w:before="240" w:after="60"/>
    </w:pPr>
    <w:rPr>
      <w:sz w:val="20"/>
    </w:rPr>
  </w:style>
  <w:style w:type="paragraph" w:customStyle="1" w:styleId="SubHeading1">
    <w:name w:val="SubHeading1"/>
    <w:basedOn w:val="HeadingBase"/>
    <w:rsid w:val="000F5BDD"/>
    <w:pPr>
      <w:spacing w:before="240" w:after="60"/>
    </w:pPr>
    <w:rPr>
      <w:color w:val="918585"/>
      <w:sz w:val="22"/>
    </w:rPr>
  </w:style>
  <w:style w:type="paragraph" w:customStyle="1" w:styleId="SideHeading">
    <w:name w:val="Side Heading"/>
    <w:basedOn w:val="HeadingBase"/>
    <w:rsid w:val="000F5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BDD"/>
    <w:pPr>
      <w:numPr>
        <w:numId w:val="12"/>
      </w:numPr>
    </w:pPr>
  </w:style>
  <w:style w:type="paragraph" w:styleId="PlainText">
    <w:name w:val="Plain Text"/>
    <w:basedOn w:val="Normal"/>
    <w:link w:val="PlainTextChar"/>
    <w:rsid w:val="000F5BDD"/>
    <w:rPr>
      <w:sz w:val="20"/>
    </w:rPr>
  </w:style>
  <w:style w:type="character" w:customStyle="1" w:styleId="PlainTextChar">
    <w:name w:val="Plain Text Char"/>
    <w:basedOn w:val="DefaultParagraphFont"/>
    <w:link w:val="PlainText"/>
    <w:rsid w:val="000F5B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BDD"/>
    <w:rPr>
      <w:b/>
      <w:smallCaps/>
    </w:rPr>
  </w:style>
  <w:style w:type="paragraph" w:customStyle="1" w:styleId="TableListNumber">
    <w:name w:val="Table List Number"/>
    <w:basedOn w:val="ListNumber"/>
    <w:rsid w:val="000F5BDD"/>
    <w:pPr>
      <w:numPr>
        <w:numId w:val="0"/>
      </w:numPr>
    </w:pPr>
  </w:style>
  <w:style w:type="paragraph" w:styleId="TOC4">
    <w:name w:val="toc 4"/>
    <w:basedOn w:val="TOCBase"/>
    <w:next w:val="Normal"/>
    <w:semiHidden/>
    <w:rsid w:val="000F5BDD"/>
    <w:pPr>
      <w:tabs>
        <w:tab w:val="right" w:leader="dot" w:pos="9071"/>
      </w:tabs>
      <w:ind w:left="1701"/>
    </w:pPr>
  </w:style>
  <w:style w:type="paragraph" w:customStyle="1" w:styleId="ListAlpha">
    <w:name w:val="List Alpha"/>
    <w:basedOn w:val="List"/>
    <w:rsid w:val="000F5BDD"/>
    <w:pPr>
      <w:numPr>
        <w:numId w:val="9"/>
      </w:numPr>
    </w:pPr>
  </w:style>
  <w:style w:type="paragraph" w:customStyle="1" w:styleId="ListAlpha2">
    <w:name w:val="List Alpha 2"/>
    <w:basedOn w:val="List2"/>
    <w:rsid w:val="000F5BDD"/>
    <w:pPr>
      <w:numPr>
        <w:numId w:val="8"/>
      </w:numPr>
    </w:pPr>
  </w:style>
  <w:style w:type="paragraph" w:styleId="List3">
    <w:name w:val="List 3"/>
    <w:basedOn w:val="BodyText"/>
    <w:rsid w:val="000F5BDD"/>
    <w:pPr>
      <w:tabs>
        <w:tab w:val="left" w:pos="1021"/>
      </w:tabs>
      <w:spacing w:before="60" w:after="60"/>
      <w:ind w:left="1020" w:hanging="340"/>
    </w:pPr>
  </w:style>
  <w:style w:type="paragraph" w:styleId="List4">
    <w:name w:val="List 4"/>
    <w:basedOn w:val="BodyText"/>
    <w:rsid w:val="000F5BDD"/>
    <w:pPr>
      <w:tabs>
        <w:tab w:val="left" w:pos="1361"/>
      </w:tabs>
      <w:spacing w:before="60" w:after="60"/>
      <w:ind w:left="1361" w:hanging="340"/>
    </w:pPr>
  </w:style>
  <w:style w:type="paragraph" w:styleId="List5">
    <w:name w:val="List 5"/>
    <w:basedOn w:val="BodyText"/>
    <w:rsid w:val="000F5BDD"/>
    <w:pPr>
      <w:tabs>
        <w:tab w:val="left" w:pos="1701"/>
      </w:tabs>
      <w:spacing w:before="60" w:after="60"/>
      <w:ind w:left="1701" w:hanging="340"/>
    </w:pPr>
  </w:style>
  <w:style w:type="paragraph" w:styleId="ListBullet3">
    <w:name w:val="List Bullet 3"/>
    <w:basedOn w:val="List3"/>
    <w:rsid w:val="000F5BDD"/>
    <w:pPr>
      <w:numPr>
        <w:numId w:val="15"/>
      </w:numPr>
      <w:tabs>
        <w:tab w:val="clear" w:pos="1021"/>
      </w:tabs>
      <w:ind w:left="1037" w:hanging="357"/>
    </w:pPr>
  </w:style>
  <w:style w:type="paragraph" w:styleId="ListBullet4">
    <w:name w:val="List Bullet 4"/>
    <w:basedOn w:val="List4"/>
    <w:rsid w:val="000F5BDD"/>
    <w:pPr>
      <w:numPr>
        <w:numId w:val="3"/>
      </w:numPr>
    </w:pPr>
  </w:style>
  <w:style w:type="paragraph" w:styleId="ListBullet5">
    <w:name w:val="List Bullet 5"/>
    <w:basedOn w:val="List5"/>
    <w:rsid w:val="000F5BDD"/>
    <w:pPr>
      <w:numPr>
        <w:numId w:val="4"/>
      </w:numPr>
    </w:pPr>
  </w:style>
  <w:style w:type="paragraph" w:styleId="ListContinue2">
    <w:name w:val="List Continue 2"/>
    <w:basedOn w:val="List2"/>
    <w:rsid w:val="000F5BDD"/>
    <w:pPr>
      <w:ind w:firstLine="0"/>
    </w:pPr>
  </w:style>
  <w:style w:type="paragraph" w:styleId="ListContinue3">
    <w:name w:val="List Continue 3"/>
    <w:basedOn w:val="List3"/>
    <w:rsid w:val="000F5BDD"/>
    <w:pPr>
      <w:ind w:left="1021" w:firstLine="0"/>
    </w:pPr>
  </w:style>
  <w:style w:type="paragraph" w:styleId="ListContinue4">
    <w:name w:val="List Continue 4"/>
    <w:basedOn w:val="List4"/>
    <w:rsid w:val="000F5BDD"/>
    <w:pPr>
      <w:ind w:firstLine="0"/>
    </w:pPr>
  </w:style>
  <w:style w:type="paragraph" w:styleId="ListContinue5">
    <w:name w:val="List Continue 5"/>
    <w:basedOn w:val="List5"/>
    <w:rsid w:val="000F5BDD"/>
    <w:pPr>
      <w:ind w:firstLine="0"/>
    </w:pPr>
  </w:style>
  <w:style w:type="paragraph" w:styleId="ListNumber3">
    <w:name w:val="List Number 3"/>
    <w:basedOn w:val="List3"/>
    <w:rsid w:val="000F5BDD"/>
    <w:pPr>
      <w:numPr>
        <w:numId w:val="5"/>
      </w:numPr>
    </w:pPr>
  </w:style>
  <w:style w:type="paragraph" w:styleId="ListNumber4">
    <w:name w:val="List Number 4"/>
    <w:basedOn w:val="List4"/>
    <w:rsid w:val="000F5BDD"/>
    <w:pPr>
      <w:numPr>
        <w:numId w:val="6"/>
      </w:numPr>
    </w:pPr>
  </w:style>
  <w:style w:type="paragraph" w:styleId="ListNumber5">
    <w:name w:val="List Number 5"/>
    <w:basedOn w:val="List5"/>
    <w:rsid w:val="000F5BDD"/>
    <w:pPr>
      <w:numPr>
        <w:numId w:val="7"/>
      </w:numPr>
    </w:pPr>
  </w:style>
  <w:style w:type="paragraph" w:styleId="BlockText">
    <w:name w:val="Block Text"/>
    <w:basedOn w:val="Normal"/>
    <w:rsid w:val="000F5BDD"/>
    <w:pPr>
      <w:spacing w:after="120"/>
      <w:ind w:left="1440" w:right="1440"/>
    </w:pPr>
  </w:style>
  <w:style w:type="character" w:customStyle="1" w:styleId="Subscript">
    <w:name w:val="Subscript"/>
    <w:basedOn w:val="DefaultParagraphFont"/>
    <w:rsid w:val="000F5BDD"/>
    <w:rPr>
      <w:sz w:val="16"/>
      <w:vertAlign w:val="subscript"/>
    </w:rPr>
  </w:style>
  <w:style w:type="character" w:customStyle="1" w:styleId="Superscript">
    <w:name w:val="Superscript"/>
    <w:basedOn w:val="DefaultParagraphFont"/>
    <w:rsid w:val="000F5BDD"/>
    <w:rPr>
      <w:sz w:val="16"/>
      <w:vertAlign w:val="superscript"/>
    </w:rPr>
  </w:style>
  <w:style w:type="character" w:customStyle="1" w:styleId="Symbols">
    <w:name w:val="Symbols"/>
    <w:basedOn w:val="DefaultParagraphFont"/>
    <w:rsid w:val="000F5BDD"/>
    <w:rPr>
      <w:rFonts w:ascii="Symbol" w:hAnsi="Symbol"/>
    </w:rPr>
  </w:style>
  <w:style w:type="character" w:customStyle="1" w:styleId="MenuOptions">
    <w:name w:val="Menu Options"/>
    <w:basedOn w:val="DefaultParagraphFont"/>
    <w:rsid w:val="000F5BDD"/>
    <w:rPr>
      <w:rFonts w:ascii="Arial Narrow" w:hAnsi="Arial Narrow"/>
      <w:smallCaps/>
    </w:rPr>
  </w:style>
  <w:style w:type="character" w:customStyle="1" w:styleId="Buttons">
    <w:name w:val="Buttons"/>
    <w:basedOn w:val="DefaultParagraphFont"/>
    <w:rsid w:val="000F5BDD"/>
    <w:rPr>
      <w:b/>
    </w:rPr>
  </w:style>
  <w:style w:type="character" w:customStyle="1" w:styleId="Underlined">
    <w:name w:val="Underlined"/>
    <w:basedOn w:val="DefaultParagraphFont"/>
    <w:rsid w:val="000F5BDD"/>
    <w:rPr>
      <w:u w:val="single"/>
    </w:rPr>
  </w:style>
  <w:style w:type="paragraph" w:customStyle="1" w:styleId="TableBodyTextRight">
    <w:name w:val="Table Body Text Right"/>
    <w:basedOn w:val="TableBodyText"/>
    <w:rsid w:val="000F5BDD"/>
    <w:pPr>
      <w:widowControl w:val="0"/>
      <w:autoSpaceDE w:val="0"/>
      <w:autoSpaceDN w:val="0"/>
      <w:adjustRightInd w:val="0"/>
      <w:jc w:val="right"/>
    </w:pPr>
    <w:rPr>
      <w:rFonts w:cs="Arial"/>
      <w:szCs w:val="18"/>
    </w:rPr>
  </w:style>
  <w:style w:type="paragraph" w:customStyle="1" w:styleId="CopyrightText">
    <w:name w:val="Copyright Text"/>
    <w:basedOn w:val="BodyText"/>
    <w:rsid w:val="000F5BDD"/>
    <w:rPr>
      <w:sz w:val="18"/>
    </w:rPr>
  </w:style>
  <w:style w:type="paragraph" w:customStyle="1" w:styleId="BodySmallRight">
    <w:name w:val="Body Small Right"/>
    <w:basedOn w:val="BodyTextRight"/>
    <w:rsid w:val="000F5BDD"/>
    <w:rPr>
      <w:sz w:val="18"/>
      <w:szCs w:val="18"/>
    </w:rPr>
  </w:style>
  <w:style w:type="paragraph" w:customStyle="1" w:styleId="MarginEdition">
    <w:name w:val="Margin Edition"/>
    <w:basedOn w:val="MarginNote"/>
    <w:rsid w:val="000F5BDD"/>
    <w:pPr>
      <w:spacing w:before="0" w:after="0"/>
    </w:pPr>
    <w:rPr>
      <w:rFonts w:ascii="Times New Roman" w:hAnsi="Times New Roman"/>
      <w:color w:val="999999"/>
    </w:rPr>
  </w:style>
  <w:style w:type="paragraph" w:customStyle="1" w:styleId="Spacer">
    <w:name w:val="Spacer"/>
    <w:basedOn w:val="Normal"/>
    <w:rsid w:val="000F5BDD"/>
    <w:rPr>
      <w:sz w:val="2"/>
      <w:szCs w:val="2"/>
    </w:rPr>
  </w:style>
  <w:style w:type="character" w:customStyle="1" w:styleId="Small">
    <w:name w:val="Small"/>
    <w:basedOn w:val="DefaultParagraphFont"/>
    <w:rsid w:val="000F5BDD"/>
    <w:rPr>
      <w:sz w:val="16"/>
    </w:rPr>
  </w:style>
  <w:style w:type="paragraph" w:customStyle="1" w:styleId="WideTable">
    <w:name w:val="Wide Table"/>
    <w:basedOn w:val="Normal"/>
    <w:rsid w:val="000F5BDD"/>
    <w:pPr>
      <w:ind w:left="-1418"/>
    </w:pPr>
    <w:rPr>
      <w:sz w:val="2"/>
      <w:szCs w:val="2"/>
    </w:rPr>
  </w:style>
  <w:style w:type="character" w:styleId="PageNumber">
    <w:name w:val="page number"/>
    <w:basedOn w:val="DefaultParagraphFont"/>
    <w:rsid w:val="000F5BDD"/>
  </w:style>
  <w:style w:type="paragraph" w:styleId="Quote">
    <w:name w:val="Quote"/>
    <w:basedOn w:val="Heading1"/>
    <w:link w:val="QuoteChar"/>
    <w:qFormat/>
    <w:rsid w:val="000F5BDD"/>
    <w:rPr>
      <w:b w:val="0"/>
      <w:sz w:val="72"/>
      <w:szCs w:val="72"/>
      <w:lang w:val="en-NZ"/>
    </w:rPr>
  </w:style>
  <w:style w:type="character" w:customStyle="1" w:styleId="QuoteChar">
    <w:name w:val="Quote Char"/>
    <w:basedOn w:val="DefaultParagraphFont"/>
    <w:link w:val="Quote"/>
    <w:rsid w:val="000F5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BDD"/>
    <w:pPr>
      <w:pageBreakBefore/>
    </w:pPr>
  </w:style>
  <w:style w:type="paragraph" w:customStyle="1" w:styleId="Border">
    <w:name w:val="Border"/>
    <w:basedOn w:val="Normal"/>
    <w:qFormat/>
    <w:rsid w:val="000F5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BDD"/>
    <w:rPr>
      <w:b/>
      <w:bCs/>
      <w:i/>
      <w:iCs/>
      <w:color w:val="auto"/>
    </w:rPr>
  </w:style>
  <w:style w:type="paragraph" w:styleId="IntenseQuote">
    <w:name w:val="Intense Quote"/>
    <w:basedOn w:val="Normal"/>
    <w:next w:val="Normal"/>
    <w:link w:val="IntenseQuoteChar"/>
    <w:uiPriority w:val="30"/>
    <w:qFormat/>
    <w:rsid w:val="000F5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B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BDD"/>
    <w:rPr>
      <w:smallCaps/>
      <w:color w:val="auto"/>
      <w:u w:val="single"/>
    </w:rPr>
  </w:style>
  <w:style w:type="character" w:styleId="IntenseReference">
    <w:name w:val="Intense Reference"/>
    <w:basedOn w:val="DefaultParagraphFont"/>
    <w:uiPriority w:val="32"/>
    <w:qFormat/>
    <w:rsid w:val="000F5BDD"/>
    <w:rPr>
      <w:b/>
      <w:bCs/>
      <w:smallCaps/>
      <w:color w:val="auto"/>
      <w:spacing w:val="5"/>
      <w:u w:val="single"/>
    </w:rPr>
  </w:style>
  <w:style w:type="paragraph" w:customStyle="1" w:styleId="2ColumnHeading">
    <w:name w:val="2Column Heading"/>
    <w:basedOn w:val="BodyText"/>
    <w:qFormat/>
    <w:rsid w:val="000F5BDD"/>
    <w:pPr>
      <w:spacing w:after="60"/>
      <w:ind w:left="-2268"/>
    </w:pPr>
    <w:rPr>
      <w:b/>
    </w:rPr>
  </w:style>
  <w:style w:type="paragraph" w:customStyle="1" w:styleId="Heading1TOC">
    <w:name w:val="Heading1 TOC"/>
    <w:basedOn w:val="Normal"/>
    <w:qFormat/>
    <w:rsid w:val="000F5BDD"/>
    <w:pPr>
      <w:spacing w:before="240" w:after="120"/>
    </w:pPr>
    <w:rPr>
      <w:rFonts w:ascii="Times New Roman" w:hAnsi="Times New Roman"/>
      <w:b/>
      <w:sz w:val="32"/>
    </w:rPr>
  </w:style>
  <w:style w:type="paragraph" w:customStyle="1" w:styleId="Heading2TOC">
    <w:name w:val="Heading2 TOC"/>
    <w:basedOn w:val="Normal"/>
    <w:qFormat/>
    <w:rsid w:val="000F5BDD"/>
    <w:pPr>
      <w:spacing w:before="240" w:after="60"/>
    </w:pPr>
    <w:rPr>
      <w:rFonts w:ascii="Times New Roman" w:hAnsi="Times New Roman"/>
      <w:b/>
      <w:sz w:val="28"/>
    </w:rPr>
  </w:style>
  <w:style w:type="character" w:customStyle="1" w:styleId="Underline">
    <w:name w:val="Underline"/>
    <w:basedOn w:val="DefaultParagraphFont"/>
    <w:qFormat/>
    <w:rsid w:val="000F5BDD"/>
    <w:rPr>
      <w:u w:val="single"/>
    </w:rPr>
  </w:style>
  <w:style w:type="paragraph" w:styleId="BalloonText">
    <w:name w:val="Balloon Text"/>
    <w:basedOn w:val="Normal"/>
    <w:link w:val="BalloonTextChar"/>
    <w:rsid w:val="000F5BDD"/>
    <w:rPr>
      <w:rFonts w:ascii="Tahoma" w:hAnsi="Tahoma" w:cs="Tahoma"/>
      <w:sz w:val="16"/>
      <w:szCs w:val="16"/>
    </w:rPr>
  </w:style>
  <w:style w:type="character" w:customStyle="1" w:styleId="BalloonTextChar">
    <w:name w:val="Balloon Text Char"/>
    <w:basedOn w:val="DefaultParagraphFont"/>
    <w:link w:val="BalloonText"/>
    <w:rsid w:val="000F5B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B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1207</Words>
  <Characters>7803</Characters>
  <Application>Microsoft Office Word</Application>
  <DocSecurity>0</DocSecurity>
  <Lines>287</Lines>
  <Paragraphs>140</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BSBHRM503B Manage performance management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