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67F" w:rsidP="009B667F">
      <w:pPr>
        <w:pStyle w:val="Title"/>
      </w:pPr>
      <w:r>
        <w:fldChar w:fldCharType="begin"/>
      </w:r>
      <w:r>
        <w:instrText xml:space="preserve"> TITLE   \* MERGEFORMAT </w:instrText>
      </w:r>
      <w:r>
        <w:fldChar w:fldCharType="separate"/>
      </w:r>
      <w:r>
        <w:t>BSBHRM501B Manage human resources services</w:t>
      </w:r>
      <w:r>
        <w:fldChar w:fldCharType="end"/>
      </w:r>
    </w:p>
    <w:p w:rsidR="009B667F" w:rsidP="009B667F">
      <w:pPr>
        <w:pStyle w:val="Version"/>
        <w:sectPr w:rsidSect="00516C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CB0" w:rsidP="00516CB0">
      <w:pPr>
        <w:pStyle w:val="SuperHeading"/>
      </w:pPr>
      <w:r w:rsidRPr="00516CB0">
        <w:t>BSBHRM501B Manage human resources services</w:t>
      </w:r>
    </w:p>
    <w:p w:rsidR="00000000" w:rsidRPr="00516CB0" w:rsidP="00516CB0">
      <w:pPr>
        <w:pStyle w:val="Heading1"/>
      </w:pPr>
      <w:bookmarkStart w:id="1" w:name="O_525469"/>
      <w:bookmarkEnd w:id="1"/>
      <w:r w:rsidRPr="00516CB0">
        <w:t>Modification History</w:t>
      </w:r>
    </w:p>
    <w:tbl>
      <w:tblPr>
        <w:tblW w:w="9270" w:type="dxa"/>
        <w:tblLayout w:type="fixed"/>
        <w:tblCellMar>
          <w:left w:w="62" w:type="dxa"/>
          <w:right w:w="62" w:type="dxa"/>
        </w:tblCellMar>
        <w:tblLook w:val="0000"/>
      </w:tblPr>
      <w:tblGrid>
        <w:gridCol w:w="2645"/>
        <w:gridCol w:w="6625"/>
      </w:tblGrid>
      <w:tr w:rsidTr="00516CB0">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BodyText"/>
            </w:pPr>
            <w:r w:rsidRPr="00516CB0">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r w:rsidRPr="00516CB0">
              <w:rPr>
                <w:rStyle w:val="SpecialBold"/>
              </w:rPr>
              <w:t>Comments</w:t>
            </w:r>
          </w:p>
        </w:tc>
      </w:tr>
      <w:tr w:rsidTr="00516CB0">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r w:rsidRPr="00516CB0">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BodyText"/>
            </w:pPr>
            <w:r w:rsidRPr="00516CB0">
              <w:t xml:space="preserve">This version first released with </w:t>
            </w:r>
            <w:r w:rsidRPr="00516CB0">
              <w:rPr>
                <w:rStyle w:val="Emphasis"/>
              </w:rPr>
              <w:t>BSB07 Business Services Training Package Version 8.0</w:t>
            </w:r>
            <w:r w:rsidRPr="00516CB0">
              <w:t>.</w:t>
            </w:r>
          </w:p>
          <w:p w:rsidR="00000000" w:rsidRPr="00516CB0" w:rsidP="00516CB0">
            <w:pPr>
              <w:pStyle w:val="BodyText"/>
            </w:pPr>
          </w:p>
          <w:p w:rsidR="00000000" w:rsidRPr="00516CB0" w:rsidP="00516CB0">
            <w:pPr>
              <w:pStyle w:val="BodyText"/>
            </w:pPr>
            <w:r w:rsidRPr="00516CB0">
              <w:t>Replaces BSBHRM501A Manage human resources services.</w:t>
            </w:r>
          </w:p>
        </w:tc>
      </w:tr>
    </w:tbl>
    <w:p w:rsidR="00000000" w:rsidRPr="00516CB0" w:rsidP="00516CB0">
      <w:pPr>
        <w:pStyle w:val="BodyText"/>
      </w:pPr>
    </w:p>
    <w:p w:rsidR="00000000" w:rsidRPr="00516CB0" w:rsidP="00516CB0">
      <w:pPr>
        <w:pStyle w:val="AllowPageBreak"/>
      </w:pPr>
    </w:p>
    <w:p w:rsidR="00000000" w:rsidRPr="00516CB0" w:rsidP="00516CB0">
      <w:pPr>
        <w:pStyle w:val="Heading1"/>
      </w:pPr>
      <w:bookmarkStart w:id="2" w:name="O_525470"/>
      <w:bookmarkEnd w:id="2"/>
      <w:r w:rsidRPr="00516CB0">
        <w:t>Unit Descriptor</w:t>
      </w:r>
    </w:p>
    <w:p w:rsidR="00000000" w:rsidRPr="00516CB0" w:rsidP="00516CB0">
      <w:pPr>
        <w:pStyle w:val="BodyText"/>
      </w:pPr>
      <w:r w:rsidRPr="00516CB0">
        <w:t>This unit describes the perform</w:t>
      </w:r>
      <w:r w:rsidRPr="00516CB0">
        <w:t>ance outcomes, skills and knowledge required to plan, oversee and deliver human resources services. It is not specific to any given human resources function and deals with the coordination of services and approaches.</w:t>
      </w:r>
    </w:p>
    <w:p w:rsidR="00000000" w:rsidRPr="00516CB0" w:rsidP="00516CB0">
      <w:pPr>
        <w:pStyle w:val="BodyText"/>
      </w:pPr>
    </w:p>
    <w:p w:rsidR="00000000" w:rsidRPr="00516CB0" w:rsidP="00516CB0">
      <w:pPr>
        <w:pStyle w:val="BodyText"/>
      </w:pPr>
      <w:r w:rsidRPr="00516CB0">
        <w:t>This unit takes an overview of human r</w:t>
      </w:r>
      <w:r w:rsidRPr="00516CB0">
        <w:t>esources services and includes business ethics.</w:t>
      </w:r>
    </w:p>
    <w:p w:rsidR="00000000" w:rsidRPr="00516CB0" w:rsidP="00516CB0">
      <w:pPr>
        <w:pStyle w:val="AllowPageBreak"/>
      </w:pPr>
    </w:p>
    <w:p w:rsidR="00000000" w:rsidRPr="00516CB0" w:rsidP="00516CB0">
      <w:pPr>
        <w:pStyle w:val="Heading1"/>
      </w:pPr>
      <w:bookmarkStart w:id="3" w:name="O_525471"/>
      <w:bookmarkEnd w:id="3"/>
      <w:r w:rsidRPr="00516CB0">
        <w:t>Application of the Unit</w:t>
      </w:r>
    </w:p>
    <w:p w:rsidR="00000000" w:rsidRPr="00516CB0" w:rsidP="00516CB0">
      <w:pPr>
        <w:pStyle w:val="BodyText"/>
      </w:pPr>
      <w:r w:rsidRPr="00516CB0">
        <w:t>This unit applies to human resources managers with broad experience, and responsibility for coordinating a range of human resources practices across an organisation. T</w:t>
      </w:r>
      <w:r w:rsidRPr="00516CB0">
        <w:t>hey may have other human resources staff reporting to them.</w:t>
      </w:r>
    </w:p>
    <w:p w:rsidR="00000000" w:rsidRPr="00516CB0" w:rsidP="00516CB0">
      <w:pPr>
        <w:pStyle w:val="AllowPageBreak"/>
      </w:pPr>
    </w:p>
    <w:p w:rsidR="00000000" w:rsidRPr="00516CB0" w:rsidP="00516CB0">
      <w:pPr>
        <w:pStyle w:val="Heading1"/>
      </w:pPr>
      <w:bookmarkStart w:id="4" w:name="O_525472"/>
      <w:bookmarkEnd w:id="4"/>
      <w:r w:rsidRPr="00516CB0">
        <w:t>Licensing/Regulatory Information</w:t>
      </w:r>
    </w:p>
    <w:p w:rsidR="00000000" w:rsidRPr="00516CB0" w:rsidP="00516CB0">
      <w:pPr>
        <w:pStyle w:val="BodyText"/>
      </w:pPr>
      <w:r w:rsidRPr="00516CB0">
        <w:t>No licensing, legislative, regulatory or certification requirements apply to this unit at the time of endorsement.</w:t>
      </w:r>
    </w:p>
    <w:p w:rsidR="00000000" w:rsidRPr="00516CB0" w:rsidP="00516CB0">
      <w:pPr>
        <w:pStyle w:val="AllowPageBreak"/>
      </w:pPr>
    </w:p>
    <w:p w:rsidR="00000000" w:rsidRPr="00516CB0" w:rsidP="00516CB0">
      <w:pPr>
        <w:pStyle w:val="Heading1"/>
      </w:pPr>
      <w:bookmarkStart w:id="5" w:name="O_525473"/>
      <w:bookmarkEnd w:id="5"/>
      <w:r w:rsidRPr="00516CB0">
        <w:t>Pre-Requisites</w:t>
      </w:r>
    </w:p>
    <w:p w:rsidR="00000000" w:rsidRPr="00516CB0" w:rsidP="00516CB0">
      <w:pPr>
        <w:pStyle w:val="BodyText"/>
      </w:pPr>
      <w:r w:rsidRPr="00516CB0">
        <w:t>Not applicable.</w:t>
      </w:r>
    </w:p>
    <w:p w:rsidR="00000000" w:rsidRPr="00516CB0" w:rsidP="00516CB0">
      <w:pPr>
        <w:pStyle w:val="AllowPageBreak"/>
      </w:pPr>
    </w:p>
    <w:p w:rsidR="00000000" w:rsidRPr="00516CB0" w:rsidP="00516CB0">
      <w:pPr>
        <w:pStyle w:val="Heading1"/>
      </w:pPr>
      <w:bookmarkStart w:id="6" w:name="O_525474"/>
      <w:bookmarkEnd w:id="6"/>
      <w:r w:rsidRPr="00516CB0">
        <w:t>Employability Skills Information</w:t>
      </w:r>
    </w:p>
    <w:p w:rsidR="00000000" w:rsidRPr="00516CB0" w:rsidP="00516CB0">
      <w:pPr>
        <w:pStyle w:val="BodyText"/>
      </w:pPr>
      <w:r w:rsidRPr="00516CB0">
        <w:t>This unit contains employability skills.</w:t>
      </w:r>
    </w:p>
    <w:p w:rsidR="00000000" w:rsidRPr="00516CB0" w:rsidP="00516CB0">
      <w:pPr>
        <w:pStyle w:val="AllowPageBreak"/>
      </w:pPr>
    </w:p>
    <w:p w:rsidR="00000000" w:rsidRPr="00516CB0" w:rsidP="00516CB0">
      <w:pPr>
        <w:pStyle w:val="Heading1"/>
      </w:pPr>
      <w:bookmarkStart w:id="7" w:name="O_525475"/>
      <w:bookmarkEnd w:id="7"/>
      <w:r w:rsidRPr="00516CB0">
        <w:t>Elements and Performance Criteria Pre-Content</w:t>
      </w:r>
    </w:p>
    <w:tbl>
      <w:tblPr>
        <w:tblW w:w="9270" w:type="dxa"/>
        <w:tblLayout w:type="fixed"/>
        <w:tblCellMar>
          <w:left w:w="62" w:type="dxa"/>
          <w:right w:w="62" w:type="dxa"/>
        </w:tblCellMar>
        <w:tblLook w:val="0000"/>
      </w:tblPr>
      <w:tblGrid>
        <w:gridCol w:w="2592"/>
        <w:gridCol w:w="6678"/>
      </w:tblGrid>
      <w:tr w:rsidTr="00516CB0">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16CB0" w:rsidP="00516CB0">
            <w:pPr>
              <w:pStyle w:val="BodyText"/>
            </w:pPr>
            <w:r w:rsidRPr="00516CB0">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6CB0">
            <w:pPr>
              <w:pStyle w:val="BodyText"/>
              <w:rPr>
                <w:lang w:val="en-NZ"/>
              </w:rPr>
            </w:pPr>
            <w:r w:rsidRPr="00516CB0">
              <w:rPr>
                <w:rStyle w:val="SpecialBold"/>
              </w:rPr>
              <w:t>Performance Criteria</w:t>
            </w:r>
          </w:p>
        </w:tc>
      </w:tr>
      <w:tr w:rsidTr="00516CB0">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BodyText"/>
            </w:pPr>
            <w:r w:rsidRPr="00516CB0">
              <w:rPr>
                <w:rStyle w:val="Emphasis"/>
              </w:rPr>
              <w:t>Elements describe the essential outcomes of a unit of c</w:t>
            </w:r>
            <w:r w:rsidRPr="00516CB0">
              <w:rPr>
                <w:rStyle w:val="Emphasis"/>
              </w:rPr>
              <w:t>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BodyText"/>
            </w:pPr>
            <w:r w:rsidRPr="00516CB0">
              <w:rPr>
                <w:rStyle w:val="Emphasis"/>
              </w:rPr>
              <w:t xml:space="preserve">Performance criteria describe the performance needed to demonstrate achievement of the element. Where bold italicised text is used, further information is detailed in the required skills and knowledge section and the range statement. Assessment </w:t>
            </w:r>
            <w:r w:rsidRPr="00516CB0">
              <w:rPr>
                <w:rStyle w:val="Emphasis"/>
              </w:rPr>
              <w:t>of performance is to be consistent with the evidence guide.</w:t>
            </w:r>
          </w:p>
        </w:tc>
      </w:tr>
    </w:tbl>
    <w:p w:rsidR="00000000" w:rsidRPr="00516CB0" w:rsidP="00516CB0">
      <w:pPr>
        <w:pStyle w:val="BodyText"/>
      </w:pPr>
    </w:p>
    <w:p w:rsidR="00000000" w:rsidRPr="00516CB0" w:rsidP="00516CB0">
      <w:pPr>
        <w:pStyle w:val="AllowPageBreak"/>
      </w:pPr>
    </w:p>
    <w:p w:rsidR="00000000" w:rsidRPr="00516CB0" w:rsidP="00516CB0">
      <w:pPr>
        <w:pStyle w:val="Heading1"/>
      </w:pPr>
      <w:bookmarkStart w:id="8" w:name="O_525476"/>
      <w:bookmarkEnd w:id="8"/>
      <w:r w:rsidRPr="00516CB0">
        <w:t>Elements and Performance Criteria</w:t>
      </w:r>
    </w:p>
    <w:tbl>
      <w:tblPr>
        <w:tblW w:w="9270" w:type="dxa"/>
        <w:tblLayout w:type="fixed"/>
        <w:tblCellMar>
          <w:left w:w="62" w:type="dxa"/>
          <w:right w:w="62" w:type="dxa"/>
        </w:tblCellMar>
        <w:tblLook w:val="0000"/>
      </w:tblPr>
      <w:tblGrid>
        <w:gridCol w:w="2592"/>
        <w:gridCol w:w="6678"/>
      </w:tblGrid>
      <w:tr w:rsidTr="00516CB0">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r w:rsidRPr="00516CB0">
              <w:t>1. Determine strategies for delivery of human resources services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BodyText"/>
            </w:pPr>
            <w:r w:rsidRPr="00516CB0">
              <w:t xml:space="preserve">1.1 Analyse business strategy and operational plans to determine </w:t>
            </w:r>
            <w:r w:rsidRPr="00516CB0">
              <w:rPr>
                <w:rStyle w:val="BoldandItalics"/>
              </w:rPr>
              <w:t>human resources requirements</w:t>
            </w:r>
          </w:p>
          <w:p w:rsidR="00000000" w:rsidRPr="00516CB0" w:rsidP="00516CB0">
            <w:pPr>
              <w:pStyle w:val="BodyText"/>
            </w:pPr>
            <w:r w:rsidRPr="00516CB0">
              <w:t xml:space="preserve">1.2 Review </w:t>
            </w:r>
            <w:r w:rsidRPr="00516CB0">
              <w:rPr>
                <w:rStyle w:val="BoldandItalics"/>
              </w:rPr>
              <w:t xml:space="preserve">external business environment </w:t>
            </w:r>
            <w:r w:rsidRPr="00516CB0">
              <w:t>and likely impact on organisation's human resources requirements</w:t>
            </w:r>
          </w:p>
          <w:p w:rsidR="00000000" w:rsidRPr="00516CB0" w:rsidP="00516CB0">
            <w:pPr>
              <w:pStyle w:val="BodyText"/>
            </w:pPr>
            <w:r w:rsidRPr="00516CB0">
              <w:t>1.3 Consult line and senior managers to identify human resources needs in their areas</w:t>
            </w:r>
          </w:p>
          <w:p w:rsidR="00000000" w:rsidRPr="00516CB0" w:rsidP="00516CB0">
            <w:pPr>
              <w:pStyle w:val="BodyText"/>
            </w:pPr>
            <w:r w:rsidRPr="00516CB0">
              <w:t>1.4 Review organisation's requireme</w:t>
            </w:r>
            <w:r w:rsidRPr="00516CB0">
              <w:t>nts for diversity in the workforce</w:t>
            </w:r>
          </w:p>
          <w:p w:rsidR="00000000" w:rsidRPr="00516CB0" w:rsidP="00516CB0">
            <w:pPr>
              <w:pStyle w:val="BodyText"/>
            </w:pPr>
            <w:r w:rsidRPr="00516CB0">
              <w:t xml:space="preserve">1.5 Develop </w:t>
            </w:r>
            <w:r w:rsidRPr="00516CB0">
              <w:rPr>
                <w:rStyle w:val="BoldandItalics"/>
              </w:rPr>
              <w:t xml:space="preserve">options </w:t>
            </w:r>
            <w:r w:rsidRPr="00516CB0">
              <w:t xml:space="preserve">for delivery of human resources services that comply with </w:t>
            </w:r>
            <w:r w:rsidRPr="00516CB0">
              <w:rPr>
                <w:rStyle w:val="BoldandItalics"/>
              </w:rPr>
              <w:t>legislative requirements</w:t>
            </w:r>
            <w:r w:rsidRPr="00516CB0">
              <w:t xml:space="preserve">, </w:t>
            </w:r>
            <w:r w:rsidRPr="00516CB0">
              <w:rPr>
                <w:rStyle w:val="BoldandItalics"/>
              </w:rPr>
              <w:t>organisational policies and business goals</w:t>
            </w:r>
          </w:p>
          <w:p w:rsidR="00000000" w:rsidRPr="00516CB0" w:rsidP="00516CB0">
            <w:pPr>
              <w:pStyle w:val="BodyText"/>
            </w:pPr>
            <w:r w:rsidRPr="00516CB0">
              <w:t>1.6 Develop and agree on strategies and action plans for delivery of human resources services</w:t>
            </w:r>
          </w:p>
          <w:p w:rsidR="00000000" w:rsidP="00516CB0">
            <w:pPr>
              <w:pStyle w:val="BodyText"/>
              <w:rPr>
                <w:lang w:val="en-NZ"/>
              </w:rPr>
            </w:pPr>
            <w:r w:rsidRPr="00516CB0">
              <w:t>1.7 Agree and document roles and responsibilities of human resources team, line managers, and external contractors</w:t>
            </w:r>
          </w:p>
        </w:tc>
      </w:tr>
      <w:tr w:rsidTr="00516CB0">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r w:rsidRPr="00516CB0">
              <w:t>2. Manage the delivery of human resources serv</w:t>
            </w:r>
            <w:r w:rsidRPr="00516CB0">
              <w:t>ices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BodyText"/>
            </w:pPr>
            <w:r w:rsidRPr="00516CB0">
              <w:t>2.1 Develop and communicate information about human resources strategies and services to internal and external stakeholders</w:t>
            </w:r>
          </w:p>
          <w:p w:rsidR="00000000" w:rsidRPr="00516CB0" w:rsidP="00516CB0">
            <w:pPr>
              <w:pStyle w:val="BodyText"/>
            </w:pPr>
            <w:r w:rsidRPr="00516CB0">
              <w:t>2.2 Develop and negotiate service agreements between the human resources team, service providers and client groups</w:t>
            </w:r>
          </w:p>
          <w:p w:rsidR="00000000" w:rsidRPr="00516CB0" w:rsidP="00516CB0">
            <w:pPr>
              <w:pStyle w:val="BodyText"/>
            </w:pPr>
            <w:r w:rsidRPr="00516CB0">
              <w:t>2.3 Document and communicate service specifications, performance standards and timeframes</w:t>
            </w:r>
          </w:p>
          <w:p w:rsidR="00000000" w:rsidRPr="00516CB0" w:rsidP="00516CB0">
            <w:pPr>
              <w:pStyle w:val="BodyText"/>
            </w:pPr>
            <w:r w:rsidRPr="00516CB0">
              <w:t>2.4 Identify and arrange training support if required</w:t>
            </w:r>
          </w:p>
          <w:p w:rsidR="00000000" w:rsidRPr="00516CB0" w:rsidP="00516CB0">
            <w:pPr>
              <w:pStyle w:val="BodyText"/>
            </w:pPr>
            <w:r w:rsidRPr="00516CB0">
              <w:t>2.5 Agree and arrange monitoring of quality assurance processes</w:t>
            </w:r>
          </w:p>
          <w:p w:rsidR="00000000" w:rsidRPr="00516CB0" w:rsidP="00516CB0">
            <w:pPr>
              <w:pStyle w:val="BodyText"/>
            </w:pPr>
            <w:r w:rsidRPr="00516CB0">
              <w:t>2.6 Ensure that services are delivered by approp</w:t>
            </w:r>
            <w:r w:rsidRPr="00516CB0">
              <w:t>riate providers according to service agreements and operational plans</w:t>
            </w:r>
          </w:p>
          <w:p w:rsidR="00000000" w:rsidRPr="00516CB0" w:rsidP="00516CB0">
            <w:pPr>
              <w:pStyle w:val="BodyText"/>
            </w:pPr>
            <w:r w:rsidRPr="00516CB0">
              <w:t>2.7 Identify and rectify under-performance of human resources team or service providers</w:t>
            </w:r>
          </w:p>
          <w:p w:rsidR="00000000" w:rsidP="00516CB0">
            <w:pPr>
              <w:pStyle w:val="BodyText"/>
              <w:rPr>
                <w:lang w:val="en-NZ"/>
              </w:rPr>
            </w:pPr>
            <w:r w:rsidRPr="00516CB0">
              <w:t>2.8 Identify appropriate return on investment in providing human resources services</w:t>
            </w:r>
          </w:p>
        </w:tc>
      </w:tr>
      <w:tr w:rsidTr="00516CB0">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r w:rsidRPr="00516CB0">
              <w:t>3. Evaluate h</w:t>
            </w:r>
            <w:r w:rsidRPr="00516CB0">
              <w:t>uman resources service delivery</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BodyText"/>
            </w:pPr>
            <w:r w:rsidRPr="00516CB0">
              <w:t>3.1 Establish systems for gathering and storing information needed to provide human resources services</w:t>
            </w:r>
          </w:p>
          <w:p w:rsidR="00000000" w:rsidRPr="00516CB0" w:rsidP="00516CB0">
            <w:pPr>
              <w:pStyle w:val="BodyText"/>
            </w:pPr>
            <w:r w:rsidRPr="00516CB0">
              <w:t>3.2 Survey clients to determine level of satisfaction</w:t>
            </w:r>
          </w:p>
          <w:p w:rsidR="00000000" w:rsidRPr="00516CB0" w:rsidP="00516CB0">
            <w:pPr>
              <w:pStyle w:val="BodyText"/>
            </w:pPr>
            <w:r w:rsidRPr="00516CB0">
              <w:t>3.3 Capture ongoing client feedback for the review processes</w:t>
            </w:r>
          </w:p>
          <w:p w:rsidR="00000000" w:rsidRPr="00516CB0" w:rsidP="00516CB0">
            <w:pPr>
              <w:pStyle w:val="BodyText"/>
            </w:pPr>
            <w:r w:rsidRPr="00516CB0">
              <w:t>3.4 An</w:t>
            </w:r>
            <w:r w:rsidRPr="00516CB0">
              <w:t>alyse feedback and surveys and recommend changes to service delivery</w:t>
            </w:r>
          </w:p>
          <w:p w:rsidR="00000000" w:rsidRPr="00516CB0" w:rsidP="00516CB0">
            <w:pPr>
              <w:pStyle w:val="BodyText"/>
            </w:pPr>
            <w:r w:rsidRPr="00516CB0">
              <w:t xml:space="preserve">3.5 Obtain approvals to variations in service delivery from </w:t>
            </w:r>
            <w:r w:rsidRPr="00516CB0">
              <w:t>appropriate managers</w:t>
            </w:r>
          </w:p>
          <w:p w:rsidR="00000000" w:rsidP="00516CB0">
            <w:pPr>
              <w:pStyle w:val="BodyText"/>
              <w:rPr>
                <w:lang w:val="en-NZ"/>
              </w:rPr>
            </w:pPr>
            <w:r w:rsidRPr="00516CB0">
              <w:t>3.6 Support agreed change processes across the organisation</w:t>
            </w:r>
          </w:p>
        </w:tc>
      </w:tr>
      <w:tr w:rsidTr="00516CB0">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r w:rsidRPr="00516CB0">
              <w:t>4. Manage integration of business ethics in h</w:t>
            </w:r>
            <w:r w:rsidRPr="00516CB0">
              <w:t>uman resources practices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BodyText"/>
            </w:pPr>
            <w:r w:rsidRPr="00516CB0">
              <w:t>4.1 Ensure that personal behaviour is consistently ethical and reflects values of the organisation</w:t>
            </w:r>
          </w:p>
          <w:p w:rsidR="00000000" w:rsidRPr="00516CB0" w:rsidP="00516CB0">
            <w:pPr>
              <w:pStyle w:val="BodyText"/>
            </w:pPr>
            <w:r w:rsidRPr="00516CB0">
              <w:t>4.2 Ensure that code of conduct is observed across the organisation and that its expectations are incorporated in human resources po</w:t>
            </w:r>
            <w:r w:rsidRPr="00516CB0">
              <w:t>licies and practices</w:t>
            </w:r>
          </w:p>
          <w:p w:rsidR="00000000" w:rsidRPr="00516CB0" w:rsidP="00516CB0">
            <w:pPr>
              <w:pStyle w:val="BodyText"/>
            </w:pPr>
            <w:r w:rsidRPr="00516CB0">
              <w:t>4.3 Observe confidentiality requirements in dealing with all human resources information</w:t>
            </w:r>
          </w:p>
          <w:p w:rsidR="00000000" w:rsidRPr="00516CB0" w:rsidP="00516CB0">
            <w:pPr>
              <w:pStyle w:val="BodyText"/>
            </w:pPr>
            <w:r w:rsidRPr="00516CB0">
              <w:t>4.4 Deal with unethical behaviour promptly</w:t>
            </w:r>
          </w:p>
          <w:p w:rsidR="00000000" w:rsidRPr="00516CB0" w:rsidP="00516CB0">
            <w:pPr>
              <w:pStyle w:val="BodyText"/>
            </w:pPr>
            <w:r w:rsidRPr="00516CB0">
              <w:t>4.5 Ensure that all persons responsible for the human resources functions are clear about ethical expec</w:t>
            </w:r>
            <w:r w:rsidRPr="00516CB0">
              <w:t>tations of their behaviour</w:t>
            </w:r>
          </w:p>
        </w:tc>
      </w:tr>
    </w:tbl>
    <w:p w:rsidR="00000000" w:rsidRPr="00516CB0" w:rsidP="00516CB0">
      <w:pPr>
        <w:pStyle w:val="BodyText"/>
      </w:pPr>
    </w:p>
    <w:p w:rsidR="00000000" w:rsidRPr="00516CB0" w:rsidP="00516CB0">
      <w:pPr>
        <w:pStyle w:val="AllowPageBreak"/>
      </w:pPr>
    </w:p>
    <w:p w:rsidR="00000000" w:rsidRPr="00516CB0" w:rsidP="00516CB0">
      <w:pPr>
        <w:pStyle w:val="Heading1"/>
      </w:pPr>
      <w:bookmarkStart w:id="9" w:name="O_525477"/>
      <w:bookmarkEnd w:id="9"/>
      <w:r w:rsidRPr="00516CB0">
        <w:t>Required Skills and Knowledge</w:t>
      </w:r>
    </w:p>
    <w:p w:rsidR="00000000" w:rsidRPr="00516CB0" w:rsidP="00516CB0">
      <w:pPr>
        <w:pStyle w:val="BodyText"/>
      </w:pPr>
      <w:r w:rsidRPr="00516CB0">
        <w:rPr>
          <w:rStyle w:val="Emphasis"/>
        </w:rPr>
        <w:t>This section describes the skills and knowledge required for this unit.</w:t>
      </w:r>
    </w:p>
    <w:p w:rsidR="00000000" w:rsidRPr="00516CB0" w:rsidP="00516CB0">
      <w:pPr>
        <w:pStyle w:val="BodyText"/>
      </w:pPr>
    </w:p>
    <w:p w:rsidR="00000000" w:rsidRPr="00516CB0" w:rsidP="00516CB0">
      <w:pPr>
        <w:pStyle w:val="BodyText"/>
      </w:pPr>
      <w:r w:rsidRPr="00516CB0">
        <w:rPr>
          <w:rStyle w:val="SpecialBold"/>
        </w:rPr>
        <w:t>Required skills</w:t>
      </w:r>
    </w:p>
    <w:p w:rsidR="00000000" w:rsidRPr="00516CB0" w:rsidP="00516CB0">
      <w:pPr>
        <w:pStyle w:val="BodyText"/>
      </w:pPr>
    </w:p>
    <w:p w:rsidR="00000000" w:rsidRPr="00516CB0" w:rsidP="00516CB0">
      <w:pPr>
        <w:pStyle w:val="ListBullet"/>
      </w:pPr>
      <w:r w:rsidRPr="00516CB0">
        <w:t>analytical and problem</w:t>
      </w:r>
      <w:r w:rsidRPr="00516CB0">
        <w:noBreakHyphen/>
        <w:t xml:space="preserve">solving skills to review business and operational plans and to </w:t>
      </w:r>
      <w:r w:rsidRPr="00516CB0">
        <w:t>develop and evaluate human resources strategies to support them</w:t>
      </w:r>
    </w:p>
    <w:p w:rsidR="00000000" w:rsidRPr="00516CB0" w:rsidP="00516CB0">
      <w:pPr>
        <w:pStyle w:val="ListBullet"/>
      </w:pPr>
      <w:r w:rsidRPr="00516CB0">
        <w:t>communication and negotiation skills to consult with key stakeholders across the organisation and ensure their support for human resources strategies</w:t>
      </w:r>
    </w:p>
    <w:p w:rsidR="00000000" w:rsidRPr="00516CB0" w:rsidP="00516CB0">
      <w:pPr>
        <w:pStyle w:val="ListBullet"/>
      </w:pPr>
      <w:r w:rsidRPr="00516CB0">
        <w:t>communication skills to manage service del</w:t>
      </w:r>
      <w:r w:rsidRPr="00516CB0">
        <w:t>ivery</w:t>
      </w:r>
    </w:p>
    <w:p w:rsidR="00000000" w:rsidRPr="00516CB0" w:rsidP="00516CB0">
      <w:pPr>
        <w:pStyle w:val="ListBullet"/>
      </w:pPr>
      <w:r w:rsidRPr="00516CB0">
        <w:t>learning skills to see that performance is managed and skills are developed in a range of contexts</w:t>
      </w:r>
    </w:p>
    <w:p w:rsidR="00000000" w:rsidRPr="00516CB0" w:rsidP="00516CB0">
      <w:pPr>
        <w:pStyle w:val="ListBullet"/>
      </w:pPr>
      <w:r w:rsidRPr="00516CB0">
        <w:t>technology skills to:</w:t>
      </w:r>
    </w:p>
    <w:p w:rsidR="00000000" w:rsidRPr="00516CB0" w:rsidP="00516CB0">
      <w:pPr>
        <w:pStyle w:val="ListBullet2"/>
      </w:pPr>
      <w:r w:rsidRPr="00516CB0">
        <w:t>communicate with key stakeholders</w:t>
      </w:r>
    </w:p>
    <w:p w:rsidR="00000000" w:rsidRPr="00516CB0" w:rsidP="00516CB0">
      <w:pPr>
        <w:pStyle w:val="ListBullet2"/>
      </w:pPr>
      <w:r w:rsidRPr="00516CB0">
        <w:t>support HR functions, including data collection and managing information according to legislat</w:t>
      </w:r>
      <w:r w:rsidRPr="00516CB0">
        <w:t>ion and organisational policies.</w:t>
      </w:r>
    </w:p>
    <w:p w:rsidR="00000000" w:rsidRPr="00516CB0" w:rsidP="00516CB0">
      <w:pPr>
        <w:pStyle w:val="BodyText"/>
      </w:pPr>
    </w:p>
    <w:p w:rsidR="00000000" w:rsidRPr="00516CB0" w:rsidP="00516CB0">
      <w:pPr>
        <w:pStyle w:val="BodyText"/>
      </w:pPr>
      <w:r w:rsidRPr="00516CB0">
        <w:rPr>
          <w:rStyle w:val="SpecialBold"/>
        </w:rPr>
        <w:t>Required knowledge</w:t>
      </w:r>
    </w:p>
    <w:p w:rsidR="00000000" w:rsidRPr="00516CB0" w:rsidP="00516CB0">
      <w:pPr>
        <w:pStyle w:val="BodyText"/>
      </w:pPr>
    </w:p>
    <w:p w:rsidR="00000000" w:rsidRPr="00516CB0" w:rsidP="00516CB0">
      <w:pPr>
        <w:pStyle w:val="ListBullet"/>
      </w:pPr>
      <w:r w:rsidRPr="00516CB0">
        <w:t>human resources strategies and planning processes as they relate to business and operational plans</w:t>
      </w:r>
    </w:p>
    <w:p w:rsidR="00000000" w:rsidRPr="00516CB0" w:rsidP="00516CB0">
      <w:pPr>
        <w:pStyle w:val="ListBullet"/>
      </w:pPr>
      <w:r w:rsidRPr="00516CB0">
        <w:t>performance and contract management</w:t>
      </w:r>
    </w:p>
    <w:p w:rsidR="00000000" w:rsidRPr="00516CB0" w:rsidP="00516CB0">
      <w:pPr>
        <w:pStyle w:val="ListBullet"/>
      </w:pPr>
      <w:r w:rsidRPr="00516CB0">
        <w:t>relevant legislation that applies to human resources.</w:t>
      </w:r>
    </w:p>
    <w:p w:rsidR="00000000" w:rsidRPr="00516CB0" w:rsidP="00516CB0">
      <w:pPr>
        <w:pStyle w:val="AllowPageBreak"/>
      </w:pPr>
    </w:p>
    <w:p w:rsidR="00000000" w:rsidRPr="00516CB0" w:rsidP="00516CB0">
      <w:pPr>
        <w:pStyle w:val="Heading1"/>
      </w:pPr>
      <w:bookmarkStart w:id="10" w:name="O_525478"/>
      <w:bookmarkEnd w:id="10"/>
      <w:r w:rsidRPr="00516CB0">
        <w:t>Evidence Guide</w:t>
      </w:r>
    </w:p>
    <w:p w:rsidR="00000000" w:rsidRPr="00516CB0" w:rsidP="00516CB0">
      <w:pPr>
        <w:pStyle w:val="BodyText"/>
      </w:pPr>
      <w:r w:rsidRPr="00516CB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16CB0" w:rsidP="00516CB0">
      <w:pPr>
        <w:pStyle w:val="BodyText"/>
      </w:pPr>
    </w:p>
    <w:tbl>
      <w:tblPr>
        <w:tblW w:w="9270" w:type="dxa"/>
        <w:tblLayout w:type="fixed"/>
        <w:tblCellMar>
          <w:left w:w="62" w:type="dxa"/>
          <w:right w:w="62" w:type="dxa"/>
        </w:tblCellMar>
        <w:tblLook w:val="0000"/>
      </w:tblPr>
      <w:tblGrid>
        <w:gridCol w:w="2586"/>
        <w:gridCol w:w="6684"/>
      </w:tblGrid>
      <w:tr w:rsidTr="00516CB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r w:rsidRPr="00516CB0">
              <w:rPr>
                <w:rStyle w:val="SpecialBold"/>
              </w:rPr>
              <w:t>Overview of asses</w:t>
            </w:r>
            <w:r w:rsidRPr="00516CB0">
              <w:rPr>
                <w:rStyle w:val="SpecialBold"/>
              </w:rPr>
              <w:t>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p>
        </w:tc>
      </w:tr>
      <w:tr w:rsidTr="00516CB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r w:rsidRPr="00516CB0">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BodyText"/>
            </w:pPr>
            <w:r w:rsidRPr="00516CB0">
              <w:t>Evidence of the ability to:</w:t>
            </w:r>
          </w:p>
          <w:p w:rsidR="00000000" w:rsidRPr="00516CB0" w:rsidP="00516CB0">
            <w:pPr>
              <w:pStyle w:val="BodyText"/>
            </w:pPr>
          </w:p>
          <w:p w:rsidR="00000000" w:rsidRPr="00516CB0" w:rsidP="00516CB0">
            <w:pPr>
              <w:pStyle w:val="ListBullet"/>
            </w:pPr>
            <w:r w:rsidRPr="00516CB0">
              <w:t>demonstrate skills in planning and implementing a coordinated approach to human resources functions across the organisation</w:t>
            </w:r>
          </w:p>
          <w:p w:rsidR="00000000" w:rsidRPr="00516CB0" w:rsidP="00516CB0">
            <w:pPr>
              <w:pStyle w:val="ListBullet"/>
            </w:pPr>
            <w:r w:rsidRPr="00516CB0">
              <w:t>demonstrate methods of engaging key stakeholders, developing and monitoring human resources plans, and aligning human resources with broader business objectives</w:t>
            </w:r>
          </w:p>
          <w:p w:rsidR="00000000" w:rsidP="00516CB0">
            <w:pPr>
              <w:pStyle w:val="ListBullet"/>
              <w:rPr>
                <w:lang w:val="en-NZ"/>
              </w:rPr>
            </w:pPr>
            <w:r w:rsidRPr="00516CB0">
              <w:t>apply knowledge of relevant legislation.</w:t>
            </w:r>
          </w:p>
        </w:tc>
      </w:tr>
      <w:tr w:rsidTr="00516CB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r w:rsidRPr="00516CB0">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BodyText"/>
            </w:pPr>
            <w:r w:rsidRPr="00516CB0">
              <w:t>Asse</w:t>
            </w:r>
            <w:r w:rsidRPr="00516CB0">
              <w:t>ssment must ensure:</w:t>
            </w:r>
          </w:p>
          <w:p w:rsidR="00000000" w:rsidRPr="00516CB0" w:rsidP="00516CB0">
            <w:pPr>
              <w:pStyle w:val="BodyText"/>
            </w:pPr>
          </w:p>
          <w:p w:rsidR="00000000" w:rsidP="00516CB0">
            <w:pPr>
              <w:pStyle w:val="ListBullet"/>
              <w:rPr>
                <w:lang w:val="en-NZ"/>
              </w:rPr>
            </w:pPr>
            <w:r w:rsidRPr="00516CB0">
              <w:t>access to appropriate documentation and resources normally used in the workplace.</w:t>
            </w:r>
          </w:p>
        </w:tc>
      </w:tr>
      <w:tr w:rsidTr="00516CB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r w:rsidRPr="00516CB0">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BodyText"/>
            </w:pPr>
            <w:r w:rsidRPr="00516CB0">
              <w:t>A range of assessment methods should be used to assess practical skills and knowledge. The following examples are appropriate for this unit:</w:t>
            </w:r>
          </w:p>
          <w:p w:rsidR="00000000" w:rsidRPr="00516CB0" w:rsidP="00516CB0">
            <w:pPr>
              <w:pStyle w:val="BodyText"/>
            </w:pPr>
          </w:p>
          <w:p w:rsidR="00000000" w:rsidRPr="00516CB0" w:rsidP="00516CB0">
            <w:pPr>
              <w:pStyle w:val="ListBullet"/>
            </w:pPr>
            <w:r w:rsidRPr="00516CB0">
              <w:t>assessment of reports and examples of human resources plans, and evaluations of those plans</w:t>
            </w:r>
          </w:p>
          <w:p w:rsidR="00000000" w:rsidRPr="00516CB0" w:rsidP="00516CB0">
            <w:pPr>
              <w:pStyle w:val="ListBullet"/>
            </w:pPr>
            <w:r w:rsidRPr="00516CB0">
              <w:t>direct questioning co</w:t>
            </w:r>
            <w:r w:rsidRPr="00516CB0">
              <w:t>mbined with review of portfolios of evidence and third-party workplace reports of on</w:t>
            </w:r>
            <w:r w:rsidRPr="00516CB0">
              <w:noBreakHyphen/>
              <w:t>the</w:t>
            </w:r>
            <w:r w:rsidRPr="00516CB0">
              <w:noBreakHyphen/>
              <w:t>job performance by the candidate</w:t>
            </w:r>
          </w:p>
          <w:p w:rsidR="00000000" w:rsidRPr="00516CB0" w:rsidP="00516CB0">
            <w:pPr>
              <w:pStyle w:val="ListBullet"/>
            </w:pPr>
            <w:r w:rsidRPr="00516CB0">
              <w:t>observation of presentations</w:t>
            </w:r>
          </w:p>
          <w:p w:rsidR="00000000" w:rsidRPr="00516CB0" w:rsidP="00516CB0">
            <w:pPr>
              <w:pStyle w:val="ListBullet"/>
            </w:pPr>
            <w:r w:rsidRPr="00516CB0">
              <w:t>oral or written questioning to assess knowledge of performance and contract management</w:t>
            </w:r>
          </w:p>
          <w:p w:rsidR="00000000" w:rsidRPr="00516CB0" w:rsidP="00516CB0">
            <w:pPr>
              <w:pStyle w:val="ListBullet"/>
            </w:pPr>
            <w:r w:rsidRPr="00516CB0">
              <w:t>review of document</w:t>
            </w:r>
            <w:r w:rsidRPr="00516CB0">
              <w:t>ation outlining roles and responsibilities of human resources team, line managers, and external contractors</w:t>
            </w:r>
          </w:p>
          <w:p w:rsidR="00000000" w:rsidP="00516CB0">
            <w:pPr>
              <w:pStyle w:val="ListBullet"/>
              <w:rPr>
                <w:lang w:val="en-NZ"/>
              </w:rPr>
            </w:pPr>
            <w:r w:rsidRPr="00516CB0">
              <w:t>review of documentation outlining service specifications, performance standards and timeframes, and how these were communicated.</w:t>
            </w:r>
          </w:p>
        </w:tc>
      </w:tr>
      <w:tr w:rsidTr="00516CB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r w:rsidRPr="00516CB0">
              <w:rPr>
                <w:rStyle w:val="SpecialBold"/>
              </w:rPr>
              <w:t>Guidance informati</w:t>
            </w:r>
            <w:r w:rsidRPr="00516CB0">
              <w:rPr>
                <w:rStyle w:val="SpecialBold"/>
              </w:rPr>
              <w:t>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BodyText"/>
            </w:pPr>
            <w:r w:rsidRPr="00516CB0">
              <w:t>Holistic assessment with other units relevant to the industry sector, workplace and job role is recommended, for example:</w:t>
            </w:r>
          </w:p>
          <w:p w:rsidR="00000000" w:rsidRPr="00516CB0" w:rsidP="00516CB0">
            <w:pPr>
              <w:pStyle w:val="BodyText"/>
            </w:pPr>
          </w:p>
          <w:p w:rsidR="00000000" w:rsidRPr="00516CB0" w:rsidP="00516CB0">
            <w:pPr>
              <w:pStyle w:val="ListBullet"/>
            </w:pPr>
            <w:r w:rsidRPr="00516CB0">
              <w:t>other units from the Diploma of Human Resource Management.</w:t>
            </w:r>
          </w:p>
        </w:tc>
      </w:tr>
    </w:tbl>
    <w:p w:rsidR="00000000" w:rsidRPr="00516CB0" w:rsidP="00516CB0">
      <w:pPr>
        <w:pStyle w:val="BodyText"/>
      </w:pPr>
    </w:p>
    <w:p w:rsidR="00000000" w:rsidRPr="00516CB0" w:rsidP="00516CB0">
      <w:pPr>
        <w:pStyle w:val="AllowPageBreak"/>
      </w:pPr>
    </w:p>
    <w:p w:rsidR="00000000" w:rsidRPr="00516CB0" w:rsidP="00516CB0">
      <w:pPr>
        <w:pStyle w:val="Heading1"/>
      </w:pPr>
      <w:bookmarkStart w:id="11" w:name="O_525479"/>
      <w:bookmarkEnd w:id="11"/>
      <w:r w:rsidRPr="00516CB0">
        <w:t>Range Statement</w:t>
      </w:r>
    </w:p>
    <w:p w:rsidR="00000000" w:rsidRPr="00516CB0" w:rsidP="00516CB0">
      <w:pPr>
        <w:pStyle w:val="BodyText"/>
      </w:pPr>
      <w:r w:rsidRPr="00516CB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16CB0">
        <w:rPr>
          <w:rStyle w:val="Emphasis"/>
        </w:rPr>
        <w:t>ditions that may be present with training and assessment (depending on the work situation, needs of the candidate, accessibility of the item, and local industry and regional contexts) may also be included.</w:t>
      </w:r>
    </w:p>
    <w:p w:rsidR="00000000" w:rsidRPr="00516CB0" w:rsidP="00516CB0">
      <w:pPr>
        <w:pStyle w:val="BodyText"/>
      </w:pPr>
    </w:p>
    <w:tbl>
      <w:tblPr>
        <w:tblW w:w="9270" w:type="dxa"/>
        <w:tblLayout w:type="fixed"/>
        <w:tblCellMar>
          <w:left w:w="62" w:type="dxa"/>
          <w:right w:w="62" w:type="dxa"/>
        </w:tblCellMar>
        <w:tblLook w:val="0000"/>
      </w:tblPr>
      <w:tblGrid>
        <w:gridCol w:w="2586"/>
        <w:gridCol w:w="6684"/>
      </w:tblGrid>
      <w:tr w:rsidTr="00516CB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r w:rsidRPr="00516CB0">
              <w:rPr>
                <w:rStyle w:val="BoldandItalics"/>
              </w:rPr>
              <w:t>Human resources requirements</w:t>
            </w:r>
            <w:r w:rsidRPr="00516CB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ListBullet"/>
            </w:pPr>
            <w:r w:rsidRPr="00516CB0">
              <w:t>assess</w:t>
            </w:r>
            <w:r w:rsidRPr="00516CB0">
              <w:t>ment and development centres</w:t>
            </w:r>
          </w:p>
          <w:p w:rsidR="00000000" w:rsidRPr="00516CB0" w:rsidP="00516CB0">
            <w:pPr>
              <w:pStyle w:val="ListBullet"/>
            </w:pPr>
            <w:r w:rsidRPr="00516CB0">
              <w:t>career management</w:t>
            </w:r>
          </w:p>
          <w:p w:rsidR="00000000" w:rsidRPr="00516CB0" w:rsidP="00516CB0">
            <w:pPr>
              <w:pStyle w:val="ListBullet"/>
            </w:pPr>
            <w:r w:rsidRPr="00516CB0">
              <w:t>competency development processes</w:t>
            </w:r>
          </w:p>
          <w:p w:rsidR="00000000" w:rsidRPr="00516CB0" w:rsidP="00516CB0">
            <w:pPr>
              <w:pStyle w:val="ListBullet"/>
            </w:pPr>
            <w:r w:rsidRPr="00516CB0">
              <w:t>counselling</w:t>
            </w:r>
          </w:p>
          <w:p w:rsidR="00000000" w:rsidRPr="00516CB0" w:rsidP="00516CB0">
            <w:pPr>
              <w:pStyle w:val="ListBullet"/>
            </w:pPr>
            <w:r w:rsidRPr="00516CB0">
              <w:t>discrimination, vilification and harassment advice</w:t>
            </w:r>
          </w:p>
          <w:p w:rsidR="00000000" w:rsidRPr="00516CB0" w:rsidP="00516CB0">
            <w:pPr>
              <w:pStyle w:val="ListBullet"/>
            </w:pPr>
            <w:r w:rsidRPr="00516CB0">
              <w:t>education and training programs</w:t>
            </w:r>
          </w:p>
          <w:p w:rsidR="00000000" w:rsidRPr="00516CB0" w:rsidP="00516CB0">
            <w:pPr>
              <w:pStyle w:val="ListBullet"/>
            </w:pPr>
            <w:r w:rsidRPr="00516CB0">
              <w:t>feedback</w:t>
            </w:r>
          </w:p>
          <w:p w:rsidR="00000000" w:rsidRPr="00516CB0" w:rsidP="00516CB0">
            <w:pPr>
              <w:pStyle w:val="ListBullet"/>
            </w:pPr>
            <w:r w:rsidRPr="00516CB0">
              <w:t>flexible work arrangements</w:t>
            </w:r>
          </w:p>
          <w:p w:rsidR="00000000" w:rsidRPr="00516CB0" w:rsidP="00516CB0">
            <w:pPr>
              <w:pStyle w:val="ListBullet"/>
            </w:pPr>
            <w:r w:rsidRPr="00516CB0">
              <w:t>induction and orientation programs</w:t>
            </w:r>
          </w:p>
          <w:p w:rsidR="00000000" w:rsidRPr="00516CB0" w:rsidP="00516CB0">
            <w:pPr>
              <w:pStyle w:val="ListBullet"/>
            </w:pPr>
            <w:r w:rsidRPr="00516CB0">
              <w:t>industrial</w:t>
            </w:r>
            <w:r w:rsidRPr="00516CB0">
              <w:t xml:space="preserve"> relations advice</w:t>
            </w:r>
          </w:p>
          <w:p w:rsidR="00000000" w:rsidRPr="00516CB0" w:rsidP="00516CB0">
            <w:pPr>
              <w:pStyle w:val="ListBullet"/>
            </w:pPr>
            <w:r w:rsidRPr="00516CB0">
              <w:t>workplace health and safety (WHS) processes and procedures</w:t>
            </w:r>
          </w:p>
          <w:p w:rsidR="00000000" w:rsidRPr="00516CB0" w:rsidP="00516CB0">
            <w:pPr>
              <w:pStyle w:val="ListBullet"/>
            </w:pPr>
            <w:r w:rsidRPr="00516CB0">
              <w:t>personal and career development planning</w:t>
            </w:r>
          </w:p>
          <w:p w:rsidR="00000000" w:rsidRPr="00516CB0" w:rsidP="00516CB0">
            <w:pPr>
              <w:pStyle w:val="ListBullet"/>
            </w:pPr>
            <w:r w:rsidRPr="00516CB0">
              <w:t>rehabilitation and return-to-work schemes</w:t>
            </w:r>
          </w:p>
          <w:p w:rsidR="00000000" w:rsidRPr="00516CB0" w:rsidP="00516CB0">
            <w:pPr>
              <w:pStyle w:val="ListBullet"/>
            </w:pPr>
            <w:r w:rsidRPr="00516CB0">
              <w:t>remuneration and benefits advice</w:t>
            </w:r>
          </w:p>
          <w:p w:rsidR="00000000" w:rsidRPr="00516CB0" w:rsidP="00516CB0">
            <w:pPr>
              <w:pStyle w:val="ListBullet"/>
            </w:pPr>
            <w:r w:rsidRPr="00516CB0">
              <w:t>self</w:t>
            </w:r>
            <w:r w:rsidRPr="00516CB0">
              <w:noBreakHyphen/>
              <w:t>analysis and self</w:t>
            </w:r>
            <w:r w:rsidRPr="00516CB0">
              <w:noBreakHyphen/>
              <w:t>assessment</w:t>
            </w:r>
          </w:p>
          <w:p w:rsidR="00000000" w:rsidRPr="00516CB0" w:rsidP="00516CB0">
            <w:pPr>
              <w:pStyle w:val="ListBullet"/>
            </w:pPr>
            <w:r w:rsidRPr="00516CB0">
              <w:t>staff selection</w:t>
            </w:r>
          </w:p>
          <w:p w:rsidR="00000000" w:rsidRPr="00516CB0" w:rsidP="00516CB0">
            <w:pPr>
              <w:pStyle w:val="ListBullet"/>
            </w:pPr>
            <w:r w:rsidRPr="00516CB0">
              <w:t>succession planning</w:t>
            </w:r>
          </w:p>
          <w:p w:rsidR="00000000" w:rsidRPr="00516CB0" w:rsidP="00516CB0">
            <w:pPr>
              <w:pStyle w:val="ListBullet"/>
            </w:pPr>
            <w:r w:rsidRPr="00516CB0">
              <w:t>tele</w:t>
            </w:r>
            <w:r w:rsidRPr="00516CB0">
              <w:noBreakHyphen/>
              <w:t>working procedures</w:t>
            </w:r>
          </w:p>
          <w:p w:rsidR="00000000" w:rsidP="00516CB0">
            <w:pPr>
              <w:pStyle w:val="ListBullet"/>
              <w:rPr>
                <w:lang w:val="en-NZ"/>
              </w:rPr>
            </w:pPr>
            <w:r w:rsidRPr="00516CB0">
              <w:t>workers' compensation.</w:t>
            </w:r>
          </w:p>
        </w:tc>
      </w:tr>
      <w:tr w:rsidTr="00516CB0">
        <w:tblPrEx>
          <w:tblW w:w="9270" w:type="dxa"/>
          <w:tblLayout w:type="fixed"/>
          <w:tblCellMar>
            <w:left w:w="62" w:type="dxa"/>
            <w:right w:w="62" w:type="dxa"/>
          </w:tblCellMar>
          <w:tblLook w:val="0000"/>
        </w:tblPrEx>
        <w:trPr>
          <w:trHeight w:val="1766"/>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r w:rsidRPr="00516CB0">
              <w:rPr>
                <w:rStyle w:val="BoldandItalics"/>
              </w:rPr>
              <w:t>External business environment</w:t>
            </w:r>
            <w:r w:rsidRPr="00516CB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ListBullet"/>
            </w:pPr>
            <w:r w:rsidRPr="00516CB0">
              <w:t>unemployment rates</w:t>
            </w:r>
          </w:p>
          <w:p w:rsidR="00000000" w:rsidRPr="00516CB0" w:rsidP="00516CB0">
            <w:pPr>
              <w:pStyle w:val="ListBullet"/>
            </w:pPr>
            <w:r w:rsidRPr="00516CB0">
              <w:t>competition for workers</w:t>
            </w:r>
          </w:p>
          <w:p w:rsidR="00000000" w:rsidRPr="00516CB0" w:rsidP="00516CB0">
            <w:pPr>
              <w:pStyle w:val="ListBullet"/>
            </w:pPr>
            <w:r w:rsidRPr="00516CB0">
              <w:t>skills and labour shortages</w:t>
            </w:r>
          </w:p>
          <w:p w:rsidR="00000000" w:rsidRPr="00516CB0" w:rsidP="00516CB0">
            <w:pPr>
              <w:pStyle w:val="ListBullet"/>
            </w:pPr>
            <w:r w:rsidRPr="00516CB0">
              <w:t>market trends</w:t>
            </w:r>
          </w:p>
          <w:p w:rsidR="00000000" w:rsidRPr="00516CB0" w:rsidP="00516CB0">
            <w:pPr>
              <w:pStyle w:val="ListBullet"/>
            </w:pPr>
            <w:r w:rsidRPr="00516CB0">
              <w:t>economic conditions</w:t>
            </w:r>
          </w:p>
          <w:p w:rsidR="00000000" w:rsidRPr="00516CB0" w:rsidP="00516CB0">
            <w:pPr>
              <w:pStyle w:val="ListBullet"/>
            </w:pPr>
            <w:r w:rsidRPr="00516CB0">
              <w:t>changes in technology</w:t>
            </w:r>
          </w:p>
          <w:p w:rsidR="00000000" w:rsidP="00516CB0">
            <w:pPr>
              <w:pStyle w:val="ListBullet"/>
              <w:rPr>
                <w:lang w:val="en-NZ"/>
              </w:rPr>
            </w:pPr>
            <w:r w:rsidRPr="00516CB0">
              <w:t>industry changes.</w:t>
            </w:r>
          </w:p>
        </w:tc>
      </w:tr>
      <w:tr w:rsidTr="00516CB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r w:rsidRPr="00516CB0">
              <w:rPr>
                <w:rStyle w:val="BoldandItalics"/>
              </w:rPr>
              <w:t>Options</w:t>
            </w:r>
            <w:r w:rsidRPr="00516CB0">
              <w:t xml:space="preserve"> will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ListBullet"/>
            </w:pPr>
            <w:r w:rsidRPr="00516CB0">
              <w:t>cost-benefit analysis</w:t>
            </w:r>
          </w:p>
          <w:p w:rsidR="00000000" w:rsidRPr="00516CB0" w:rsidP="00516CB0">
            <w:pPr>
              <w:pStyle w:val="ListBullet"/>
            </w:pPr>
            <w:r w:rsidRPr="00516CB0">
              <w:t>risk analyses</w:t>
            </w:r>
          </w:p>
          <w:p w:rsidR="00000000" w:rsidP="00516CB0">
            <w:pPr>
              <w:pStyle w:val="ListBullet"/>
              <w:rPr>
                <w:lang w:val="en-NZ"/>
              </w:rPr>
            </w:pPr>
            <w:r w:rsidRPr="00516CB0">
              <w:t>recommendations to groups and individuals who have a role in the implementation of policies, procedures or decisions and/or are affected by their implementation.</w:t>
            </w:r>
          </w:p>
        </w:tc>
      </w:tr>
      <w:tr w:rsidTr="00516CB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6CB0">
            <w:pPr>
              <w:pStyle w:val="BodyText"/>
              <w:rPr>
                <w:lang w:val="en-NZ"/>
              </w:rPr>
            </w:pPr>
            <w:r w:rsidRPr="00516CB0">
              <w:rPr>
                <w:rStyle w:val="BoldandItalics"/>
              </w:rPr>
              <w:t xml:space="preserve">Legislative requirements, organisational policies </w:t>
            </w:r>
            <w:r w:rsidRPr="00516CB0">
              <w:rPr>
                <w:rStyle w:val="BoldandItalics"/>
              </w:rPr>
              <w:t>and business goals</w:t>
            </w:r>
            <w:r w:rsidRPr="00516CB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6CB0" w:rsidP="00516CB0">
            <w:pPr>
              <w:pStyle w:val="ListBullet"/>
            </w:pPr>
            <w:r w:rsidRPr="00516CB0">
              <w:t>award and enterprise agreements, and relevant industrial instruments</w:t>
            </w:r>
          </w:p>
          <w:p w:rsidR="00000000" w:rsidRPr="00516CB0" w:rsidP="00516CB0">
            <w:pPr>
              <w:pStyle w:val="ListBullet"/>
            </w:pPr>
            <w:r w:rsidRPr="00516CB0">
              <w:t>relevant industry codes of practice</w:t>
            </w:r>
          </w:p>
          <w:p w:rsidR="00000000" w:rsidRPr="00516CB0" w:rsidP="00516CB0">
            <w:pPr>
              <w:pStyle w:val="ListBullet"/>
            </w:pPr>
            <w:r w:rsidRPr="00516CB0">
              <w:t>relevant legislation from all levels of government that affects busi</w:t>
            </w:r>
            <w:r w:rsidRPr="00516CB0">
              <w:t>ness operation, especially in regard to WHS and environmental issues, equal employment opportunity, industrial relations and anti</w:t>
            </w:r>
            <w:r w:rsidRPr="00516CB0">
              <w:noBreakHyphen/>
              <w:t>discrimination</w:t>
            </w:r>
          </w:p>
          <w:p w:rsidR="00000000" w:rsidRPr="00516CB0" w:rsidP="00516CB0">
            <w:pPr>
              <w:pStyle w:val="ListBullet"/>
            </w:pPr>
            <w:r w:rsidRPr="00516CB0">
              <w:t>strategic and business plans.</w:t>
            </w:r>
          </w:p>
        </w:tc>
      </w:tr>
    </w:tbl>
    <w:p w:rsidR="00000000" w:rsidRPr="00516CB0" w:rsidP="00516CB0">
      <w:pPr>
        <w:pStyle w:val="BodyText"/>
      </w:pPr>
    </w:p>
    <w:p w:rsidR="00000000" w:rsidRPr="00516CB0" w:rsidP="00516CB0">
      <w:pPr>
        <w:pStyle w:val="AllowPageBreak"/>
      </w:pPr>
    </w:p>
    <w:p w:rsidR="00000000" w:rsidRPr="00516CB0" w:rsidP="00516CB0">
      <w:pPr>
        <w:pStyle w:val="Heading1"/>
      </w:pPr>
      <w:bookmarkStart w:id="12" w:name="O_525480"/>
      <w:bookmarkEnd w:id="12"/>
      <w:r w:rsidRPr="00516CB0">
        <w:t>Unit Sector(s)</w:t>
      </w:r>
    </w:p>
    <w:p w:rsidR="00000000" w:rsidRPr="00516CB0" w:rsidP="00516CB0">
      <w:pPr>
        <w:pStyle w:val="BodyText"/>
      </w:pPr>
      <w:r w:rsidRPr="00516CB0">
        <w:t>Workforce Development –</w:t>
      </w:r>
      <w:r w:rsidRPr="00516CB0">
        <w:t xml:space="preserve"> Human Resource Management</w:t>
      </w:r>
    </w:p>
    <w:p w:rsidR="00000000" w:rsidRPr="00516CB0" w:rsidP="00516CB0"/>
    <w:sectPr w:rsidSect="00516C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B0" w:rsidRPr="009B667F" w:rsidP="009B66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67F" w:rsidP="00516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B667F" w:rsidP="00516CB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667F" w:rsidP="00516C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B0" w:rsidRPr="009B667F" w:rsidP="009B66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67F" w:rsidRPr="002D2AF8" w:rsidP="00516CB0">
    <w:pPr>
      <w:pStyle w:val="Header"/>
      <w:framePr w:wrap="around"/>
    </w:pPr>
    <w:r>
      <w:fldChar w:fldCharType="begin"/>
    </w:r>
    <w:r>
      <w:instrText xml:space="preserve"> TITLE   \* MERGEFORMAT </w:instrText>
    </w:r>
    <w:r>
      <w:fldChar w:fldCharType="separate"/>
    </w:r>
    <w:r>
      <w:t>BSBHRM501B Manage human resources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9B667F" w:rsidP="00516C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A6CA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A6C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A2A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C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CB0"/>
    <w:pPr>
      <w:spacing w:before="360" w:after="60"/>
      <w:outlineLvl w:val="0"/>
    </w:pPr>
    <w:rPr>
      <w:sz w:val="32"/>
    </w:rPr>
  </w:style>
  <w:style w:type="paragraph" w:styleId="Heading2">
    <w:name w:val="heading 2"/>
    <w:basedOn w:val="HeadingBase"/>
    <w:next w:val="BodyText"/>
    <w:link w:val="Heading2Char"/>
    <w:qFormat/>
    <w:rsid w:val="00516CB0"/>
    <w:pPr>
      <w:keepLines/>
      <w:spacing w:before="240" w:after="120"/>
      <w:outlineLvl w:val="1"/>
    </w:pPr>
    <w:rPr>
      <w:sz w:val="28"/>
      <w:szCs w:val="40"/>
    </w:rPr>
  </w:style>
  <w:style w:type="paragraph" w:styleId="Heading3">
    <w:name w:val="heading 3"/>
    <w:basedOn w:val="HeadingBase"/>
    <w:next w:val="BodyText"/>
    <w:link w:val="Heading3Char"/>
    <w:qFormat/>
    <w:rsid w:val="00516CB0"/>
    <w:pPr>
      <w:spacing w:before="180" w:after="120"/>
      <w:outlineLvl w:val="2"/>
    </w:pPr>
    <w:rPr>
      <w:spacing w:val="-10"/>
      <w:kern w:val="32"/>
    </w:rPr>
  </w:style>
  <w:style w:type="paragraph" w:styleId="Heading4">
    <w:name w:val="heading 4"/>
    <w:basedOn w:val="HeadingBase"/>
    <w:next w:val="BodyText"/>
    <w:link w:val="Heading4Char"/>
    <w:qFormat/>
    <w:rsid w:val="00516CB0"/>
    <w:pPr>
      <w:spacing w:before="160" w:after="120"/>
      <w:outlineLvl w:val="3"/>
    </w:pPr>
    <w:rPr>
      <w:sz w:val="22"/>
    </w:rPr>
  </w:style>
  <w:style w:type="paragraph" w:styleId="Heading5">
    <w:name w:val="heading 5"/>
    <w:basedOn w:val="HeadingBase"/>
    <w:next w:val="Normal"/>
    <w:link w:val="Heading5Char"/>
    <w:qFormat/>
    <w:rsid w:val="00516CB0"/>
    <w:pPr>
      <w:spacing w:before="80"/>
      <w:outlineLvl w:val="4"/>
    </w:pPr>
    <w:rPr>
      <w:color w:val="918585"/>
      <w:sz w:val="20"/>
    </w:rPr>
  </w:style>
  <w:style w:type="paragraph" w:styleId="Heading6">
    <w:name w:val="heading 6"/>
    <w:basedOn w:val="HeadingBase"/>
    <w:next w:val="Normal"/>
    <w:link w:val="Heading6Char"/>
    <w:qFormat/>
    <w:rsid w:val="00516CB0"/>
    <w:pPr>
      <w:spacing w:before="60"/>
      <w:outlineLvl w:val="5"/>
    </w:pPr>
    <w:rPr>
      <w:color w:val="918585"/>
      <w:sz w:val="20"/>
    </w:rPr>
  </w:style>
  <w:style w:type="paragraph" w:styleId="Heading7">
    <w:name w:val="heading 7"/>
    <w:basedOn w:val="Normal"/>
    <w:next w:val="Normal"/>
    <w:link w:val="Heading7Char"/>
    <w:qFormat/>
    <w:rsid w:val="00516CB0"/>
    <w:pPr>
      <w:ind w:left="720"/>
      <w:outlineLvl w:val="6"/>
    </w:pPr>
    <w:rPr>
      <w:i/>
    </w:rPr>
  </w:style>
  <w:style w:type="paragraph" w:styleId="Heading8">
    <w:name w:val="heading 8"/>
    <w:basedOn w:val="Normal"/>
    <w:next w:val="Normal"/>
    <w:link w:val="Heading8Char"/>
    <w:qFormat/>
    <w:rsid w:val="00516CB0"/>
    <w:pPr>
      <w:ind w:left="720"/>
      <w:outlineLvl w:val="7"/>
    </w:pPr>
    <w:rPr>
      <w:i/>
    </w:rPr>
  </w:style>
  <w:style w:type="paragraph" w:styleId="Heading9">
    <w:name w:val="heading 9"/>
    <w:basedOn w:val="Normal"/>
    <w:next w:val="Normal"/>
    <w:link w:val="Heading9Char"/>
    <w:qFormat/>
    <w:rsid w:val="00516CB0"/>
    <w:pPr>
      <w:ind w:left="720"/>
      <w:outlineLvl w:val="8"/>
    </w:pPr>
    <w:rPr>
      <w:i/>
    </w:rPr>
  </w:style>
  <w:style w:type="character" w:default="1" w:styleId="DefaultParagraphFont">
    <w:name w:val="Default Paragraph Font"/>
    <w:uiPriority w:val="1"/>
    <w:unhideWhenUsed/>
    <w:rsid w:val="00516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CB0"/>
  </w:style>
  <w:style w:type="character" w:customStyle="1" w:styleId="Heading1Char">
    <w:name w:val="Heading 1 Char"/>
    <w:basedOn w:val="DefaultParagraphFont"/>
    <w:link w:val="Heading1"/>
    <w:rsid w:val="00516CB0"/>
    <w:rPr>
      <w:rFonts w:ascii="Times New Roman" w:eastAsia="Times New Roman" w:hAnsi="Times New Roman" w:cs="Times New Roman"/>
      <w:b/>
      <w:sz w:val="32"/>
      <w:szCs w:val="20"/>
      <w:lang w:eastAsia="en-US"/>
    </w:rPr>
  </w:style>
  <w:style w:type="paragraph" w:styleId="BodyText">
    <w:name w:val="Body Text"/>
    <w:basedOn w:val="Normal"/>
    <w:link w:val="BodyTextChar"/>
    <w:rsid w:val="00516C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6CB0"/>
    <w:rPr>
      <w:rFonts w:ascii="Times New Roman" w:eastAsia="Times New Roman" w:hAnsi="Times New Roman" w:cs="Times New Roman"/>
      <w:sz w:val="24"/>
      <w:lang w:eastAsia="en-US"/>
    </w:rPr>
  </w:style>
  <w:style w:type="paragraph" w:styleId="ListBullet">
    <w:name w:val="List Bullet"/>
    <w:basedOn w:val="List"/>
    <w:rsid w:val="00516CB0"/>
    <w:pPr>
      <w:numPr>
        <w:numId w:val="13"/>
      </w:numPr>
      <w:tabs>
        <w:tab w:val="clear" w:pos="340"/>
      </w:tabs>
      <w:spacing w:before="40" w:after="40"/>
    </w:pPr>
  </w:style>
  <w:style w:type="character" w:customStyle="1" w:styleId="SpecialBold">
    <w:name w:val="Special Bold"/>
    <w:basedOn w:val="DefaultParagraphFont"/>
    <w:rsid w:val="00516CB0"/>
    <w:rPr>
      <w:b/>
      <w:spacing w:val="0"/>
    </w:rPr>
  </w:style>
  <w:style w:type="paragraph" w:styleId="ListBullet2">
    <w:name w:val="List Bullet 2"/>
    <w:basedOn w:val="List2"/>
    <w:rsid w:val="00516CB0"/>
    <w:pPr>
      <w:numPr>
        <w:numId w:val="14"/>
      </w:numPr>
      <w:tabs>
        <w:tab w:val="clear" w:pos="680"/>
      </w:tabs>
    </w:pPr>
  </w:style>
  <w:style w:type="character" w:styleId="Emphasis">
    <w:name w:val="Emphasis"/>
    <w:basedOn w:val="DefaultParagraphFont"/>
    <w:qFormat/>
    <w:rsid w:val="00516CB0"/>
    <w:rPr>
      <w:i/>
    </w:rPr>
  </w:style>
  <w:style w:type="paragraph" w:customStyle="1" w:styleId="SuperHeading">
    <w:name w:val="SuperHeading"/>
    <w:basedOn w:val="Normal"/>
    <w:rsid w:val="00516CB0"/>
    <w:pPr>
      <w:spacing w:before="240" w:after="120"/>
      <w:outlineLvl w:val="0"/>
    </w:pPr>
    <w:rPr>
      <w:rFonts w:ascii="Times New Roman" w:hAnsi="Times New Roman"/>
      <w:b/>
      <w:sz w:val="32"/>
    </w:rPr>
  </w:style>
  <w:style w:type="paragraph" w:customStyle="1" w:styleId="AllowPageBreak">
    <w:name w:val="AllowPageBreak"/>
    <w:rsid w:val="00516C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6CB0"/>
    <w:rPr>
      <w:b/>
      <w:i/>
      <w:u w:val="none"/>
    </w:rPr>
  </w:style>
  <w:style w:type="character" w:customStyle="1" w:styleId="Heading2Char">
    <w:name w:val="Heading 2 Char"/>
    <w:basedOn w:val="DefaultParagraphFont"/>
    <w:link w:val="Heading2"/>
    <w:rsid w:val="00516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C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C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CB0"/>
    <w:rPr>
      <w:rFonts w:ascii="Courier New" w:eastAsia="Times New Roman" w:hAnsi="Courier New" w:cs="Times New Roman"/>
      <w:i/>
      <w:szCs w:val="20"/>
      <w:lang w:eastAsia="en-US"/>
    </w:rPr>
  </w:style>
  <w:style w:type="paragraph" w:customStyle="1" w:styleId="HeadingBase">
    <w:name w:val="Heading Base"/>
    <w:rsid w:val="00516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CB0"/>
    <w:pPr>
      <w:tabs>
        <w:tab w:val="right" w:leader="dot" w:pos="9072"/>
      </w:tabs>
      <w:ind w:left="567"/>
    </w:pPr>
    <w:rPr>
      <w:szCs w:val="22"/>
    </w:rPr>
  </w:style>
  <w:style w:type="paragraph" w:customStyle="1" w:styleId="TOCBase">
    <w:name w:val="TOC Base"/>
    <w:rsid w:val="00516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CB0"/>
    <w:pPr>
      <w:tabs>
        <w:tab w:val="right" w:leader="dot" w:pos="9072"/>
      </w:tabs>
      <w:spacing w:before="40" w:after="40"/>
      <w:ind w:left="284"/>
    </w:pPr>
    <w:rPr>
      <w:rFonts w:ascii="Times New Roman" w:hAnsi="Times New Roman"/>
    </w:rPr>
  </w:style>
  <w:style w:type="paragraph" w:styleId="TOC1">
    <w:name w:val="toc 1"/>
    <w:basedOn w:val="TOCBase"/>
    <w:next w:val="Normal"/>
    <w:rsid w:val="00516C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6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CB0"/>
    <w:rPr>
      <w:rFonts w:ascii="Times New Roman" w:eastAsia="Times New Roman" w:hAnsi="Times New Roman" w:cs="Times New Roman"/>
      <w:sz w:val="16"/>
      <w:lang w:eastAsia="en-US"/>
    </w:rPr>
  </w:style>
  <w:style w:type="paragraph" w:styleId="Title">
    <w:name w:val="Title"/>
    <w:basedOn w:val="HeadingBase"/>
    <w:link w:val="TitleChar"/>
    <w:qFormat/>
    <w:rsid w:val="00516CB0"/>
    <w:pPr>
      <w:spacing w:before="5040"/>
      <w:jc w:val="center"/>
    </w:pPr>
    <w:rPr>
      <w:sz w:val="48"/>
      <w:szCs w:val="72"/>
      <w:lang w:val="en-US"/>
    </w:rPr>
  </w:style>
  <w:style w:type="character" w:customStyle="1" w:styleId="TitleChar">
    <w:name w:val="Title Char"/>
    <w:basedOn w:val="DefaultParagraphFont"/>
    <w:link w:val="Title"/>
    <w:rsid w:val="00516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CB0"/>
    <w:pPr>
      <w:tabs>
        <w:tab w:val="left" w:pos="3600"/>
        <w:tab w:val="left" w:pos="3958"/>
      </w:tabs>
    </w:pPr>
  </w:style>
  <w:style w:type="paragraph" w:styleId="List">
    <w:name w:val="List"/>
    <w:basedOn w:val="BodyText"/>
    <w:next w:val="BodyText"/>
    <w:rsid w:val="00516CB0"/>
    <w:pPr>
      <w:tabs>
        <w:tab w:val="left" w:pos="340"/>
      </w:tabs>
      <w:spacing w:before="60" w:after="60"/>
      <w:ind w:left="340" w:hanging="340"/>
    </w:pPr>
  </w:style>
  <w:style w:type="paragraph" w:customStyle="1" w:styleId="Note">
    <w:name w:val="Note"/>
    <w:basedOn w:val="BodyText"/>
    <w:rsid w:val="00516C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CB0"/>
    <w:pPr>
      <w:framePr w:wrap="auto" w:hAnchor="text" w:y="6049"/>
    </w:pPr>
    <w:rPr>
      <w:color w:val="000000"/>
      <w:sz w:val="40"/>
    </w:rPr>
  </w:style>
  <w:style w:type="paragraph" w:customStyle="1" w:styleId="TOCTitle">
    <w:name w:val="TOCTitle"/>
    <w:basedOn w:val="Heading1"/>
    <w:rsid w:val="00516CB0"/>
    <w:pPr>
      <w:spacing w:after="240"/>
      <w:jc w:val="center"/>
      <w:outlineLvl w:val="9"/>
    </w:pPr>
    <w:rPr>
      <w:caps/>
    </w:rPr>
  </w:style>
  <w:style w:type="paragraph" w:customStyle="1" w:styleId="Version">
    <w:name w:val="Version"/>
    <w:rsid w:val="00516C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CB0"/>
    <w:pPr>
      <w:keepNext w:val="0"/>
      <w:tabs>
        <w:tab w:val="right" w:pos="4176"/>
      </w:tabs>
      <w:ind w:left="198" w:hanging="198"/>
    </w:pPr>
    <w:rPr>
      <w:rFonts w:ascii="Garamond" w:hAnsi="Garamond"/>
    </w:rPr>
  </w:style>
  <w:style w:type="paragraph" w:styleId="IndexHeading">
    <w:name w:val="index heading"/>
    <w:basedOn w:val="Normal"/>
    <w:next w:val="Index1"/>
    <w:semiHidden/>
    <w:rsid w:val="00516CB0"/>
    <w:pPr>
      <w:spacing w:before="120" w:after="120"/>
    </w:pPr>
    <w:rPr>
      <w:rFonts w:ascii="Arial" w:hAnsi="Arial"/>
      <w:b/>
      <w:color w:val="918585"/>
      <w:sz w:val="24"/>
    </w:rPr>
  </w:style>
  <w:style w:type="paragraph" w:styleId="Header">
    <w:name w:val="header"/>
    <w:basedOn w:val="Normal"/>
    <w:link w:val="HeaderChar"/>
    <w:rsid w:val="00516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CB0"/>
    <w:rPr>
      <w:rFonts w:ascii="Times New Roman" w:eastAsia="Times New Roman" w:hAnsi="Times New Roman" w:cs="Times New Roman"/>
      <w:sz w:val="16"/>
      <w:szCs w:val="20"/>
      <w:lang w:val="en-GB" w:eastAsia="en-US"/>
    </w:rPr>
  </w:style>
  <w:style w:type="paragraph" w:customStyle="1" w:styleId="Chapter">
    <w:name w:val="Chapter"/>
    <w:basedOn w:val="Normal"/>
    <w:rsid w:val="00516CB0"/>
    <w:pPr>
      <w:spacing w:before="240"/>
    </w:pPr>
    <w:rPr>
      <w:rFonts w:ascii="Times New Roman" w:hAnsi="Times New Roman"/>
      <w:smallCaps/>
      <w:spacing w:val="80"/>
      <w:sz w:val="28"/>
    </w:rPr>
  </w:style>
  <w:style w:type="paragraph" w:customStyle="1" w:styleId="InChapter">
    <w:name w:val="InChapter"/>
    <w:basedOn w:val="Heading3"/>
    <w:rsid w:val="00516CB0"/>
    <w:pPr>
      <w:spacing w:after="240"/>
      <w:outlineLvl w:val="9"/>
    </w:pPr>
    <w:rPr>
      <w:noProof/>
    </w:rPr>
  </w:style>
  <w:style w:type="paragraph" w:styleId="Index2">
    <w:name w:val="index 2"/>
    <w:basedOn w:val="Normal"/>
    <w:next w:val="Normal"/>
    <w:semiHidden/>
    <w:rsid w:val="00516CB0"/>
    <w:pPr>
      <w:tabs>
        <w:tab w:val="right" w:pos="4176"/>
      </w:tabs>
      <w:ind w:left="568" w:hanging="284"/>
    </w:pPr>
    <w:rPr>
      <w:rFonts w:ascii="Garamond" w:hAnsi="Garamond"/>
    </w:rPr>
  </w:style>
  <w:style w:type="paragraph" w:customStyle="1" w:styleId="Byline">
    <w:name w:val="Byline"/>
    <w:rsid w:val="00516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CB0"/>
    <w:pPr>
      <w:tabs>
        <w:tab w:val="clear" w:pos="3600"/>
        <w:tab w:val="clear" w:pos="3958"/>
      </w:tabs>
      <w:jc w:val="right"/>
    </w:pPr>
  </w:style>
  <w:style w:type="paragraph" w:styleId="Caption">
    <w:name w:val="caption"/>
    <w:basedOn w:val="BodyText"/>
    <w:next w:val="Normal"/>
    <w:qFormat/>
    <w:rsid w:val="00516CB0"/>
    <w:pPr>
      <w:framePr w:w="2268" w:hSpace="181" w:vSpace="181" w:wrap="around" w:vAnchor="text" w:hAnchor="page" w:x="1135" w:y="285" w:anchorLock="1"/>
    </w:pPr>
    <w:rPr>
      <w:i/>
    </w:rPr>
  </w:style>
  <w:style w:type="paragraph" w:customStyle="1" w:styleId="MiniTOCTitle">
    <w:name w:val="MiniTOCTitle"/>
    <w:basedOn w:val="Heading4"/>
    <w:rsid w:val="00516CB0"/>
    <w:pPr>
      <w:spacing w:before="240"/>
      <w:outlineLvl w:val="9"/>
    </w:pPr>
    <w:rPr>
      <w:noProof/>
      <w:sz w:val="24"/>
    </w:rPr>
  </w:style>
  <w:style w:type="paragraph" w:customStyle="1" w:styleId="MiniTOCItem">
    <w:name w:val="MiniTOCItem"/>
    <w:basedOn w:val="ListBullet"/>
    <w:rsid w:val="00516CB0"/>
    <w:pPr>
      <w:numPr>
        <w:numId w:val="0"/>
      </w:numPr>
      <w:tabs>
        <w:tab w:val="right" w:leader="dot" w:pos="6521"/>
      </w:tabs>
      <w:spacing w:before="0" w:after="0"/>
    </w:pPr>
  </w:style>
  <w:style w:type="paragraph" w:customStyle="1" w:styleId="TOFTitle">
    <w:name w:val="TOFTitle"/>
    <w:basedOn w:val="TOCTitle"/>
    <w:rsid w:val="00516CB0"/>
  </w:style>
  <w:style w:type="paragraph" w:styleId="TableofFigures">
    <w:name w:val="table of figures"/>
    <w:basedOn w:val="Normal"/>
    <w:next w:val="Normal"/>
    <w:semiHidden/>
    <w:rsid w:val="00516CB0"/>
    <w:pPr>
      <w:tabs>
        <w:tab w:val="right" w:leader="dot" w:pos="9072"/>
      </w:tabs>
      <w:ind w:left="970" w:hanging="403"/>
    </w:pPr>
    <w:rPr>
      <w:rFonts w:ascii="Times New Roman" w:hAnsi="Times New Roman"/>
      <w:b/>
    </w:rPr>
  </w:style>
  <w:style w:type="paragraph" w:styleId="ListNumber">
    <w:name w:val="List Number"/>
    <w:basedOn w:val="List"/>
    <w:rsid w:val="00516CB0"/>
    <w:pPr>
      <w:numPr>
        <w:numId w:val="11"/>
      </w:numPr>
    </w:pPr>
  </w:style>
  <w:style w:type="character" w:customStyle="1" w:styleId="WingdingSymbols">
    <w:name w:val="Wingding Symbols"/>
    <w:rsid w:val="00516CB0"/>
    <w:rPr>
      <w:rFonts w:ascii="Wingdings" w:hAnsi="Wingdings"/>
    </w:rPr>
  </w:style>
  <w:style w:type="paragraph" w:customStyle="1" w:styleId="TableHeading">
    <w:name w:val="Table Heading"/>
    <w:basedOn w:val="HeadingBase"/>
    <w:rsid w:val="00516CB0"/>
    <w:pPr>
      <w:keepLines/>
      <w:pBdr>
        <w:bottom w:val="single" w:sz="6" w:space="1" w:color="918585"/>
      </w:pBdr>
      <w:spacing w:before="240"/>
    </w:pPr>
  </w:style>
  <w:style w:type="character" w:customStyle="1" w:styleId="HotSpot">
    <w:name w:val="HotSpot"/>
    <w:rsid w:val="00516CB0"/>
    <w:rPr>
      <w:color w:val="0033CC"/>
      <w:u w:val="none"/>
    </w:rPr>
  </w:style>
  <w:style w:type="paragraph" w:customStyle="1" w:styleId="BodyTextRight">
    <w:name w:val="Body Text Right"/>
    <w:basedOn w:val="BodyText"/>
    <w:rsid w:val="00516CB0"/>
    <w:pPr>
      <w:spacing w:before="0" w:after="0"/>
      <w:jc w:val="right"/>
    </w:pPr>
  </w:style>
  <w:style w:type="paragraph" w:styleId="Index3">
    <w:name w:val="index 3"/>
    <w:basedOn w:val="ListNumber2"/>
    <w:next w:val="Normal"/>
    <w:semiHidden/>
    <w:rsid w:val="00516CB0"/>
    <w:pPr>
      <w:numPr>
        <w:numId w:val="0"/>
      </w:numPr>
      <w:tabs>
        <w:tab w:val="right" w:leader="dot" w:pos="4176"/>
      </w:tabs>
    </w:pPr>
  </w:style>
  <w:style w:type="paragraph" w:styleId="ListNumber2">
    <w:name w:val="List Number 2"/>
    <w:basedOn w:val="List2"/>
    <w:rsid w:val="00516CB0"/>
    <w:pPr>
      <w:numPr>
        <w:numId w:val="10"/>
      </w:numPr>
      <w:tabs>
        <w:tab w:val="clear" w:pos="1060"/>
      </w:tabs>
    </w:pPr>
  </w:style>
  <w:style w:type="paragraph" w:customStyle="1" w:styleId="MarginNote">
    <w:name w:val="Margin Note"/>
    <w:basedOn w:val="BodyText"/>
    <w:rsid w:val="00516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C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CB0"/>
    <w:rPr>
      <w:sz w:val="32"/>
    </w:rPr>
  </w:style>
  <w:style w:type="paragraph" w:customStyle="1" w:styleId="HeadingProcedure">
    <w:name w:val="Heading Procedure"/>
    <w:basedOn w:val="HeadingBase"/>
    <w:next w:val="Normal"/>
    <w:rsid w:val="00516CB0"/>
    <w:pPr>
      <w:tabs>
        <w:tab w:val="left" w:pos="0"/>
      </w:tabs>
      <w:spacing w:before="120" w:after="60"/>
    </w:pPr>
    <w:rPr>
      <w:i/>
      <w:color w:val="918585"/>
      <w:sz w:val="22"/>
    </w:rPr>
  </w:style>
  <w:style w:type="paragraph" w:customStyle="1" w:styleId="TableBodyText">
    <w:name w:val="Table Body Text"/>
    <w:basedOn w:val="BodyText"/>
    <w:rsid w:val="00516CB0"/>
    <w:pPr>
      <w:spacing w:before="60" w:after="60"/>
    </w:pPr>
  </w:style>
  <w:style w:type="paragraph" w:styleId="ListContinue">
    <w:name w:val="List Continue"/>
    <w:basedOn w:val="List"/>
    <w:rsid w:val="00516CB0"/>
    <w:pPr>
      <w:ind w:firstLine="0"/>
    </w:pPr>
  </w:style>
  <w:style w:type="paragraph" w:customStyle="1" w:styleId="ListNote">
    <w:name w:val="List Note"/>
    <w:basedOn w:val="List"/>
    <w:rsid w:val="00516CB0"/>
    <w:pPr>
      <w:pBdr>
        <w:top w:val="single" w:sz="6" w:space="2" w:color="918585"/>
        <w:bottom w:val="single" w:sz="6" w:space="2" w:color="918585"/>
      </w:pBdr>
      <w:tabs>
        <w:tab w:val="left" w:pos="1021"/>
      </w:tabs>
      <w:ind w:firstLine="0"/>
    </w:pPr>
  </w:style>
  <w:style w:type="paragraph" w:customStyle="1" w:styleId="Warning">
    <w:name w:val="Warning"/>
    <w:basedOn w:val="BodyText"/>
    <w:rsid w:val="00516CB0"/>
    <w:pPr>
      <w:shd w:val="clear" w:color="auto" w:fill="D9D9D9"/>
      <w:tabs>
        <w:tab w:val="left" w:pos="992"/>
      </w:tabs>
      <w:ind w:left="119" w:right="119"/>
    </w:pPr>
    <w:rPr>
      <w:sz w:val="20"/>
    </w:rPr>
  </w:style>
  <w:style w:type="paragraph" w:customStyle="1" w:styleId="MarginIcons">
    <w:name w:val="Margin Icons"/>
    <w:basedOn w:val="BodyText"/>
    <w:rsid w:val="00516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CB0"/>
    <w:rPr>
      <w:rFonts w:ascii="Courier New" w:hAnsi="Courier New"/>
    </w:rPr>
  </w:style>
  <w:style w:type="paragraph" w:customStyle="1" w:styleId="NoteBullet">
    <w:name w:val="Note Bullet"/>
    <w:basedOn w:val="Note"/>
    <w:rsid w:val="00516CB0"/>
    <w:pPr>
      <w:tabs>
        <w:tab w:val="clear" w:pos="680"/>
      </w:tabs>
      <w:spacing w:before="60" w:after="60"/>
    </w:pPr>
  </w:style>
  <w:style w:type="paragraph" w:customStyle="1" w:styleId="SubHeading2">
    <w:name w:val="SubHeading2"/>
    <w:basedOn w:val="HeadingBase"/>
    <w:rsid w:val="00516CB0"/>
    <w:pPr>
      <w:spacing w:before="240" w:after="60"/>
    </w:pPr>
    <w:rPr>
      <w:sz w:val="20"/>
    </w:rPr>
  </w:style>
  <w:style w:type="paragraph" w:customStyle="1" w:styleId="SubHeading1">
    <w:name w:val="SubHeading1"/>
    <w:basedOn w:val="HeadingBase"/>
    <w:rsid w:val="00516CB0"/>
    <w:pPr>
      <w:spacing w:before="240" w:after="60"/>
    </w:pPr>
    <w:rPr>
      <w:color w:val="918585"/>
      <w:sz w:val="22"/>
    </w:rPr>
  </w:style>
  <w:style w:type="paragraph" w:customStyle="1" w:styleId="SideHeading">
    <w:name w:val="Side Heading"/>
    <w:basedOn w:val="HeadingBase"/>
    <w:rsid w:val="00516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CB0"/>
    <w:pPr>
      <w:numPr>
        <w:numId w:val="12"/>
      </w:numPr>
    </w:pPr>
  </w:style>
  <w:style w:type="paragraph" w:styleId="PlainText">
    <w:name w:val="Plain Text"/>
    <w:basedOn w:val="Normal"/>
    <w:link w:val="PlainTextChar"/>
    <w:rsid w:val="00516CB0"/>
    <w:rPr>
      <w:sz w:val="20"/>
    </w:rPr>
  </w:style>
  <w:style w:type="character" w:customStyle="1" w:styleId="PlainTextChar">
    <w:name w:val="Plain Text Char"/>
    <w:basedOn w:val="DefaultParagraphFont"/>
    <w:link w:val="PlainText"/>
    <w:rsid w:val="00516CB0"/>
    <w:rPr>
      <w:rFonts w:ascii="Courier New" w:eastAsia="Times New Roman" w:hAnsi="Courier New" w:cs="Times New Roman"/>
      <w:sz w:val="20"/>
      <w:szCs w:val="20"/>
      <w:lang w:eastAsia="en-US"/>
    </w:rPr>
  </w:style>
  <w:style w:type="character" w:customStyle="1" w:styleId="MenuOption">
    <w:name w:val="Menu Option"/>
    <w:basedOn w:val="DefaultParagraphFont"/>
    <w:rsid w:val="00516CB0"/>
    <w:rPr>
      <w:b/>
      <w:smallCaps/>
    </w:rPr>
  </w:style>
  <w:style w:type="paragraph" w:customStyle="1" w:styleId="TableListNumber">
    <w:name w:val="Table List Number"/>
    <w:basedOn w:val="ListNumber"/>
    <w:rsid w:val="00516CB0"/>
    <w:pPr>
      <w:numPr>
        <w:numId w:val="0"/>
      </w:numPr>
    </w:pPr>
  </w:style>
  <w:style w:type="paragraph" w:styleId="TOC4">
    <w:name w:val="toc 4"/>
    <w:basedOn w:val="TOCBase"/>
    <w:next w:val="Normal"/>
    <w:semiHidden/>
    <w:rsid w:val="00516CB0"/>
    <w:pPr>
      <w:tabs>
        <w:tab w:val="right" w:leader="dot" w:pos="9071"/>
      </w:tabs>
      <w:ind w:left="1701"/>
    </w:pPr>
  </w:style>
  <w:style w:type="paragraph" w:customStyle="1" w:styleId="ListAlpha">
    <w:name w:val="List Alpha"/>
    <w:basedOn w:val="List"/>
    <w:rsid w:val="00516CB0"/>
    <w:pPr>
      <w:numPr>
        <w:numId w:val="9"/>
      </w:numPr>
    </w:pPr>
  </w:style>
  <w:style w:type="paragraph" w:customStyle="1" w:styleId="ListAlpha2">
    <w:name w:val="List Alpha 2"/>
    <w:basedOn w:val="List2"/>
    <w:rsid w:val="00516CB0"/>
    <w:pPr>
      <w:numPr>
        <w:numId w:val="8"/>
      </w:numPr>
    </w:pPr>
  </w:style>
  <w:style w:type="paragraph" w:styleId="List2">
    <w:name w:val="List 2"/>
    <w:basedOn w:val="BodyText"/>
    <w:rsid w:val="00516CB0"/>
    <w:pPr>
      <w:tabs>
        <w:tab w:val="left" w:pos="680"/>
      </w:tabs>
      <w:spacing w:before="60" w:after="60"/>
      <w:ind w:left="680" w:hanging="340"/>
    </w:pPr>
  </w:style>
  <w:style w:type="paragraph" w:styleId="List3">
    <w:name w:val="List 3"/>
    <w:basedOn w:val="BodyText"/>
    <w:rsid w:val="00516CB0"/>
    <w:pPr>
      <w:tabs>
        <w:tab w:val="left" w:pos="1021"/>
      </w:tabs>
      <w:spacing w:before="60" w:after="60"/>
      <w:ind w:left="1020" w:hanging="340"/>
    </w:pPr>
  </w:style>
  <w:style w:type="paragraph" w:styleId="List4">
    <w:name w:val="List 4"/>
    <w:basedOn w:val="BodyText"/>
    <w:rsid w:val="00516CB0"/>
    <w:pPr>
      <w:tabs>
        <w:tab w:val="left" w:pos="1361"/>
      </w:tabs>
      <w:spacing w:before="60" w:after="60"/>
      <w:ind w:left="1361" w:hanging="340"/>
    </w:pPr>
  </w:style>
  <w:style w:type="paragraph" w:styleId="List5">
    <w:name w:val="List 5"/>
    <w:basedOn w:val="BodyText"/>
    <w:rsid w:val="00516CB0"/>
    <w:pPr>
      <w:tabs>
        <w:tab w:val="left" w:pos="1701"/>
      </w:tabs>
      <w:spacing w:before="60" w:after="60"/>
      <w:ind w:left="1701" w:hanging="340"/>
    </w:pPr>
  </w:style>
  <w:style w:type="paragraph" w:styleId="ListBullet3">
    <w:name w:val="List Bullet 3"/>
    <w:basedOn w:val="List3"/>
    <w:rsid w:val="00516CB0"/>
    <w:pPr>
      <w:numPr>
        <w:numId w:val="15"/>
      </w:numPr>
      <w:tabs>
        <w:tab w:val="clear" w:pos="1021"/>
      </w:tabs>
      <w:ind w:left="1037" w:hanging="357"/>
    </w:pPr>
  </w:style>
  <w:style w:type="paragraph" w:styleId="ListBullet4">
    <w:name w:val="List Bullet 4"/>
    <w:basedOn w:val="List4"/>
    <w:rsid w:val="00516CB0"/>
    <w:pPr>
      <w:numPr>
        <w:numId w:val="3"/>
      </w:numPr>
    </w:pPr>
  </w:style>
  <w:style w:type="paragraph" w:styleId="ListBullet5">
    <w:name w:val="List Bullet 5"/>
    <w:basedOn w:val="List5"/>
    <w:rsid w:val="00516CB0"/>
    <w:pPr>
      <w:numPr>
        <w:numId w:val="4"/>
      </w:numPr>
    </w:pPr>
  </w:style>
  <w:style w:type="paragraph" w:styleId="ListContinue2">
    <w:name w:val="List Continue 2"/>
    <w:basedOn w:val="List2"/>
    <w:rsid w:val="00516CB0"/>
    <w:pPr>
      <w:ind w:firstLine="0"/>
    </w:pPr>
  </w:style>
  <w:style w:type="paragraph" w:styleId="ListContinue3">
    <w:name w:val="List Continue 3"/>
    <w:basedOn w:val="List3"/>
    <w:rsid w:val="00516CB0"/>
    <w:pPr>
      <w:ind w:left="1021" w:firstLine="0"/>
    </w:pPr>
  </w:style>
  <w:style w:type="paragraph" w:styleId="ListContinue4">
    <w:name w:val="List Continue 4"/>
    <w:basedOn w:val="List4"/>
    <w:rsid w:val="00516CB0"/>
    <w:pPr>
      <w:ind w:firstLine="0"/>
    </w:pPr>
  </w:style>
  <w:style w:type="paragraph" w:styleId="ListContinue5">
    <w:name w:val="List Continue 5"/>
    <w:basedOn w:val="List5"/>
    <w:rsid w:val="00516CB0"/>
    <w:pPr>
      <w:ind w:firstLine="0"/>
    </w:pPr>
  </w:style>
  <w:style w:type="paragraph" w:styleId="ListNumber3">
    <w:name w:val="List Number 3"/>
    <w:basedOn w:val="List3"/>
    <w:rsid w:val="00516CB0"/>
    <w:pPr>
      <w:numPr>
        <w:numId w:val="5"/>
      </w:numPr>
    </w:pPr>
  </w:style>
  <w:style w:type="paragraph" w:styleId="ListNumber4">
    <w:name w:val="List Number 4"/>
    <w:basedOn w:val="List4"/>
    <w:rsid w:val="00516CB0"/>
    <w:pPr>
      <w:numPr>
        <w:numId w:val="6"/>
      </w:numPr>
    </w:pPr>
  </w:style>
  <w:style w:type="paragraph" w:styleId="ListNumber5">
    <w:name w:val="List Number 5"/>
    <w:basedOn w:val="List5"/>
    <w:rsid w:val="00516CB0"/>
    <w:pPr>
      <w:numPr>
        <w:numId w:val="7"/>
      </w:numPr>
    </w:pPr>
  </w:style>
  <w:style w:type="paragraph" w:styleId="BlockText">
    <w:name w:val="Block Text"/>
    <w:basedOn w:val="Normal"/>
    <w:rsid w:val="00516CB0"/>
    <w:pPr>
      <w:spacing w:after="120"/>
      <w:ind w:left="1440" w:right="1440"/>
    </w:pPr>
  </w:style>
  <w:style w:type="character" w:customStyle="1" w:styleId="Subscript">
    <w:name w:val="Subscript"/>
    <w:basedOn w:val="DefaultParagraphFont"/>
    <w:rsid w:val="00516CB0"/>
    <w:rPr>
      <w:sz w:val="16"/>
      <w:vertAlign w:val="subscript"/>
    </w:rPr>
  </w:style>
  <w:style w:type="character" w:customStyle="1" w:styleId="Superscript">
    <w:name w:val="Superscript"/>
    <w:basedOn w:val="DefaultParagraphFont"/>
    <w:rsid w:val="00516CB0"/>
    <w:rPr>
      <w:sz w:val="16"/>
      <w:vertAlign w:val="superscript"/>
    </w:rPr>
  </w:style>
  <w:style w:type="character" w:customStyle="1" w:styleId="Symbols">
    <w:name w:val="Symbols"/>
    <w:basedOn w:val="DefaultParagraphFont"/>
    <w:rsid w:val="00516CB0"/>
    <w:rPr>
      <w:rFonts w:ascii="Symbol" w:hAnsi="Symbol"/>
    </w:rPr>
  </w:style>
  <w:style w:type="character" w:customStyle="1" w:styleId="MenuOptions">
    <w:name w:val="Menu Options"/>
    <w:basedOn w:val="DefaultParagraphFont"/>
    <w:rsid w:val="00516CB0"/>
    <w:rPr>
      <w:rFonts w:ascii="Arial Narrow" w:hAnsi="Arial Narrow"/>
      <w:smallCaps/>
    </w:rPr>
  </w:style>
  <w:style w:type="character" w:customStyle="1" w:styleId="Buttons">
    <w:name w:val="Buttons"/>
    <w:basedOn w:val="DefaultParagraphFont"/>
    <w:rsid w:val="00516CB0"/>
    <w:rPr>
      <w:b/>
    </w:rPr>
  </w:style>
  <w:style w:type="character" w:customStyle="1" w:styleId="Underlined">
    <w:name w:val="Underlined"/>
    <w:basedOn w:val="DefaultParagraphFont"/>
    <w:rsid w:val="00516CB0"/>
    <w:rPr>
      <w:u w:val="single"/>
    </w:rPr>
  </w:style>
  <w:style w:type="paragraph" w:customStyle="1" w:styleId="TableBodyTextRight">
    <w:name w:val="Table Body Text Right"/>
    <w:basedOn w:val="TableBodyText"/>
    <w:rsid w:val="00516CB0"/>
    <w:pPr>
      <w:widowControl w:val="0"/>
      <w:autoSpaceDE w:val="0"/>
      <w:autoSpaceDN w:val="0"/>
      <w:adjustRightInd w:val="0"/>
      <w:jc w:val="right"/>
    </w:pPr>
    <w:rPr>
      <w:rFonts w:cs="Arial"/>
      <w:szCs w:val="18"/>
    </w:rPr>
  </w:style>
  <w:style w:type="paragraph" w:customStyle="1" w:styleId="CopyrightText">
    <w:name w:val="Copyright Text"/>
    <w:basedOn w:val="BodyText"/>
    <w:rsid w:val="00516CB0"/>
    <w:rPr>
      <w:sz w:val="18"/>
    </w:rPr>
  </w:style>
  <w:style w:type="paragraph" w:customStyle="1" w:styleId="BodySmallRight">
    <w:name w:val="Body Small Right"/>
    <w:basedOn w:val="BodyTextRight"/>
    <w:rsid w:val="00516CB0"/>
    <w:rPr>
      <w:sz w:val="18"/>
      <w:szCs w:val="18"/>
    </w:rPr>
  </w:style>
  <w:style w:type="paragraph" w:customStyle="1" w:styleId="MarginEdition">
    <w:name w:val="Margin Edition"/>
    <w:basedOn w:val="MarginNote"/>
    <w:rsid w:val="00516CB0"/>
    <w:pPr>
      <w:spacing w:before="0" w:after="0"/>
    </w:pPr>
    <w:rPr>
      <w:rFonts w:ascii="Times New Roman" w:hAnsi="Times New Roman"/>
      <w:color w:val="999999"/>
    </w:rPr>
  </w:style>
  <w:style w:type="paragraph" w:customStyle="1" w:styleId="Spacer">
    <w:name w:val="Spacer"/>
    <w:basedOn w:val="Normal"/>
    <w:rsid w:val="00516CB0"/>
    <w:rPr>
      <w:sz w:val="2"/>
      <w:szCs w:val="2"/>
    </w:rPr>
  </w:style>
  <w:style w:type="character" w:customStyle="1" w:styleId="Small">
    <w:name w:val="Small"/>
    <w:basedOn w:val="DefaultParagraphFont"/>
    <w:rsid w:val="00516CB0"/>
    <w:rPr>
      <w:sz w:val="16"/>
    </w:rPr>
  </w:style>
  <w:style w:type="paragraph" w:customStyle="1" w:styleId="WideTable">
    <w:name w:val="Wide Table"/>
    <w:basedOn w:val="Normal"/>
    <w:rsid w:val="00516CB0"/>
    <w:pPr>
      <w:ind w:left="-1418"/>
    </w:pPr>
    <w:rPr>
      <w:sz w:val="2"/>
      <w:szCs w:val="2"/>
    </w:rPr>
  </w:style>
  <w:style w:type="character" w:styleId="PageNumber">
    <w:name w:val="page number"/>
    <w:basedOn w:val="DefaultParagraphFont"/>
    <w:rsid w:val="00516CB0"/>
  </w:style>
  <w:style w:type="paragraph" w:styleId="Quote">
    <w:name w:val="Quote"/>
    <w:basedOn w:val="Heading1"/>
    <w:link w:val="QuoteChar"/>
    <w:qFormat/>
    <w:rsid w:val="00516CB0"/>
    <w:rPr>
      <w:b w:val="0"/>
      <w:sz w:val="72"/>
      <w:szCs w:val="72"/>
      <w:lang w:val="en-NZ"/>
    </w:rPr>
  </w:style>
  <w:style w:type="character" w:customStyle="1" w:styleId="QuoteChar">
    <w:name w:val="Quote Char"/>
    <w:basedOn w:val="DefaultParagraphFont"/>
    <w:link w:val="Quote"/>
    <w:rsid w:val="00516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CB0"/>
    <w:pPr>
      <w:pageBreakBefore/>
    </w:pPr>
  </w:style>
  <w:style w:type="paragraph" w:customStyle="1" w:styleId="Border">
    <w:name w:val="Border"/>
    <w:basedOn w:val="Normal"/>
    <w:qFormat/>
    <w:rsid w:val="00516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CB0"/>
    <w:rPr>
      <w:b/>
      <w:bCs/>
      <w:i/>
      <w:iCs/>
      <w:color w:val="auto"/>
    </w:rPr>
  </w:style>
  <w:style w:type="paragraph" w:styleId="IntenseQuote">
    <w:name w:val="Intense Quote"/>
    <w:basedOn w:val="Normal"/>
    <w:next w:val="Normal"/>
    <w:link w:val="IntenseQuoteChar"/>
    <w:uiPriority w:val="30"/>
    <w:qFormat/>
    <w:rsid w:val="00516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C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CB0"/>
    <w:rPr>
      <w:smallCaps/>
      <w:color w:val="auto"/>
      <w:u w:val="single"/>
    </w:rPr>
  </w:style>
  <w:style w:type="character" w:styleId="IntenseReference">
    <w:name w:val="Intense Reference"/>
    <w:basedOn w:val="DefaultParagraphFont"/>
    <w:uiPriority w:val="32"/>
    <w:qFormat/>
    <w:rsid w:val="00516CB0"/>
    <w:rPr>
      <w:b/>
      <w:bCs/>
      <w:smallCaps/>
      <w:color w:val="auto"/>
      <w:spacing w:val="5"/>
      <w:u w:val="single"/>
    </w:rPr>
  </w:style>
  <w:style w:type="paragraph" w:customStyle="1" w:styleId="2ColumnHeading">
    <w:name w:val="2Column Heading"/>
    <w:basedOn w:val="BodyText"/>
    <w:qFormat/>
    <w:rsid w:val="00516CB0"/>
    <w:pPr>
      <w:spacing w:after="60"/>
      <w:ind w:left="-2268"/>
    </w:pPr>
    <w:rPr>
      <w:b/>
    </w:rPr>
  </w:style>
  <w:style w:type="paragraph" w:customStyle="1" w:styleId="Heading1TOC">
    <w:name w:val="Heading1 TOC"/>
    <w:basedOn w:val="Normal"/>
    <w:qFormat/>
    <w:rsid w:val="00516CB0"/>
    <w:pPr>
      <w:spacing w:before="240" w:after="120"/>
    </w:pPr>
    <w:rPr>
      <w:rFonts w:ascii="Times New Roman" w:hAnsi="Times New Roman"/>
      <w:b/>
      <w:sz w:val="32"/>
    </w:rPr>
  </w:style>
  <w:style w:type="paragraph" w:customStyle="1" w:styleId="Heading2TOC">
    <w:name w:val="Heading2 TOC"/>
    <w:basedOn w:val="Normal"/>
    <w:qFormat/>
    <w:rsid w:val="00516CB0"/>
    <w:pPr>
      <w:spacing w:before="240" w:after="60"/>
    </w:pPr>
    <w:rPr>
      <w:rFonts w:ascii="Times New Roman" w:hAnsi="Times New Roman"/>
      <w:b/>
      <w:sz w:val="28"/>
    </w:rPr>
  </w:style>
  <w:style w:type="character" w:customStyle="1" w:styleId="Underline">
    <w:name w:val="Underline"/>
    <w:basedOn w:val="DefaultParagraphFont"/>
    <w:qFormat/>
    <w:rsid w:val="00516CB0"/>
    <w:rPr>
      <w:u w:val="single"/>
    </w:rPr>
  </w:style>
  <w:style w:type="paragraph" w:styleId="BalloonText">
    <w:name w:val="Balloon Text"/>
    <w:basedOn w:val="Normal"/>
    <w:link w:val="BalloonTextChar"/>
    <w:rsid w:val="00516CB0"/>
    <w:rPr>
      <w:rFonts w:ascii="Tahoma" w:hAnsi="Tahoma" w:cs="Tahoma"/>
      <w:sz w:val="16"/>
      <w:szCs w:val="16"/>
    </w:rPr>
  </w:style>
  <w:style w:type="character" w:customStyle="1" w:styleId="BalloonTextChar">
    <w:name w:val="Balloon Text Char"/>
    <w:basedOn w:val="DefaultParagraphFont"/>
    <w:link w:val="BalloonText"/>
    <w:rsid w:val="00516C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C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6C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CB0"/>
    <w:rPr>
      <w:b/>
      <w:color w:val="660033"/>
      <w:spacing w:val="0"/>
    </w:rPr>
  </w:style>
  <w:style w:type="paragraph" w:customStyle="1" w:styleId="Nameditemlist">
    <w:name w:val="Named item list"/>
    <w:basedOn w:val="BodyText"/>
    <w:qFormat/>
    <w:rsid w:val="00516C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1214</Words>
  <Characters>7875</Characters>
  <Application>Microsoft Office Word</Application>
  <DocSecurity>0</DocSecurity>
  <Lines>253</Lines>
  <Paragraphs>133</Paragraphs>
  <ScaleCrop>false</ScaleCrop>
  <Company>Author-it Software Corporation Ltd.</Company>
  <LinksUpToDate>false</LinksUpToDate>
  <CharactersWithSpaces>9011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BSBHRM501B Manage human resources services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2013-03-15T11:05:00Z</dcterms:created>
  <dcterms:modified xsi:type="dcterms:W3CDTF">2013-03-15T11:05:00Z</dcterms:modified>
</cp:coreProperties>
</file>