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4B1" w:rsidP="00F334B1">
      <w:pPr>
        <w:pStyle w:val="Title"/>
      </w:pPr>
      <w:r>
        <w:fldChar w:fldCharType="begin"/>
      </w:r>
      <w:r>
        <w:instrText xml:space="preserve"> TITLE   \* MERGEFORMAT </w:instrText>
      </w:r>
      <w:r>
        <w:fldChar w:fldCharType="separate"/>
      </w:r>
      <w:r>
        <w:t>BSBHRM402A Recruit, select and induct staff</w:t>
      </w:r>
      <w:r>
        <w:fldChar w:fldCharType="end"/>
      </w:r>
    </w:p>
    <w:p w:rsidR="00F334B1" w:rsidP="00F334B1">
      <w:pPr>
        <w:pStyle w:val="Version"/>
        <w:sectPr w:rsidSect="00864C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4C6A" w:rsidP="00864C6A">
      <w:pPr>
        <w:pStyle w:val="SuperHeading"/>
      </w:pPr>
      <w:r w:rsidRPr="00864C6A">
        <w:t>BSBHRM402A Recruit, select and induct staff</w:t>
      </w:r>
    </w:p>
    <w:p w:rsidR="00000000" w:rsidRPr="00864C6A" w:rsidP="00864C6A">
      <w:pPr>
        <w:pStyle w:val="SuperHeading"/>
      </w:pPr>
    </w:p>
    <w:p w:rsidR="00000000" w:rsidRPr="00864C6A" w:rsidP="00864C6A">
      <w:pPr>
        <w:pStyle w:val="Heading1"/>
      </w:pPr>
      <w:bookmarkStart w:id="1" w:name="O_64311"/>
      <w:bookmarkEnd w:id="1"/>
      <w:r w:rsidRPr="00864C6A">
        <w:t>Modification History</w:t>
      </w:r>
    </w:p>
    <w:p w:rsidR="00000000" w:rsidRPr="00864C6A" w:rsidP="00864C6A">
      <w:pPr>
        <w:pStyle w:val="BodyText"/>
      </w:pPr>
      <w:r w:rsidRPr="00864C6A">
        <w:t>Not applicable.</w:t>
      </w:r>
    </w:p>
    <w:p w:rsidR="00000000" w:rsidRPr="00864C6A" w:rsidP="00864C6A">
      <w:pPr>
        <w:pStyle w:val="AllowPageBreak"/>
      </w:pPr>
    </w:p>
    <w:p w:rsidR="00000000" w:rsidRPr="00864C6A" w:rsidP="00864C6A">
      <w:pPr>
        <w:pStyle w:val="Heading1"/>
      </w:pPr>
      <w:bookmarkStart w:id="2" w:name="O_64312"/>
      <w:bookmarkEnd w:id="2"/>
      <w:r w:rsidRPr="00864C6A">
        <w:t>Unit Descriptor</w:t>
      </w:r>
    </w:p>
    <w:tbl>
      <w:tblPr>
        <w:tblW w:w="0" w:type="auto"/>
        <w:tblLayout w:type="fixed"/>
        <w:tblCellMar>
          <w:left w:w="62" w:type="dxa"/>
          <w:right w:w="62" w:type="dxa"/>
        </w:tblCellMar>
        <w:tblLook w:val="0000"/>
      </w:tblPr>
      <w:tblGrid>
        <w:gridCol w:w="2668"/>
        <w:gridCol w:w="5854"/>
      </w:tblGrid>
      <w:tr w:rsidTr="00F334B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r w:rsidRPr="00864C6A">
              <w:t xml:space="preserve">This unit describes the performance outcomes, skills and knowledge required to execute tasks associated with </w:t>
            </w:r>
            <w:r w:rsidRPr="00864C6A">
              <w:t>the recruitment cycle.</w:t>
            </w:r>
          </w:p>
          <w:p w:rsidR="00000000" w:rsidRPr="00864C6A" w:rsidP="00864C6A">
            <w:pPr>
              <w:pStyle w:val="BodyText"/>
            </w:pPr>
            <w:r w:rsidRPr="00864C6A">
              <w:t>No licensing, legislative, regulatory or certification requirements apply to this unit at the time of endorsement.</w:t>
            </w:r>
          </w:p>
        </w:tc>
      </w:tr>
    </w:tbl>
    <w:p w:rsidR="00000000" w:rsidRPr="00864C6A" w:rsidP="00864C6A">
      <w:pPr>
        <w:pStyle w:val="BodyText"/>
      </w:pPr>
    </w:p>
    <w:p w:rsidR="00000000" w:rsidRPr="00864C6A" w:rsidP="00864C6A">
      <w:pPr>
        <w:pStyle w:val="AllowPageBreak"/>
      </w:pPr>
    </w:p>
    <w:p w:rsidR="00000000" w:rsidRPr="00864C6A" w:rsidP="00864C6A">
      <w:pPr>
        <w:pStyle w:val="Heading1"/>
      </w:pPr>
      <w:bookmarkStart w:id="3" w:name="O_64313"/>
      <w:bookmarkEnd w:id="3"/>
      <w:r w:rsidRPr="00864C6A">
        <w:t>Application of the Unit</w:t>
      </w:r>
    </w:p>
    <w:tbl>
      <w:tblPr>
        <w:tblW w:w="0" w:type="auto"/>
        <w:tblLayout w:type="fixed"/>
        <w:tblCellMar>
          <w:left w:w="62" w:type="dxa"/>
          <w:right w:w="62" w:type="dxa"/>
        </w:tblCellMar>
        <w:tblLook w:val="0000"/>
      </w:tblPr>
      <w:tblGrid>
        <w:gridCol w:w="2747"/>
        <w:gridCol w:w="5775"/>
      </w:tblGrid>
      <w:tr w:rsidTr="00F334B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r w:rsidRPr="00864C6A">
              <w:t>This unit applie</w:t>
            </w:r>
            <w:r w:rsidRPr="00864C6A">
              <w:t>s to individuals with a role in recruitment, selection and induction functions who work under the direction of a human resources manager.</w:t>
            </w:r>
          </w:p>
          <w:p w:rsidR="00000000" w:rsidRPr="00864C6A" w:rsidP="00864C6A">
            <w:pPr>
              <w:pStyle w:val="BodyText"/>
            </w:pPr>
            <w:r w:rsidRPr="00864C6A">
              <w:t xml:space="preserve">It is not assumed that the individuals addressed by this unit have staff who report to them, although this may be the </w:t>
            </w:r>
            <w:r w:rsidRPr="00864C6A">
              <w:t>case.</w:t>
            </w:r>
          </w:p>
          <w:p w:rsidR="00000000" w:rsidRPr="00864C6A" w:rsidP="00864C6A">
            <w:pPr>
              <w:pStyle w:val="BodyText"/>
            </w:pPr>
            <w:r w:rsidRPr="00864C6A">
              <w:t>Performance of the work described in this unit will be underpinned by in depth knowledge of the work of the organisation, and how recruitment and selection practices fit with other human resource functions.</w:t>
            </w:r>
          </w:p>
        </w:tc>
      </w:tr>
    </w:tbl>
    <w:p w:rsidR="00000000" w:rsidRPr="00864C6A" w:rsidP="00864C6A">
      <w:pPr>
        <w:pStyle w:val="BodyText"/>
      </w:pPr>
    </w:p>
    <w:p w:rsidR="00000000" w:rsidRPr="00864C6A" w:rsidP="00864C6A">
      <w:pPr>
        <w:pStyle w:val="AllowPageBreak"/>
      </w:pPr>
    </w:p>
    <w:p w:rsidR="00000000" w:rsidRPr="00864C6A" w:rsidP="00864C6A">
      <w:pPr>
        <w:pStyle w:val="Heading1"/>
      </w:pPr>
      <w:bookmarkStart w:id="4" w:name="O_64314"/>
      <w:bookmarkEnd w:id="4"/>
      <w:r w:rsidRPr="00864C6A">
        <w:t>Licensing/Regulatory Infor</w:t>
      </w:r>
      <w:r w:rsidRPr="00864C6A">
        <w:t>mation</w:t>
      </w:r>
    </w:p>
    <w:p w:rsidR="00000000" w:rsidRPr="00864C6A" w:rsidP="00864C6A">
      <w:pPr>
        <w:pStyle w:val="BodyText"/>
      </w:pPr>
      <w:r w:rsidRPr="00864C6A">
        <w:t>Not applicable.</w:t>
      </w:r>
    </w:p>
    <w:p w:rsidR="00000000" w:rsidRPr="00864C6A" w:rsidP="00864C6A">
      <w:pPr>
        <w:pStyle w:val="AllowPageBreak"/>
      </w:pPr>
    </w:p>
    <w:p w:rsidR="00000000" w:rsidRPr="00864C6A" w:rsidP="00864C6A">
      <w:pPr>
        <w:pStyle w:val="Heading1"/>
      </w:pPr>
      <w:bookmarkStart w:id="5" w:name="O_64315"/>
      <w:bookmarkEnd w:id="5"/>
      <w:r w:rsidRPr="00864C6A">
        <w:t>Pre-Requisites</w:t>
      </w:r>
    </w:p>
    <w:tbl>
      <w:tblPr>
        <w:tblW w:w="0" w:type="auto"/>
        <w:tblLayout w:type="fixed"/>
        <w:tblCellMar>
          <w:left w:w="62" w:type="dxa"/>
          <w:right w:w="62" w:type="dxa"/>
        </w:tblCellMar>
        <w:tblLook w:val="0000"/>
      </w:tblPr>
      <w:tblGrid>
        <w:gridCol w:w="2775"/>
        <w:gridCol w:w="1295"/>
        <w:gridCol w:w="4452"/>
      </w:tblGrid>
      <w:tr w:rsidTr="00F334B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34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p>
        </w:tc>
      </w:tr>
      <w:tr w:rsidTr="00F334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p>
        </w:tc>
      </w:tr>
    </w:tbl>
    <w:p w:rsidR="00000000" w:rsidRPr="00864C6A" w:rsidP="00864C6A">
      <w:pPr>
        <w:pStyle w:val="BodyText"/>
      </w:pPr>
    </w:p>
    <w:p w:rsidR="00000000" w:rsidRPr="00864C6A" w:rsidP="00864C6A">
      <w:pPr>
        <w:pStyle w:val="AllowPageBreak"/>
      </w:pPr>
    </w:p>
    <w:p w:rsidR="00000000" w:rsidRPr="00864C6A" w:rsidP="00864C6A">
      <w:pPr>
        <w:pStyle w:val="Heading1"/>
      </w:pPr>
      <w:bookmarkStart w:id="6" w:name="O_64316"/>
      <w:bookmarkEnd w:id="6"/>
      <w:r w:rsidRPr="00864C6A">
        <w:t>Employability Skills Information</w:t>
      </w:r>
    </w:p>
    <w:tbl>
      <w:tblPr>
        <w:tblW w:w="0" w:type="auto"/>
        <w:tblLayout w:type="fixed"/>
        <w:tblCellMar>
          <w:left w:w="62" w:type="dxa"/>
          <w:right w:w="62" w:type="dxa"/>
        </w:tblCellMar>
        <w:tblLook w:val="0000"/>
      </w:tblPr>
      <w:tblGrid>
        <w:gridCol w:w="2802"/>
        <w:gridCol w:w="5720"/>
      </w:tblGrid>
      <w:tr w:rsidTr="00F334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r w:rsidRPr="00864C6A">
              <w:t>This unit contains employability skills.</w:t>
            </w:r>
          </w:p>
        </w:tc>
      </w:tr>
    </w:tbl>
    <w:p w:rsidR="00000000" w:rsidRPr="00864C6A" w:rsidP="00864C6A">
      <w:pPr>
        <w:pStyle w:val="BodyText"/>
      </w:pPr>
    </w:p>
    <w:p w:rsidR="00000000" w:rsidRPr="00864C6A" w:rsidP="00864C6A">
      <w:pPr>
        <w:pStyle w:val="AllowPageBreak"/>
      </w:pPr>
    </w:p>
    <w:p w:rsidR="00000000" w:rsidRPr="00864C6A" w:rsidP="00864C6A">
      <w:pPr>
        <w:pStyle w:val="Heading1"/>
      </w:pPr>
      <w:bookmarkStart w:id="7" w:name="O_64317"/>
      <w:bookmarkEnd w:id="7"/>
      <w:r w:rsidRPr="00864C6A">
        <w:t>Elements and Performance Criteria Pre-Content</w:t>
      </w:r>
    </w:p>
    <w:tbl>
      <w:tblPr>
        <w:tblW w:w="0" w:type="auto"/>
        <w:tblLayout w:type="fixed"/>
        <w:tblCellMar>
          <w:left w:w="62" w:type="dxa"/>
          <w:right w:w="62" w:type="dxa"/>
        </w:tblCellMar>
        <w:tblLook w:val="0000"/>
      </w:tblPr>
      <w:tblGrid>
        <w:gridCol w:w="2579"/>
        <w:gridCol w:w="5943"/>
      </w:tblGrid>
      <w:tr w:rsidTr="00F334B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r w:rsidRPr="00864C6A">
              <w:t>Performance criteria describe the performance needed to demonstrate achievement of the element. Where bold italicised text is used, further information is detailed in the required skills an</w:t>
            </w:r>
            <w:r w:rsidRPr="00864C6A">
              <w:t>d knowledge section and the range statement. Assessment of performance is to be consistent with the evidence guide.</w:t>
            </w:r>
          </w:p>
        </w:tc>
      </w:tr>
    </w:tbl>
    <w:p w:rsidR="00000000" w:rsidRPr="00864C6A" w:rsidP="00864C6A">
      <w:pPr>
        <w:pStyle w:val="BodyText"/>
      </w:pPr>
    </w:p>
    <w:p w:rsidR="00000000" w:rsidRPr="00864C6A" w:rsidP="00864C6A">
      <w:pPr>
        <w:pStyle w:val="AllowPageBreak"/>
      </w:pPr>
    </w:p>
    <w:p w:rsidR="00000000" w:rsidRPr="00864C6A" w:rsidP="00864C6A">
      <w:pPr>
        <w:pStyle w:val="Heading1"/>
      </w:pPr>
      <w:bookmarkStart w:id="8" w:name="O_64318"/>
      <w:bookmarkEnd w:id="8"/>
      <w:r w:rsidRPr="00864C6A">
        <w:t>Elements and Performance Criteria</w:t>
      </w:r>
    </w:p>
    <w:tbl>
      <w:tblPr>
        <w:tblW w:w="0" w:type="auto"/>
        <w:tblLayout w:type="fixed"/>
        <w:tblCellMar>
          <w:left w:w="62" w:type="dxa"/>
          <w:right w:w="62" w:type="dxa"/>
        </w:tblCellMar>
        <w:tblLook w:val="0000"/>
      </w:tblPr>
      <w:tblGrid>
        <w:gridCol w:w="2579"/>
        <w:gridCol w:w="5943"/>
      </w:tblGrid>
      <w:tr w:rsidTr="00F334B1">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r w:rsidRPr="00864C6A">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PERFORMANCE CRITERIA</w:t>
            </w:r>
          </w:p>
        </w:tc>
      </w:tr>
      <w:tr w:rsidTr="00F334B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List"/>
              <w:rPr>
                <w:lang w:val="en-NZ"/>
              </w:rPr>
            </w:pPr>
            <w:r w:rsidRPr="00864C6A">
              <w:t>1.</w:t>
            </w:r>
            <w:r w:rsidRPr="00864C6A">
              <w:tab/>
              <w:t>Determine job descriptions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List2"/>
            </w:pPr>
            <w:r w:rsidRPr="00864C6A">
              <w:t>1.1.</w:t>
            </w:r>
            <w:r w:rsidRPr="00864C6A">
              <w:tab/>
            </w:r>
            <w:r w:rsidRPr="00864C6A">
              <w:t>Clarify time lines and requirement for appointment</w:t>
            </w:r>
          </w:p>
          <w:p w:rsidR="00000000" w:rsidRPr="00864C6A" w:rsidP="00864C6A">
            <w:pPr>
              <w:pStyle w:val="List2"/>
            </w:pPr>
            <w:r w:rsidRPr="00864C6A">
              <w:t>1.2.</w:t>
            </w:r>
            <w:r w:rsidRPr="00864C6A">
              <w:tab/>
              <w:t xml:space="preserve">Assist with preparation of </w:t>
            </w:r>
            <w:r w:rsidRPr="00864C6A">
              <w:rPr>
                <w:rStyle w:val="BoldandItalics"/>
              </w:rPr>
              <w:t>job descriptions</w:t>
            </w:r>
            <w:r w:rsidRPr="00864C6A">
              <w:t xml:space="preserve"> which accurately reflect the role requirements in accordance with organisational procedures and </w:t>
            </w:r>
            <w:r w:rsidRPr="00864C6A">
              <w:rPr>
                <w:rStyle w:val="BoldandItalics"/>
              </w:rPr>
              <w:t>legislation</w:t>
            </w:r>
            <w:r w:rsidRPr="00864C6A">
              <w:t xml:space="preserve">, </w:t>
            </w:r>
            <w:r w:rsidRPr="00864C6A">
              <w:rPr>
                <w:rStyle w:val="BoldandItalics"/>
              </w:rPr>
              <w:t>codes and national standards</w:t>
            </w:r>
            <w:r w:rsidRPr="00864C6A">
              <w:t xml:space="preserve"> and </w:t>
            </w:r>
            <w:r w:rsidRPr="00864C6A">
              <w:rPr>
                <w:rStyle w:val="BoldandItalics"/>
              </w:rPr>
              <w:t>occupational h</w:t>
            </w:r>
            <w:r w:rsidRPr="00864C6A">
              <w:rPr>
                <w:rStyle w:val="BoldandItalics"/>
              </w:rPr>
              <w:t>ealth and safety</w:t>
            </w:r>
            <w:r w:rsidRPr="00864C6A">
              <w:t xml:space="preserve"> (</w:t>
            </w:r>
            <w:r w:rsidRPr="00864C6A">
              <w:rPr>
                <w:rStyle w:val="BoldandItalics"/>
              </w:rPr>
              <w:t>OHS</w:t>
            </w:r>
            <w:r w:rsidRPr="00864C6A">
              <w:t xml:space="preserve">) </w:t>
            </w:r>
            <w:r w:rsidRPr="00864C6A">
              <w:rPr>
                <w:rStyle w:val="BoldandItalics"/>
              </w:rPr>
              <w:t>considerations</w:t>
            </w:r>
          </w:p>
          <w:p w:rsidR="00000000" w:rsidRPr="00864C6A" w:rsidP="00864C6A">
            <w:pPr>
              <w:pStyle w:val="List2"/>
            </w:pPr>
            <w:r w:rsidRPr="00864C6A">
              <w:t>1.3.</w:t>
            </w:r>
            <w:r w:rsidRPr="00864C6A">
              <w:tab/>
              <w:t>Consult with relevant personnel about job descriptions</w:t>
            </w:r>
          </w:p>
          <w:p w:rsidR="00000000" w:rsidRPr="00864C6A" w:rsidP="00864C6A">
            <w:pPr>
              <w:pStyle w:val="List2"/>
            </w:pPr>
            <w:r w:rsidRPr="00864C6A">
              <w:t>1.4.</w:t>
            </w:r>
            <w:r w:rsidRPr="00864C6A">
              <w:tab/>
              <w:t>Ensure that job descriptions do not contravene legislative requirements</w:t>
            </w:r>
          </w:p>
          <w:p w:rsidR="00000000" w:rsidP="00864C6A">
            <w:pPr>
              <w:pStyle w:val="List2"/>
              <w:rPr>
                <w:lang w:val="en-NZ"/>
              </w:rPr>
            </w:pPr>
            <w:r w:rsidRPr="00864C6A">
              <w:t>1.5.</w:t>
            </w:r>
            <w:r w:rsidRPr="00864C6A">
              <w:tab/>
              <w:t>Obtain approvals to advertise position</w:t>
            </w:r>
          </w:p>
        </w:tc>
      </w:tr>
      <w:tr w:rsidTr="00F334B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List"/>
              <w:rPr>
                <w:lang w:val="en-NZ"/>
              </w:rPr>
            </w:pPr>
            <w:r w:rsidRPr="00864C6A">
              <w:t>2.</w:t>
            </w:r>
            <w:r w:rsidRPr="00864C6A">
              <w:tab/>
              <w:t>Plan for selection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List2"/>
            </w:pPr>
            <w:r w:rsidRPr="00864C6A">
              <w:t>2.1.</w:t>
            </w:r>
            <w:r w:rsidRPr="00864C6A">
              <w:tab/>
            </w:r>
            <w:r w:rsidRPr="00864C6A">
              <w:rPr>
                <w:rStyle w:val="BoldandItalics"/>
              </w:rPr>
              <w:t>Advertise</w:t>
            </w:r>
            <w:r w:rsidRPr="00864C6A">
              <w:t xml:space="preserve"> vacancies for </w:t>
            </w:r>
            <w:r w:rsidRPr="00864C6A">
              <w:rPr>
                <w:rStyle w:val="BoldandItalics"/>
              </w:rPr>
              <w:t>staffing requirements</w:t>
            </w:r>
            <w:r w:rsidRPr="00864C6A">
              <w:t xml:space="preserve"> in accordance with organisational policies and procedures</w:t>
            </w:r>
          </w:p>
          <w:p w:rsidR="00000000" w:rsidRPr="00864C6A" w:rsidP="00864C6A">
            <w:pPr>
              <w:pStyle w:val="List2"/>
            </w:pPr>
            <w:r w:rsidRPr="00864C6A">
              <w:t>2.2.</w:t>
            </w:r>
            <w:r w:rsidRPr="00864C6A">
              <w:tab/>
              <w:t>Consult with relevant personnel to convene selection panel and to develop interview questions</w:t>
            </w:r>
          </w:p>
          <w:p w:rsidR="00000000" w:rsidRPr="00864C6A" w:rsidP="00864C6A">
            <w:pPr>
              <w:pStyle w:val="List2"/>
            </w:pPr>
            <w:r w:rsidRPr="00864C6A">
              <w:t>2.3.</w:t>
            </w:r>
            <w:r w:rsidRPr="00864C6A">
              <w:tab/>
              <w:t>Short list applicants</w:t>
            </w:r>
          </w:p>
          <w:p w:rsidR="00000000" w:rsidRPr="00864C6A" w:rsidP="00864C6A">
            <w:pPr>
              <w:pStyle w:val="List2"/>
            </w:pPr>
            <w:r w:rsidRPr="00864C6A">
              <w:t>2.4.</w:t>
            </w:r>
            <w:r w:rsidRPr="00864C6A">
              <w:tab/>
              <w:t>Ensure that interview question</w:t>
            </w:r>
            <w:r w:rsidRPr="00864C6A">
              <w:t>s do not breach legislative requirements</w:t>
            </w:r>
          </w:p>
          <w:p w:rsidR="00000000" w:rsidP="00864C6A">
            <w:pPr>
              <w:pStyle w:val="List2"/>
              <w:rPr>
                <w:lang w:val="en-NZ"/>
              </w:rPr>
            </w:pPr>
            <w:r w:rsidRPr="00864C6A">
              <w:t>2.5.</w:t>
            </w:r>
            <w:r w:rsidRPr="00864C6A">
              <w:tab/>
              <w:t>Schedule interviews and advise relevant personnel of times, dates and venues</w:t>
            </w:r>
          </w:p>
        </w:tc>
      </w:tr>
      <w:tr w:rsidTr="00F334B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List"/>
              <w:rPr>
                <w:lang w:val="en-NZ"/>
              </w:rPr>
            </w:pPr>
            <w:r w:rsidRPr="00864C6A">
              <w:t>3.</w:t>
            </w:r>
            <w:r w:rsidRPr="00864C6A">
              <w:tab/>
              <w:t>Assess and select applicants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List2"/>
            </w:pPr>
            <w:r w:rsidRPr="00864C6A">
              <w:t>3.1.</w:t>
            </w:r>
            <w:r w:rsidRPr="00864C6A">
              <w:tab/>
              <w:t>Participate in interview process and assess candidates against agreed selection criteria</w:t>
            </w:r>
          </w:p>
          <w:p w:rsidR="00000000" w:rsidRPr="00864C6A" w:rsidP="00864C6A">
            <w:pPr>
              <w:pStyle w:val="List2"/>
            </w:pPr>
            <w:r w:rsidRPr="00864C6A">
              <w:t>3.2.</w:t>
            </w:r>
            <w:r w:rsidRPr="00864C6A">
              <w:tab/>
            </w:r>
            <w:r w:rsidRPr="00864C6A">
              <w:t>Discuss assessment with other selection panel members</w:t>
            </w:r>
          </w:p>
          <w:p w:rsidR="00000000" w:rsidRPr="00864C6A" w:rsidP="00864C6A">
            <w:pPr>
              <w:pStyle w:val="List2"/>
            </w:pPr>
            <w:r w:rsidRPr="00864C6A">
              <w:t>3.3.</w:t>
            </w:r>
            <w:r w:rsidRPr="00864C6A">
              <w:tab/>
              <w:t>Correct any biases or deviations from agreed procedures and negotiate for preferred candidate</w:t>
            </w:r>
          </w:p>
          <w:p w:rsidR="00000000" w:rsidRPr="00864C6A" w:rsidP="00864C6A">
            <w:pPr>
              <w:pStyle w:val="List2"/>
            </w:pPr>
            <w:r w:rsidRPr="00864C6A">
              <w:t>3.4.</w:t>
            </w:r>
            <w:r w:rsidRPr="00864C6A">
              <w:tab/>
              <w:t>Contact referees for referee reports</w:t>
            </w:r>
          </w:p>
          <w:p w:rsidR="00000000" w:rsidRPr="00864C6A" w:rsidP="00864C6A">
            <w:pPr>
              <w:pStyle w:val="List2"/>
            </w:pPr>
            <w:r w:rsidRPr="00864C6A">
              <w:t>3.5.</w:t>
            </w:r>
            <w:r w:rsidRPr="00864C6A">
              <w:tab/>
              <w:t>Prepare selection report and make recommendations to sen</w:t>
            </w:r>
            <w:r w:rsidRPr="00864C6A">
              <w:t>ior personnel for appointment</w:t>
            </w:r>
          </w:p>
          <w:p w:rsidR="00000000" w:rsidRPr="00864C6A" w:rsidP="00864C6A">
            <w:pPr>
              <w:pStyle w:val="List2"/>
            </w:pPr>
            <w:r w:rsidRPr="00864C6A">
              <w:t>3.6.</w:t>
            </w:r>
            <w:r w:rsidRPr="00864C6A">
              <w:tab/>
              <w:t>Advise unsuccessful candidates of outcomes and respond to any queries</w:t>
            </w:r>
          </w:p>
          <w:p w:rsidR="00000000" w:rsidRPr="00864C6A" w:rsidP="00864C6A">
            <w:pPr>
              <w:pStyle w:val="List2"/>
            </w:pPr>
            <w:r w:rsidRPr="00864C6A">
              <w:t>3.7.</w:t>
            </w:r>
            <w:r w:rsidRPr="00864C6A">
              <w:tab/>
              <w:t>Complete all necessary documentation in accordance with organisational procedures</w:t>
            </w:r>
          </w:p>
          <w:p w:rsidR="00000000" w:rsidP="00864C6A">
            <w:pPr>
              <w:pStyle w:val="List2"/>
              <w:rPr>
                <w:lang w:val="en-NZ"/>
              </w:rPr>
            </w:pPr>
            <w:r w:rsidRPr="00864C6A">
              <w:t>3.8.</w:t>
            </w:r>
            <w:r w:rsidRPr="00864C6A">
              <w:tab/>
              <w:t>Secure agreement of preferred candidate</w:t>
            </w:r>
          </w:p>
        </w:tc>
      </w:tr>
      <w:tr w:rsidTr="00F334B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List"/>
              <w:rPr>
                <w:lang w:val="en-NZ"/>
              </w:rPr>
            </w:pPr>
            <w:r w:rsidRPr="00864C6A">
              <w:t>4.</w:t>
            </w:r>
            <w:r w:rsidRPr="00864C6A">
              <w:tab/>
              <w:t>Appoint and ind</w:t>
            </w:r>
            <w:r w:rsidRPr="00864C6A">
              <w:t>uct successful candidate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List2"/>
            </w:pPr>
            <w:r w:rsidRPr="00864C6A">
              <w:t>4.1.</w:t>
            </w:r>
            <w:r w:rsidRPr="00864C6A">
              <w:tab/>
              <w:t>Provide successful candidate with employment contract and other documentation</w:t>
            </w:r>
          </w:p>
          <w:p w:rsidR="00000000" w:rsidRPr="00864C6A" w:rsidP="00864C6A">
            <w:pPr>
              <w:pStyle w:val="List2"/>
            </w:pPr>
            <w:r w:rsidRPr="00864C6A">
              <w:t>4.2.</w:t>
            </w:r>
            <w:r w:rsidRPr="00864C6A">
              <w:tab/>
              <w:t xml:space="preserve">Advise managers and staff of starting date and make </w:t>
            </w:r>
            <w:r w:rsidRPr="00864C6A">
              <w:t>necessary administrative arrangements for pay and employee record keeping</w:t>
            </w:r>
          </w:p>
          <w:p w:rsidR="00000000" w:rsidRPr="00864C6A" w:rsidP="00864C6A">
            <w:pPr>
              <w:pStyle w:val="List2"/>
            </w:pPr>
            <w:r w:rsidRPr="00864C6A">
              <w:t>4.3.</w:t>
            </w:r>
            <w:r w:rsidRPr="00864C6A">
              <w:tab/>
              <w:t>Advise manag</w:t>
            </w:r>
            <w:r w:rsidRPr="00864C6A">
              <w:t>er and work team of new appointment</w:t>
            </w:r>
          </w:p>
          <w:p w:rsidR="00000000" w:rsidRPr="00864C6A" w:rsidP="00864C6A">
            <w:pPr>
              <w:pStyle w:val="List2"/>
            </w:pPr>
            <w:r w:rsidRPr="00864C6A">
              <w:t>4.4.</w:t>
            </w:r>
            <w:r w:rsidRPr="00864C6A">
              <w:tab/>
              <w:t>Arrange induction in accordance with organisational policy</w:t>
            </w:r>
          </w:p>
        </w:tc>
      </w:tr>
    </w:tbl>
    <w:p w:rsidR="00000000" w:rsidRPr="00864C6A" w:rsidP="00864C6A">
      <w:pPr>
        <w:pStyle w:val="BodyText"/>
      </w:pPr>
    </w:p>
    <w:p w:rsidR="00000000" w:rsidRPr="00864C6A" w:rsidP="00864C6A">
      <w:pPr>
        <w:pStyle w:val="AllowPageBreak"/>
      </w:pPr>
    </w:p>
    <w:p w:rsidR="00000000" w:rsidRPr="00864C6A" w:rsidP="00864C6A">
      <w:pPr>
        <w:pStyle w:val="Heading1"/>
      </w:pPr>
      <w:bookmarkStart w:id="9" w:name="O_64319"/>
      <w:bookmarkEnd w:id="9"/>
      <w:r w:rsidRPr="00864C6A">
        <w:t>Required Skills and Knowledge</w:t>
      </w:r>
    </w:p>
    <w:tbl>
      <w:tblPr>
        <w:tblW w:w="0" w:type="auto"/>
        <w:tblLayout w:type="fixed"/>
        <w:tblCellMar>
          <w:left w:w="62" w:type="dxa"/>
          <w:right w:w="62" w:type="dxa"/>
        </w:tblCellMar>
        <w:tblLook w:val="0000"/>
      </w:tblPr>
      <w:tblGrid>
        <w:gridCol w:w="8522"/>
      </w:tblGrid>
      <w:tr w:rsidTr="00F334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REQUIRED SKILLS AND KNOWLEDGE</w:t>
            </w:r>
          </w:p>
        </w:tc>
      </w:tr>
      <w:tr w:rsidTr="00F334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t>This section describes the skills and knowledge required for this unit.</w:t>
            </w:r>
          </w:p>
        </w:tc>
      </w:tr>
      <w:tr w:rsidTr="00F33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Required skills</w:t>
            </w:r>
          </w:p>
        </w:tc>
      </w:tr>
      <w:tr w:rsidTr="00F33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ListBullet"/>
            </w:pPr>
            <w:r w:rsidRPr="00864C6A">
              <w:t>communication skills to use networks to source suitable applicants, to listen to and understand what is being said in interviews, and to advise on the outcomes of the selection process</w:t>
            </w:r>
          </w:p>
          <w:p w:rsidR="00000000" w:rsidRPr="00864C6A" w:rsidP="00864C6A">
            <w:pPr>
              <w:pStyle w:val="ListBullet"/>
            </w:pPr>
            <w:r w:rsidRPr="00864C6A">
              <w:t>literacy skills to work with job descriptions to devise suitable questions for interviews, to prepare letters for unsuccessful applicants and to make job offers</w:t>
            </w:r>
          </w:p>
          <w:p w:rsidR="00000000" w:rsidP="00864C6A">
            <w:pPr>
              <w:pStyle w:val="ListBullet"/>
              <w:rPr>
                <w:lang w:val="en-NZ"/>
              </w:rPr>
            </w:pPr>
            <w:r w:rsidRPr="00864C6A">
              <w:t>organising and scheduling skills to arrange interviews and venues.</w:t>
            </w:r>
          </w:p>
        </w:tc>
      </w:tr>
      <w:tr w:rsidTr="00F33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Required knowledge</w:t>
            </w:r>
          </w:p>
        </w:tc>
      </w:tr>
      <w:tr w:rsidTr="00F33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ListBullet"/>
            </w:pPr>
            <w:r w:rsidRPr="00864C6A">
              <w:t>docume</w:t>
            </w:r>
            <w:r w:rsidRPr="00864C6A">
              <w:t>ntation required for recruitment and selection</w:t>
            </w:r>
          </w:p>
          <w:p w:rsidR="00000000" w:rsidRPr="00864C6A" w:rsidP="00864C6A">
            <w:pPr>
              <w:pStyle w:val="ListBullet"/>
            </w:pPr>
            <w:r w:rsidRPr="00864C6A">
              <w:t>human resource functions, human resource life cycle and the place of recruitment and selection in that life cycle</w:t>
            </w:r>
          </w:p>
          <w:p w:rsidR="00000000" w:rsidRPr="00864C6A" w:rsidP="00864C6A">
            <w:pPr>
              <w:pStyle w:val="ListBullet"/>
            </w:pPr>
            <w:r w:rsidRPr="00864C6A">
              <w:t>principles of equity, diversity and relevant legislation.</w:t>
            </w:r>
          </w:p>
          <w:p w:rsidR="00000000" w:rsidRPr="00864C6A" w:rsidP="00864C6A">
            <w:pPr>
              <w:pStyle w:val="ListBullet"/>
            </w:pPr>
            <w:r w:rsidRPr="00864C6A">
              <w:t xml:space="preserve">range of interviewing techniques and </w:t>
            </w:r>
            <w:r w:rsidRPr="00864C6A">
              <w:t>other selection processes and their application.</w:t>
            </w:r>
          </w:p>
        </w:tc>
      </w:tr>
    </w:tbl>
    <w:p w:rsidR="00000000" w:rsidRPr="00864C6A" w:rsidP="00864C6A">
      <w:pPr>
        <w:pStyle w:val="BodyText"/>
      </w:pPr>
    </w:p>
    <w:p w:rsidR="00000000" w:rsidRPr="00864C6A" w:rsidP="00864C6A">
      <w:pPr>
        <w:pStyle w:val="AllowPageBreak"/>
      </w:pPr>
    </w:p>
    <w:p w:rsidR="00000000" w:rsidRPr="00864C6A" w:rsidP="00864C6A">
      <w:pPr>
        <w:pStyle w:val="Heading1"/>
      </w:pPr>
      <w:bookmarkStart w:id="10" w:name="O_64320"/>
      <w:bookmarkEnd w:id="10"/>
      <w:r w:rsidRPr="00864C6A">
        <w:t>Evidence Guide</w:t>
      </w:r>
    </w:p>
    <w:tbl>
      <w:tblPr>
        <w:tblW w:w="9570" w:type="dxa"/>
        <w:tblLayout w:type="fixed"/>
        <w:tblCellMar>
          <w:left w:w="62" w:type="dxa"/>
          <w:right w:w="62" w:type="dxa"/>
        </w:tblCellMar>
        <w:tblLook w:val="0000"/>
      </w:tblPr>
      <w:tblGrid>
        <w:gridCol w:w="3908"/>
        <w:gridCol w:w="5662"/>
      </w:tblGrid>
      <w:tr w:rsidTr="00F334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EVIDENCE GUIDE</w:t>
            </w:r>
          </w:p>
        </w:tc>
      </w:tr>
      <w:tr w:rsidTr="00F334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t xml:space="preserve">The Evidence Guide provides advice on assessment and must be read in conjunction with the performance criteria, required skills and knowledge, </w:t>
            </w:r>
            <w:r w:rsidRPr="00864C6A">
              <w:t>range statement and the Assessment Guidelines for the Training Package.</w:t>
            </w:r>
          </w:p>
        </w:tc>
      </w:tr>
      <w:tr w:rsidTr="00F334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p>
        </w:tc>
      </w:tr>
      <w:tr w:rsidTr="00F334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r w:rsidRPr="00864C6A">
              <w:t>Evidence of the following is essential:</w:t>
            </w:r>
          </w:p>
          <w:p w:rsidR="00000000" w:rsidRPr="00864C6A" w:rsidP="00864C6A">
            <w:pPr>
              <w:pStyle w:val="ListBullet"/>
            </w:pPr>
            <w:r w:rsidRPr="00864C6A">
              <w:t>demonstrated ability to</w:t>
            </w:r>
            <w:r w:rsidRPr="00864C6A">
              <w:t xml:space="preserve"> work with job descriptions to source and select suitable staff</w:t>
            </w:r>
          </w:p>
          <w:p w:rsidR="00000000" w:rsidRPr="00864C6A" w:rsidP="00864C6A">
            <w:pPr>
              <w:pStyle w:val="ListBullet"/>
            </w:pPr>
            <w:r w:rsidRPr="00864C6A">
              <w:t>interviewing and other selection techniques that demonstrate awareness off equal opportunity and anti-discrimination requirements</w:t>
            </w:r>
          </w:p>
          <w:p w:rsidR="00000000" w:rsidP="00864C6A">
            <w:pPr>
              <w:pStyle w:val="ListBullet"/>
              <w:rPr>
                <w:lang w:val="en-NZ"/>
              </w:rPr>
            </w:pPr>
            <w:r w:rsidRPr="00864C6A">
              <w:t>knowledge of the human resource life cycle.</w:t>
            </w:r>
          </w:p>
        </w:tc>
      </w:tr>
      <w:tr w:rsidTr="00F334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r w:rsidRPr="00864C6A">
              <w:t>Assessment must ensure:</w:t>
            </w:r>
          </w:p>
          <w:p w:rsidR="00000000" w:rsidP="00864C6A">
            <w:pPr>
              <w:pStyle w:val="ListBullet"/>
              <w:rPr>
                <w:lang w:val="en-NZ"/>
              </w:rPr>
            </w:pPr>
            <w:r w:rsidRPr="00864C6A">
              <w:t>access to an appropriate range of documentation and resources normally used in the workplace.</w:t>
            </w:r>
          </w:p>
        </w:tc>
      </w:tr>
      <w:tr w:rsidTr="00F334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r w:rsidRPr="00864C6A">
              <w:t>A range of assessment methods should be used to assess practical skills and knowledge. The following examples are appropriate for this unit:</w:t>
            </w:r>
          </w:p>
          <w:p w:rsidR="00000000" w:rsidRPr="00864C6A" w:rsidP="00864C6A">
            <w:pPr>
              <w:pStyle w:val="ListBullet"/>
            </w:pPr>
            <w:r w:rsidRPr="00864C6A">
              <w:t>analysis of responses to case studies and scenarios</w:t>
            </w:r>
          </w:p>
          <w:p w:rsidR="00000000" w:rsidRPr="00864C6A" w:rsidP="00864C6A">
            <w:pPr>
              <w:pStyle w:val="ListBullet"/>
            </w:pPr>
            <w:r w:rsidRPr="00864C6A">
              <w:t>assessment of written reports on recruitment and selection</w:t>
            </w:r>
          </w:p>
          <w:p w:rsidR="00000000" w:rsidRPr="00864C6A" w:rsidP="00864C6A">
            <w:pPr>
              <w:pStyle w:val="ListBullet"/>
            </w:pPr>
            <w:r w:rsidRPr="00864C6A">
              <w:t>dem</w:t>
            </w:r>
            <w:r w:rsidRPr="00864C6A">
              <w:t>onstration of selection techniques</w:t>
            </w:r>
          </w:p>
          <w:p w:rsidR="00000000" w:rsidRPr="00864C6A" w:rsidP="00864C6A">
            <w:pPr>
              <w:pStyle w:val="ListBullet"/>
            </w:pPr>
            <w:r w:rsidRPr="00864C6A">
              <w:t>direct questioning combined with review of portfolios of evidence and third party workplace reports of on-the-job performance by the candidate</w:t>
            </w:r>
          </w:p>
          <w:p w:rsidR="00000000" w:rsidRPr="00864C6A" w:rsidP="00864C6A">
            <w:pPr>
              <w:pStyle w:val="ListBullet"/>
            </w:pPr>
            <w:r w:rsidRPr="00864C6A">
              <w:t>observation of interviewing techniques</w:t>
            </w:r>
          </w:p>
          <w:p w:rsidR="00000000" w:rsidRPr="00864C6A" w:rsidP="00864C6A">
            <w:pPr>
              <w:pStyle w:val="ListBullet"/>
            </w:pPr>
            <w:r w:rsidRPr="00864C6A">
              <w:t>review of advertisements for staffing v</w:t>
            </w:r>
            <w:r w:rsidRPr="00864C6A">
              <w:t>acancies</w:t>
            </w:r>
          </w:p>
          <w:p w:rsidR="00000000" w:rsidRPr="00864C6A" w:rsidP="00864C6A">
            <w:pPr>
              <w:pStyle w:val="ListBullet"/>
            </w:pPr>
            <w:r w:rsidRPr="00864C6A">
              <w:t>review of documentation provided to successful candidate</w:t>
            </w:r>
          </w:p>
          <w:p w:rsidR="00000000" w:rsidP="00864C6A">
            <w:pPr>
              <w:pStyle w:val="ListBullet"/>
              <w:rPr>
                <w:lang w:val="en-NZ"/>
              </w:rPr>
            </w:pPr>
            <w:r w:rsidRPr="00864C6A">
              <w:t>oral or written questioning to assess knowledge of selection processes.</w:t>
            </w:r>
          </w:p>
        </w:tc>
      </w:tr>
      <w:tr w:rsidTr="00F334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r w:rsidRPr="00864C6A">
              <w:t>Holistic assessment with other units relevant to the industry sector, workplace and job role is recommended, for example:</w:t>
            </w:r>
          </w:p>
          <w:p w:rsidR="00000000" w:rsidRPr="00864C6A" w:rsidP="00864C6A">
            <w:pPr>
              <w:pStyle w:val="ListBullet"/>
            </w:pPr>
            <w:r w:rsidRPr="00864C6A">
              <w:t>other units from the Certificate IV in Human Resources.</w:t>
            </w:r>
          </w:p>
        </w:tc>
      </w:tr>
    </w:tbl>
    <w:p w:rsidR="00000000" w:rsidRPr="00864C6A" w:rsidP="00864C6A">
      <w:pPr>
        <w:pStyle w:val="BodyText"/>
      </w:pPr>
    </w:p>
    <w:p w:rsidR="00000000" w:rsidRPr="00864C6A" w:rsidP="00864C6A">
      <w:pPr>
        <w:pStyle w:val="AllowPageBreak"/>
      </w:pPr>
    </w:p>
    <w:p w:rsidR="00000000" w:rsidRPr="00864C6A" w:rsidP="00864C6A">
      <w:pPr>
        <w:pStyle w:val="Heading1"/>
      </w:pPr>
      <w:bookmarkStart w:id="11" w:name="O_64321"/>
      <w:bookmarkEnd w:id="11"/>
      <w:r w:rsidRPr="00864C6A">
        <w:t>Range Statement</w:t>
      </w:r>
    </w:p>
    <w:tbl>
      <w:tblPr>
        <w:tblW w:w="0" w:type="auto"/>
        <w:tblLayout w:type="fixed"/>
        <w:tblCellMar>
          <w:left w:w="62" w:type="dxa"/>
          <w:right w:w="62" w:type="dxa"/>
        </w:tblCellMar>
        <w:tblLook w:val="0000"/>
      </w:tblPr>
      <w:tblGrid>
        <w:gridCol w:w="3524"/>
        <w:gridCol w:w="4998"/>
      </w:tblGrid>
      <w:tr w:rsidTr="00F334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RANGE STATEMENT</w:t>
            </w:r>
          </w:p>
        </w:tc>
      </w:tr>
      <w:tr w:rsidTr="00F334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t xml:space="preserve">The range statement </w:t>
            </w:r>
            <w:r w:rsidRPr="00864C6A">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864C6A">
              <w:t>present with training and assessment (depending on the work situation, needs of the candidate, accessibility of the item, and local industry and regional contexts) may also be included.</w:t>
            </w:r>
          </w:p>
        </w:tc>
      </w:tr>
      <w:tr w:rsidTr="00F334B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BoldandItalics"/>
              </w:rPr>
              <w:t>Job descriptions</w:t>
            </w:r>
            <w:r w:rsidRPr="00864C6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ListBullet"/>
            </w:pPr>
            <w:r w:rsidRPr="00864C6A">
              <w:t>attributes</w:t>
            </w:r>
          </w:p>
          <w:p w:rsidR="00000000" w:rsidRPr="00864C6A" w:rsidP="00864C6A">
            <w:pPr>
              <w:pStyle w:val="ListBullet"/>
            </w:pPr>
            <w:r w:rsidRPr="00864C6A">
              <w:t>competencies required by s</w:t>
            </w:r>
            <w:r w:rsidRPr="00864C6A">
              <w:t>taff</w:t>
            </w:r>
          </w:p>
          <w:p w:rsidR="00000000" w:rsidRPr="00864C6A" w:rsidP="00864C6A">
            <w:pPr>
              <w:pStyle w:val="ListBullet"/>
            </w:pPr>
            <w:r w:rsidRPr="00864C6A">
              <w:t>job or person specifications</w:t>
            </w:r>
          </w:p>
          <w:p w:rsidR="00000000" w:rsidRPr="00864C6A" w:rsidP="00864C6A">
            <w:pPr>
              <w:pStyle w:val="ListBullet"/>
            </w:pPr>
            <w:r w:rsidRPr="00864C6A">
              <w:t>job title and purpose of position</w:t>
            </w:r>
          </w:p>
          <w:p w:rsidR="00000000" w:rsidRPr="00864C6A" w:rsidP="00864C6A">
            <w:pPr>
              <w:pStyle w:val="ListBullet"/>
            </w:pPr>
            <w:r w:rsidRPr="00864C6A">
              <w:t xml:space="preserve">necessary skills and knowledge </w:t>
            </w:r>
          </w:p>
          <w:p w:rsidR="00000000" w:rsidRPr="00864C6A" w:rsidP="00864C6A">
            <w:pPr>
              <w:pStyle w:val="ListBullet"/>
            </w:pPr>
            <w:r w:rsidRPr="00864C6A">
              <w:t>qualifications</w:t>
            </w:r>
          </w:p>
          <w:p w:rsidR="00000000" w:rsidRPr="00864C6A" w:rsidP="00864C6A">
            <w:pPr>
              <w:pStyle w:val="ListBullet"/>
            </w:pPr>
            <w:r w:rsidRPr="00864C6A">
              <w:t>selection criteria</w:t>
            </w:r>
          </w:p>
          <w:p w:rsidR="00000000" w:rsidP="00864C6A">
            <w:pPr>
              <w:pStyle w:val="ListBullet"/>
              <w:rPr>
                <w:lang w:val="en-NZ"/>
              </w:rPr>
            </w:pPr>
            <w:r w:rsidRPr="00864C6A">
              <w:t>tasks or duties associated with the position</w:t>
            </w:r>
          </w:p>
        </w:tc>
      </w:tr>
      <w:tr w:rsidTr="00F334B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BoldandItalics"/>
              </w:rPr>
              <w:t>Legislation</w:t>
            </w:r>
            <w:r w:rsidRPr="00864C6A">
              <w:t xml:space="preserve">, </w:t>
            </w:r>
            <w:r w:rsidRPr="00864C6A">
              <w:rPr>
                <w:rStyle w:val="BoldandItalics"/>
              </w:rPr>
              <w:t>codes and national standards</w:t>
            </w:r>
            <w:r w:rsidRPr="00864C6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ListBullet"/>
            </w:pPr>
            <w:r w:rsidRPr="00864C6A">
              <w:t>award</w:t>
            </w:r>
            <w:r w:rsidRPr="00864C6A">
              <w:t xml:space="preserve"> and enterprise agreements, and relevant industrial instruments</w:t>
            </w:r>
          </w:p>
          <w:p w:rsidR="00000000" w:rsidRPr="00864C6A" w:rsidP="00864C6A">
            <w:pPr>
              <w:pStyle w:val="ListBullet"/>
            </w:pPr>
            <w:r w:rsidRPr="00864C6A">
              <w:t>relevant industry codes of practice</w:t>
            </w:r>
          </w:p>
          <w:p w:rsidR="00000000" w:rsidP="00864C6A">
            <w:pPr>
              <w:pStyle w:val="ListBullet"/>
              <w:rPr>
                <w:lang w:val="en-NZ"/>
              </w:rPr>
            </w:pPr>
            <w:r w:rsidRPr="00864C6A">
              <w:t>relevant legislation from all levels of government that affects business operation, especially in regard to OHS and environmental issues, equal opportunity,</w:t>
            </w:r>
            <w:r w:rsidRPr="00864C6A">
              <w:t xml:space="preserve"> industrial relations and anti-discrimination</w:t>
            </w:r>
          </w:p>
        </w:tc>
      </w:tr>
      <w:tr w:rsidTr="00F334B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BoldandItalics"/>
              </w:rPr>
              <w:t>Occupational health and safety</w:t>
            </w:r>
            <w:r w:rsidRPr="00864C6A">
              <w:t xml:space="preserve"> (</w:t>
            </w:r>
            <w:r w:rsidRPr="00864C6A">
              <w:rPr>
                <w:rStyle w:val="BoldandItalics"/>
              </w:rPr>
              <w:t>OHS</w:t>
            </w:r>
            <w:r w:rsidRPr="00864C6A">
              <w:t xml:space="preserve">) </w:t>
            </w:r>
            <w:r w:rsidRPr="00864C6A">
              <w:rPr>
                <w:rStyle w:val="BoldandItalics"/>
              </w:rPr>
              <w:t>considerations</w:t>
            </w:r>
            <w:r w:rsidRPr="00864C6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ListBullet"/>
            </w:pPr>
            <w:r w:rsidRPr="00864C6A">
              <w:t>establishment and maintenance of OHS training, records, induction processes</w:t>
            </w:r>
          </w:p>
          <w:p w:rsidR="00000000" w:rsidP="00864C6A">
            <w:pPr>
              <w:pStyle w:val="ListBullet"/>
              <w:rPr>
                <w:lang w:val="en-NZ"/>
              </w:rPr>
            </w:pPr>
            <w:r w:rsidRPr="00864C6A">
              <w:t xml:space="preserve">performance against OHS legislation and organisation's OHS system, </w:t>
            </w:r>
            <w:r w:rsidRPr="00864C6A">
              <w:t>especially policies, procedures and work instructions</w:t>
            </w:r>
          </w:p>
        </w:tc>
      </w:tr>
      <w:tr w:rsidTr="00F334B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BoldandItalics"/>
              </w:rPr>
              <w:t>Advertising</w:t>
            </w:r>
            <w:r w:rsidRPr="00864C6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ListBullet"/>
            </w:pPr>
            <w:r w:rsidRPr="00864C6A">
              <w:t>electronic or print</w:t>
            </w:r>
          </w:p>
          <w:p w:rsidR="00000000" w:rsidRPr="00864C6A" w:rsidP="00864C6A">
            <w:pPr>
              <w:pStyle w:val="ListBullet"/>
            </w:pPr>
            <w:r w:rsidRPr="00864C6A">
              <w:t>internal or external</w:t>
            </w:r>
          </w:p>
          <w:p w:rsidR="00000000" w:rsidP="00864C6A">
            <w:pPr>
              <w:pStyle w:val="ListBullet"/>
              <w:rPr>
                <w:lang w:val="en-NZ"/>
              </w:rPr>
            </w:pPr>
            <w:r w:rsidRPr="00864C6A">
              <w:t>outsourcing</w:t>
            </w:r>
          </w:p>
        </w:tc>
      </w:tr>
      <w:tr w:rsidTr="00F334B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BoldandItalics"/>
              </w:rPr>
              <w:t>Staffing requirements</w:t>
            </w:r>
            <w:r w:rsidRPr="00864C6A">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ListBullet"/>
            </w:pPr>
            <w:r w:rsidRPr="00864C6A">
              <w:t>permanent, temporary, full-time, part-time or casual</w:t>
            </w:r>
          </w:p>
        </w:tc>
      </w:tr>
    </w:tbl>
    <w:p w:rsidR="00F334B1" w:rsidP="00864C6A">
      <w:pPr>
        <w:pStyle w:val="BodyText"/>
      </w:pPr>
    </w:p>
    <w:p w:rsidR="00F334B1" w:rsidP="00864C6A">
      <w:pPr>
        <w:pStyle w:val="BodyText"/>
      </w:pPr>
    </w:p>
    <w:p w:rsidR="00000000" w:rsidRPr="00864C6A" w:rsidP="00864C6A">
      <w:pPr>
        <w:pStyle w:val="Heading1"/>
      </w:pPr>
      <w:bookmarkStart w:id="12" w:name="O_64322"/>
      <w:bookmarkEnd w:id="12"/>
      <w:r w:rsidRPr="00864C6A">
        <w:t>Unit Sector(s)</w:t>
      </w:r>
    </w:p>
    <w:tbl>
      <w:tblPr>
        <w:tblW w:w="0" w:type="auto"/>
        <w:tblLayout w:type="fixed"/>
        <w:tblCellMar>
          <w:left w:w="62" w:type="dxa"/>
          <w:right w:w="62" w:type="dxa"/>
        </w:tblCellMar>
        <w:tblLook w:val="0000"/>
      </w:tblPr>
      <w:tblGrid>
        <w:gridCol w:w="2654"/>
        <w:gridCol w:w="5868"/>
      </w:tblGrid>
      <w:tr w:rsidTr="00F334B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p>
        </w:tc>
      </w:tr>
    </w:tbl>
    <w:p w:rsidR="00000000" w:rsidRPr="00864C6A" w:rsidP="00864C6A">
      <w:pPr>
        <w:pStyle w:val="BodyText"/>
      </w:pPr>
    </w:p>
    <w:p w:rsidR="00000000" w:rsidRPr="00864C6A" w:rsidP="00864C6A">
      <w:pPr>
        <w:pStyle w:val="AllowPageBreak"/>
      </w:pPr>
    </w:p>
    <w:p w:rsidR="00000000" w:rsidRPr="00864C6A" w:rsidP="00864C6A">
      <w:pPr>
        <w:pStyle w:val="Heading1"/>
      </w:pPr>
      <w:bookmarkStart w:id="13" w:name="O_154011"/>
      <w:bookmarkEnd w:id="13"/>
      <w:r w:rsidRPr="00864C6A">
        <w:t>Competency field</w:t>
      </w:r>
    </w:p>
    <w:tbl>
      <w:tblPr>
        <w:tblW w:w="0" w:type="auto"/>
        <w:tblLayout w:type="fixed"/>
        <w:tblCellMar>
          <w:left w:w="62" w:type="dxa"/>
          <w:right w:w="62" w:type="dxa"/>
        </w:tblCellMar>
        <w:tblLook w:val="0000"/>
      </w:tblPr>
      <w:tblGrid>
        <w:gridCol w:w="2776"/>
        <w:gridCol w:w="5746"/>
      </w:tblGrid>
      <w:tr w:rsidTr="00F334B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r w:rsidRPr="00864C6A">
              <w:t>Workforce Development - Human Resource Management</w:t>
            </w:r>
          </w:p>
        </w:tc>
      </w:tr>
    </w:tbl>
    <w:p w:rsidR="00000000" w:rsidRPr="00864C6A" w:rsidP="00864C6A">
      <w:pPr>
        <w:pStyle w:val="BodyText"/>
      </w:pPr>
    </w:p>
    <w:p w:rsidR="00000000" w:rsidRPr="00864C6A" w:rsidP="00864C6A">
      <w:pPr>
        <w:pStyle w:val="AllowPageBreak"/>
      </w:pPr>
    </w:p>
    <w:p w:rsidR="00000000" w:rsidRPr="00864C6A" w:rsidP="00864C6A">
      <w:pPr>
        <w:pStyle w:val="Heading1"/>
      </w:pPr>
      <w:bookmarkStart w:id="14" w:name="O_154010"/>
      <w:bookmarkEnd w:id="14"/>
      <w:r w:rsidRPr="00864C6A">
        <w:t>Co-requisite units</w:t>
      </w:r>
    </w:p>
    <w:tbl>
      <w:tblPr>
        <w:tblW w:w="0" w:type="auto"/>
        <w:tblLayout w:type="fixed"/>
        <w:tblCellMar>
          <w:left w:w="62" w:type="dxa"/>
          <w:right w:w="62" w:type="dxa"/>
        </w:tblCellMar>
        <w:tblLook w:val="0000"/>
      </w:tblPr>
      <w:tblGrid>
        <w:gridCol w:w="2641"/>
        <w:gridCol w:w="1322"/>
        <w:gridCol w:w="4559"/>
      </w:tblGrid>
      <w:tr w:rsidTr="00F334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r w:rsidRPr="00864C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34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6A">
            <w:pPr>
              <w:pStyle w:val="BodyText"/>
              <w:rPr>
                <w:lang w:val="en-NZ"/>
              </w:rPr>
            </w:pPr>
          </w:p>
        </w:tc>
      </w:tr>
      <w:tr w:rsidTr="00F334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6A" w:rsidP="00864C6A">
            <w:pPr>
              <w:pStyle w:val="BodyText"/>
            </w:pPr>
          </w:p>
        </w:tc>
      </w:tr>
    </w:tbl>
    <w:p w:rsidR="00000000" w:rsidRPr="00864C6A" w:rsidP="00864C6A">
      <w:pPr>
        <w:pStyle w:val="BodyText"/>
      </w:pPr>
    </w:p>
    <w:p w:rsidR="00000000" w:rsidRPr="00864C6A" w:rsidP="00864C6A"/>
    <w:sectPr w:rsidSect="00864C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4B1" w:rsidP="00F334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B1" w:rsidP="00864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34B1" w:rsidP="00864C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34B1" w:rsidP="00864C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4B1" w:rsidP="00F334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B1" w:rsidP="00864C6A">
    <w:pPr>
      <w:pStyle w:val="Header"/>
      <w:framePr w:wrap="around"/>
    </w:pPr>
    <w:r>
      <w:fldChar w:fldCharType="begin"/>
    </w:r>
    <w:r>
      <w:instrText xml:space="preserve"> TITLE   \* MERGEFORMAT </w:instrText>
    </w:r>
    <w:r>
      <w:fldChar w:fldCharType="separate"/>
    </w:r>
    <w:r>
      <w:t>BSBHRM402A Recruit, select and induct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34B1" w:rsidP="00864C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06F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7E63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C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4C6A"/>
    <w:pPr>
      <w:spacing w:before="360" w:after="60"/>
      <w:outlineLvl w:val="0"/>
    </w:pPr>
    <w:rPr>
      <w:sz w:val="32"/>
    </w:rPr>
  </w:style>
  <w:style w:type="paragraph" w:styleId="Heading2">
    <w:name w:val="heading 2"/>
    <w:basedOn w:val="HeadingBase"/>
    <w:next w:val="BodyText"/>
    <w:link w:val="Heading2Char"/>
    <w:qFormat/>
    <w:rsid w:val="00864C6A"/>
    <w:pPr>
      <w:keepLines/>
      <w:spacing w:before="240" w:after="120"/>
      <w:outlineLvl w:val="1"/>
    </w:pPr>
    <w:rPr>
      <w:sz w:val="28"/>
      <w:szCs w:val="40"/>
    </w:rPr>
  </w:style>
  <w:style w:type="paragraph" w:styleId="Heading3">
    <w:name w:val="heading 3"/>
    <w:basedOn w:val="HeadingBase"/>
    <w:next w:val="BodyText"/>
    <w:link w:val="Heading3Char"/>
    <w:qFormat/>
    <w:rsid w:val="00864C6A"/>
    <w:pPr>
      <w:spacing w:before="180" w:after="120"/>
      <w:outlineLvl w:val="2"/>
    </w:pPr>
    <w:rPr>
      <w:spacing w:val="-10"/>
      <w:kern w:val="32"/>
    </w:rPr>
  </w:style>
  <w:style w:type="paragraph" w:styleId="Heading4">
    <w:name w:val="heading 4"/>
    <w:basedOn w:val="HeadingBase"/>
    <w:next w:val="BodyText"/>
    <w:link w:val="Heading4Char"/>
    <w:qFormat/>
    <w:rsid w:val="00864C6A"/>
    <w:pPr>
      <w:spacing w:before="160" w:after="120"/>
      <w:outlineLvl w:val="3"/>
    </w:pPr>
    <w:rPr>
      <w:sz w:val="22"/>
    </w:rPr>
  </w:style>
  <w:style w:type="paragraph" w:styleId="Heading5">
    <w:name w:val="heading 5"/>
    <w:basedOn w:val="HeadingBase"/>
    <w:next w:val="Normal"/>
    <w:link w:val="Heading5Char"/>
    <w:qFormat/>
    <w:rsid w:val="00864C6A"/>
    <w:pPr>
      <w:spacing w:before="80"/>
      <w:outlineLvl w:val="4"/>
    </w:pPr>
    <w:rPr>
      <w:color w:val="918585"/>
      <w:sz w:val="20"/>
    </w:rPr>
  </w:style>
  <w:style w:type="paragraph" w:styleId="Heading6">
    <w:name w:val="heading 6"/>
    <w:basedOn w:val="HeadingBase"/>
    <w:next w:val="Normal"/>
    <w:link w:val="Heading6Char"/>
    <w:qFormat/>
    <w:rsid w:val="00864C6A"/>
    <w:pPr>
      <w:spacing w:before="60"/>
      <w:outlineLvl w:val="5"/>
    </w:pPr>
    <w:rPr>
      <w:color w:val="918585"/>
      <w:sz w:val="20"/>
    </w:rPr>
  </w:style>
  <w:style w:type="paragraph" w:styleId="Heading7">
    <w:name w:val="heading 7"/>
    <w:basedOn w:val="Normal"/>
    <w:next w:val="Normal"/>
    <w:link w:val="Heading7Char"/>
    <w:qFormat/>
    <w:rsid w:val="00864C6A"/>
    <w:pPr>
      <w:ind w:left="720"/>
      <w:outlineLvl w:val="6"/>
    </w:pPr>
    <w:rPr>
      <w:i/>
    </w:rPr>
  </w:style>
  <w:style w:type="paragraph" w:styleId="Heading8">
    <w:name w:val="heading 8"/>
    <w:basedOn w:val="Normal"/>
    <w:next w:val="Normal"/>
    <w:link w:val="Heading8Char"/>
    <w:qFormat/>
    <w:rsid w:val="00864C6A"/>
    <w:pPr>
      <w:ind w:left="720"/>
      <w:outlineLvl w:val="7"/>
    </w:pPr>
    <w:rPr>
      <w:i/>
    </w:rPr>
  </w:style>
  <w:style w:type="paragraph" w:styleId="Heading9">
    <w:name w:val="heading 9"/>
    <w:basedOn w:val="Normal"/>
    <w:next w:val="Normal"/>
    <w:link w:val="Heading9Char"/>
    <w:qFormat/>
    <w:rsid w:val="00864C6A"/>
    <w:pPr>
      <w:ind w:left="720"/>
      <w:outlineLvl w:val="8"/>
    </w:pPr>
    <w:rPr>
      <w:i/>
    </w:rPr>
  </w:style>
  <w:style w:type="character" w:default="1" w:styleId="DefaultParagraphFont">
    <w:name w:val="Default Paragraph Font"/>
    <w:uiPriority w:val="1"/>
    <w:unhideWhenUsed/>
    <w:rsid w:val="00864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C6A"/>
  </w:style>
  <w:style w:type="character" w:customStyle="1" w:styleId="Heading1Char">
    <w:name w:val="Heading 1 Char"/>
    <w:basedOn w:val="DefaultParagraphFont"/>
    <w:link w:val="Heading1"/>
    <w:rsid w:val="00864C6A"/>
    <w:rPr>
      <w:rFonts w:ascii="Times New Roman" w:eastAsia="Times New Roman" w:hAnsi="Times New Roman" w:cs="Times New Roman"/>
      <w:b/>
      <w:sz w:val="32"/>
      <w:szCs w:val="20"/>
      <w:lang w:eastAsia="en-US"/>
    </w:rPr>
  </w:style>
  <w:style w:type="paragraph" w:styleId="BodyText">
    <w:name w:val="Body Text"/>
    <w:basedOn w:val="Normal"/>
    <w:link w:val="BodyTextChar"/>
    <w:rsid w:val="00864C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4C6A"/>
    <w:rPr>
      <w:rFonts w:ascii="Times New Roman" w:eastAsia="Times New Roman" w:hAnsi="Times New Roman" w:cs="Times New Roman"/>
      <w:sz w:val="24"/>
      <w:lang w:val="en-US" w:eastAsia="en-US"/>
    </w:rPr>
  </w:style>
  <w:style w:type="paragraph" w:styleId="Footer">
    <w:name w:val="footer"/>
    <w:basedOn w:val="Normal"/>
    <w:link w:val="FooterChar"/>
    <w:rsid w:val="00864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C6A"/>
    <w:rPr>
      <w:rFonts w:ascii="Times New Roman" w:eastAsia="Times New Roman" w:hAnsi="Times New Roman" w:cs="Times New Roman"/>
      <w:sz w:val="16"/>
      <w:lang w:val="en-US" w:eastAsia="en-US"/>
    </w:rPr>
  </w:style>
  <w:style w:type="paragraph" w:styleId="List">
    <w:name w:val="List"/>
    <w:basedOn w:val="BodyText"/>
    <w:next w:val="BodyText"/>
    <w:rsid w:val="00864C6A"/>
    <w:pPr>
      <w:tabs>
        <w:tab w:val="left" w:pos="340"/>
      </w:tabs>
      <w:spacing w:before="60" w:after="60"/>
      <w:ind w:left="340" w:hanging="340"/>
    </w:pPr>
  </w:style>
  <w:style w:type="paragraph" w:styleId="ListBullet">
    <w:name w:val="List Bullet"/>
    <w:basedOn w:val="List"/>
    <w:rsid w:val="00864C6A"/>
    <w:pPr>
      <w:numPr>
        <w:numId w:val="12"/>
      </w:numPr>
      <w:tabs>
        <w:tab w:val="clear" w:pos="340"/>
      </w:tabs>
      <w:spacing w:before="40" w:after="40"/>
    </w:pPr>
  </w:style>
  <w:style w:type="character" w:customStyle="1" w:styleId="SpecialBold">
    <w:name w:val="Special Bold"/>
    <w:basedOn w:val="DefaultParagraphFont"/>
    <w:rsid w:val="00864C6A"/>
    <w:rPr>
      <w:b/>
      <w:spacing w:val="0"/>
    </w:rPr>
  </w:style>
  <w:style w:type="paragraph" w:styleId="Header">
    <w:name w:val="header"/>
    <w:basedOn w:val="Normal"/>
    <w:link w:val="HeaderChar"/>
    <w:rsid w:val="00864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C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4C6A"/>
    <w:pPr>
      <w:spacing w:before="240" w:after="120"/>
      <w:outlineLvl w:val="0"/>
    </w:pPr>
    <w:rPr>
      <w:rFonts w:ascii="Times New Roman" w:hAnsi="Times New Roman"/>
      <w:b/>
      <w:sz w:val="28"/>
    </w:rPr>
  </w:style>
  <w:style w:type="paragraph" w:customStyle="1" w:styleId="AllowPageBreak">
    <w:name w:val="AllowPageBreak"/>
    <w:rsid w:val="00864C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4C6A"/>
    <w:pPr>
      <w:tabs>
        <w:tab w:val="left" w:pos="680"/>
      </w:tabs>
      <w:spacing w:before="60" w:after="60"/>
      <w:ind w:left="680" w:hanging="340"/>
    </w:pPr>
  </w:style>
  <w:style w:type="character" w:customStyle="1" w:styleId="BoldandItalics">
    <w:name w:val="Bold and Italics"/>
    <w:qFormat/>
    <w:rsid w:val="00864C6A"/>
    <w:rPr>
      <w:b/>
      <w:i/>
      <w:u w:val="none"/>
    </w:rPr>
  </w:style>
  <w:style w:type="character" w:customStyle="1" w:styleId="Heading2Char">
    <w:name w:val="Heading 2 Char"/>
    <w:basedOn w:val="DefaultParagraphFont"/>
    <w:link w:val="Heading2"/>
    <w:rsid w:val="00864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C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4C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4C6A"/>
    <w:rPr>
      <w:rFonts w:ascii="Courier New" w:eastAsia="Times New Roman" w:hAnsi="Courier New" w:cs="Times New Roman"/>
      <w:i/>
      <w:szCs w:val="20"/>
      <w:lang w:val="en-US" w:eastAsia="en-US"/>
    </w:rPr>
  </w:style>
  <w:style w:type="paragraph" w:customStyle="1" w:styleId="HeadingBase">
    <w:name w:val="Heading Base"/>
    <w:rsid w:val="00864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C6A"/>
    <w:pPr>
      <w:tabs>
        <w:tab w:val="right" w:leader="dot" w:pos="9072"/>
      </w:tabs>
      <w:ind w:left="567"/>
    </w:pPr>
    <w:rPr>
      <w:szCs w:val="22"/>
    </w:rPr>
  </w:style>
  <w:style w:type="paragraph" w:customStyle="1" w:styleId="TOCBase">
    <w:name w:val="TOC Base"/>
    <w:rsid w:val="00864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C6A"/>
    <w:pPr>
      <w:tabs>
        <w:tab w:val="right" w:leader="dot" w:pos="9072"/>
      </w:tabs>
      <w:spacing w:before="40" w:after="40"/>
      <w:ind w:left="284"/>
    </w:pPr>
    <w:rPr>
      <w:rFonts w:ascii="Times New Roman" w:hAnsi="Times New Roman"/>
    </w:rPr>
  </w:style>
  <w:style w:type="paragraph" w:styleId="TOC1">
    <w:name w:val="toc 1"/>
    <w:basedOn w:val="TOCBase"/>
    <w:next w:val="Normal"/>
    <w:rsid w:val="00864C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4C6A"/>
    <w:pPr>
      <w:spacing w:before="5040"/>
      <w:jc w:val="center"/>
    </w:pPr>
    <w:rPr>
      <w:sz w:val="48"/>
      <w:szCs w:val="72"/>
      <w:lang w:val="en-US"/>
    </w:rPr>
  </w:style>
  <w:style w:type="character" w:customStyle="1" w:styleId="TitleChar">
    <w:name w:val="Title Char"/>
    <w:basedOn w:val="DefaultParagraphFont"/>
    <w:link w:val="Title"/>
    <w:rsid w:val="00864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C6A"/>
    <w:pPr>
      <w:tabs>
        <w:tab w:val="left" w:pos="3600"/>
        <w:tab w:val="left" w:pos="3958"/>
      </w:tabs>
    </w:pPr>
  </w:style>
  <w:style w:type="paragraph" w:customStyle="1" w:styleId="Note">
    <w:name w:val="Note"/>
    <w:basedOn w:val="BodyText"/>
    <w:rsid w:val="00864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C6A"/>
    <w:pPr>
      <w:framePr w:wrap="auto" w:hAnchor="text" w:y="6049"/>
    </w:pPr>
    <w:rPr>
      <w:color w:val="000000"/>
      <w:sz w:val="40"/>
    </w:rPr>
  </w:style>
  <w:style w:type="paragraph" w:customStyle="1" w:styleId="TOCTitle">
    <w:name w:val="TOCTitle"/>
    <w:basedOn w:val="Heading1"/>
    <w:rsid w:val="00864C6A"/>
    <w:pPr>
      <w:spacing w:after="240"/>
      <w:jc w:val="center"/>
      <w:outlineLvl w:val="9"/>
    </w:pPr>
    <w:rPr>
      <w:caps/>
    </w:rPr>
  </w:style>
  <w:style w:type="paragraph" w:customStyle="1" w:styleId="Version">
    <w:name w:val="Version"/>
    <w:rsid w:val="00864C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4C6A"/>
    <w:pPr>
      <w:numPr>
        <w:numId w:val="13"/>
      </w:numPr>
      <w:tabs>
        <w:tab w:val="clear" w:pos="680"/>
      </w:tabs>
    </w:pPr>
  </w:style>
  <w:style w:type="paragraph" w:styleId="Index1">
    <w:name w:val="index 1"/>
    <w:basedOn w:val="Normal"/>
    <w:next w:val="Normal"/>
    <w:semiHidden/>
    <w:rsid w:val="00864C6A"/>
    <w:pPr>
      <w:keepNext w:val="0"/>
      <w:tabs>
        <w:tab w:val="right" w:pos="4176"/>
      </w:tabs>
      <w:ind w:left="198" w:hanging="198"/>
    </w:pPr>
    <w:rPr>
      <w:rFonts w:ascii="Garamond" w:hAnsi="Garamond"/>
    </w:rPr>
  </w:style>
  <w:style w:type="paragraph" w:styleId="IndexHeading">
    <w:name w:val="index heading"/>
    <w:basedOn w:val="Normal"/>
    <w:next w:val="Index1"/>
    <w:semiHidden/>
    <w:rsid w:val="00864C6A"/>
    <w:pPr>
      <w:spacing w:before="120" w:after="120"/>
    </w:pPr>
    <w:rPr>
      <w:rFonts w:ascii="Arial" w:hAnsi="Arial"/>
      <w:b/>
      <w:color w:val="918585"/>
      <w:sz w:val="24"/>
    </w:rPr>
  </w:style>
  <w:style w:type="paragraph" w:customStyle="1" w:styleId="Chapter">
    <w:name w:val="Chapter"/>
    <w:basedOn w:val="Normal"/>
    <w:rsid w:val="00864C6A"/>
    <w:pPr>
      <w:spacing w:before="240"/>
    </w:pPr>
    <w:rPr>
      <w:rFonts w:ascii="Times New Roman" w:hAnsi="Times New Roman"/>
      <w:smallCaps/>
      <w:spacing w:val="80"/>
      <w:sz w:val="28"/>
    </w:rPr>
  </w:style>
  <w:style w:type="paragraph" w:customStyle="1" w:styleId="InChapter">
    <w:name w:val="InChapter"/>
    <w:basedOn w:val="Heading3"/>
    <w:rsid w:val="00864C6A"/>
    <w:pPr>
      <w:spacing w:after="240"/>
      <w:outlineLvl w:val="9"/>
    </w:pPr>
    <w:rPr>
      <w:noProof/>
    </w:rPr>
  </w:style>
  <w:style w:type="paragraph" w:styleId="Index2">
    <w:name w:val="index 2"/>
    <w:basedOn w:val="Normal"/>
    <w:next w:val="Normal"/>
    <w:semiHidden/>
    <w:rsid w:val="00864C6A"/>
    <w:pPr>
      <w:tabs>
        <w:tab w:val="right" w:pos="4176"/>
      </w:tabs>
      <w:ind w:left="568" w:hanging="284"/>
    </w:pPr>
    <w:rPr>
      <w:rFonts w:ascii="Garamond" w:hAnsi="Garamond"/>
    </w:rPr>
  </w:style>
  <w:style w:type="paragraph" w:customStyle="1" w:styleId="Byline">
    <w:name w:val="Byline"/>
    <w:rsid w:val="00864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C6A"/>
    <w:pPr>
      <w:tabs>
        <w:tab w:val="clear" w:pos="3600"/>
        <w:tab w:val="clear" w:pos="3958"/>
      </w:tabs>
      <w:jc w:val="right"/>
    </w:pPr>
  </w:style>
  <w:style w:type="character" w:styleId="Emphasis">
    <w:name w:val="Emphasis"/>
    <w:basedOn w:val="DefaultParagraphFont"/>
    <w:qFormat/>
    <w:rsid w:val="00864C6A"/>
    <w:rPr>
      <w:i/>
    </w:rPr>
  </w:style>
  <w:style w:type="paragraph" w:styleId="Caption">
    <w:name w:val="caption"/>
    <w:basedOn w:val="BodyText"/>
    <w:next w:val="Normal"/>
    <w:qFormat/>
    <w:rsid w:val="00864C6A"/>
    <w:pPr>
      <w:framePr w:w="2268" w:hSpace="181" w:vSpace="181" w:wrap="around" w:vAnchor="text" w:hAnchor="page" w:x="1135" w:y="285" w:anchorLock="1"/>
    </w:pPr>
    <w:rPr>
      <w:i/>
    </w:rPr>
  </w:style>
  <w:style w:type="paragraph" w:customStyle="1" w:styleId="MiniTOCTitle">
    <w:name w:val="MiniTOCTitle"/>
    <w:basedOn w:val="Heading4"/>
    <w:rsid w:val="00864C6A"/>
    <w:pPr>
      <w:spacing w:before="240"/>
      <w:outlineLvl w:val="9"/>
    </w:pPr>
    <w:rPr>
      <w:noProof/>
      <w:sz w:val="24"/>
    </w:rPr>
  </w:style>
  <w:style w:type="paragraph" w:customStyle="1" w:styleId="MiniTOCItem">
    <w:name w:val="MiniTOCItem"/>
    <w:basedOn w:val="ListBullet"/>
    <w:rsid w:val="00864C6A"/>
    <w:pPr>
      <w:numPr>
        <w:numId w:val="0"/>
      </w:numPr>
      <w:tabs>
        <w:tab w:val="right" w:leader="dot" w:pos="6521"/>
      </w:tabs>
      <w:spacing w:before="0" w:after="0"/>
    </w:pPr>
  </w:style>
  <w:style w:type="paragraph" w:customStyle="1" w:styleId="TOFTitle">
    <w:name w:val="TOFTitle"/>
    <w:basedOn w:val="TOCTitle"/>
    <w:rsid w:val="00864C6A"/>
  </w:style>
  <w:style w:type="paragraph" w:styleId="TableofFigures">
    <w:name w:val="table of figures"/>
    <w:basedOn w:val="Normal"/>
    <w:next w:val="Normal"/>
    <w:semiHidden/>
    <w:rsid w:val="00864C6A"/>
    <w:pPr>
      <w:tabs>
        <w:tab w:val="right" w:leader="dot" w:pos="9072"/>
      </w:tabs>
      <w:ind w:left="970" w:hanging="403"/>
    </w:pPr>
    <w:rPr>
      <w:rFonts w:ascii="Times New Roman" w:hAnsi="Times New Roman"/>
      <w:b/>
    </w:rPr>
  </w:style>
  <w:style w:type="paragraph" w:styleId="ListNumber">
    <w:name w:val="List Number"/>
    <w:basedOn w:val="List"/>
    <w:rsid w:val="00864C6A"/>
    <w:pPr>
      <w:numPr>
        <w:numId w:val="10"/>
      </w:numPr>
    </w:pPr>
  </w:style>
  <w:style w:type="character" w:customStyle="1" w:styleId="WingdingSymbols">
    <w:name w:val="Wingding Symbols"/>
    <w:rsid w:val="00864C6A"/>
    <w:rPr>
      <w:rFonts w:ascii="Wingdings" w:hAnsi="Wingdings"/>
    </w:rPr>
  </w:style>
  <w:style w:type="paragraph" w:customStyle="1" w:styleId="TableHeading">
    <w:name w:val="Table Heading"/>
    <w:basedOn w:val="HeadingBase"/>
    <w:rsid w:val="00864C6A"/>
    <w:pPr>
      <w:keepLines/>
      <w:pBdr>
        <w:bottom w:val="single" w:sz="6" w:space="1" w:color="918585"/>
      </w:pBdr>
      <w:spacing w:before="240"/>
    </w:pPr>
  </w:style>
  <w:style w:type="character" w:customStyle="1" w:styleId="HotSpot">
    <w:name w:val="HotSpot"/>
    <w:rsid w:val="00864C6A"/>
    <w:rPr>
      <w:color w:val="0033CC"/>
      <w:u w:val="none"/>
    </w:rPr>
  </w:style>
  <w:style w:type="paragraph" w:customStyle="1" w:styleId="BodyTextRight">
    <w:name w:val="Body Text Right"/>
    <w:basedOn w:val="BodyText"/>
    <w:rsid w:val="00864C6A"/>
    <w:pPr>
      <w:spacing w:before="0" w:after="0"/>
      <w:jc w:val="right"/>
    </w:pPr>
  </w:style>
  <w:style w:type="paragraph" w:styleId="Index3">
    <w:name w:val="index 3"/>
    <w:basedOn w:val="ListNumber2"/>
    <w:next w:val="Normal"/>
    <w:semiHidden/>
    <w:rsid w:val="00864C6A"/>
    <w:pPr>
      <w:numPr>
        <w:numId w:val="0"/>
      </w:numPr>
      <w:tabs>
        <w:tab w:val="right" w:leader="dot" w:pos="4176"/>
      </w:tabs>
    </w:pPr>
  </w:style>
  <w:style w:type="paragraph" w:styleId="ListNumber2">
    <w:name w:val="List Number 2"/>
    <w:basedOn w:val="List2"/>
    <w:rsid w:val="00864C6A"/>
    <w:pPr>
      <w:numPr>
        <w:numId w:val="9"/>
      </w:numPr>
      <w:tabs>
        <w:tab w:val="clear" w:pos="1060"/>
      </w:tabs>
    </w:pPr>
  </w:style>
  <w:style w:type="paragraph" w:customStyle="1" w:styleId="MarginNote">
    <w:name w:val="Margin Note"/>
    <w:basedOn w:val="BodyText"/>
    <w:rsid w:val="00864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C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4C6A"/>
    <w:rPr>
      <w:sz w:val="32"/>
    </w:rPr>
  </w:style>
  <w:style w:type="paragraph" w:customStyle="1" w:styleId="HeadingProcedure">
    <w:name w:val="Heading Procedure"/>
    <w:basedOn w:val="HeadingBase"/>
    <w:next w:val="Normal"/>
    <w:rsid w:val="00864C6A"/>
    <w:pPr>
      <w:tabs>
        <w:tab w:val="left" w:pos="0"/>
      </w:tabs>
      <w:spacing w:before="120" w:after="60"/>
    </w:pPr>
    <w:rPr>
      <w:i/>
      <w:color w:val="918585"/>
      <w:sz w:val="22"/>
    </w:rPr>
  </w:style>
  <w:style w:type="paragraph" w:customStyle="1" w:styleId="TableBodyText">
    <w:name w:val="Table Body Text"/>
    <w:basedOn w:val="BodyText"/>
    <w:rsid w:val="00864C6A"/>
    <w:pPr>
      <w:spacing w:before="60" w:after="60"/>
    </w:pPr>
  </w:style>
  <w:style w:type="paragraph" w:styleId="ListContinue">
    <w:name w:val="List Continue"/>
    <w:basedOn w:val="List"/>
    <w:rsid w:val="00864C6A"/>
    <w:pPr>
      <w:ind w:firstLine="0"/>
    </w:pPr>
  </w:style>
  <w:style w:type="paragraph" w:customStyle="1" w:styleId="ListNote">
    <w:name w:val="List Note"/>
    <w:basedOn w:val="List"/>
    <w:rsid w:val="00864C6A"/>
    <w:pPr>
      <w:pBdr>
        <w:top w:val="single" w:sz="6" w:space="2" w:color="918585"/>
        <w:bottom w:val="single" w:sz="6" w:space="2" w:color="918585"/>
      </w:pBdr>
      <w:tabs>
        <w:tab w:val="left" w:pos="1021"/>
      </w:tabs>
      <w:ind w:firstLine="0"/>
    </w:pPr>
  </w:style>
  <w:style w:type="paragraph" w:customStyle="1" w:styleId="Warning">
    <w:name w:val="Warning"/>
    <w:basedOn w:val="BodyText"/>
    <w:rsid w:val="00864C6A"/>
    <w:pPr>
      <w:shd w:val="clear" w:color="auto" w:fill="D9D9D9"/>
      <w:tabs>
        <w:tab w:val="left" w:pos="992"/>
      </w:tabs>
      <w:ind w:left="119" w:right="119"/>
    </w:pPr>
    <w:rPr>
      <w:sz w:val="20"/>
    </w:rPr>
  </w:style>
  <w:style w:type="paragraph" w:customStyle="1" w:styleId="MarginIcons">
    <w:name w:val="Margin Icons"/>
    <w:basedOn w:val="BodyText"/>
    <w:rsid w:val="00864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C6A"/>
    <w:rPr>
      <w:rFonts w:ascii="Courier New" w:hAnsi="Courier New"/>
    </w:rPr>
  </w:style>
  <w:style w:type="paragraph" w:customStyle="1" w:styleId="NoteBullet">
    <w:name w:val="Note Bullet"/>
    <w:basedOn w:val="Note"/>
    <w:rsid w:val="00864C6A"/>
    <w:pPr>
      <w:tabs>
        <w:tab w:val="clear" w:pos="680"/>
      </w:tabs>
      <w:spacing w:before="60" w:after="60"/>
    </w:pPr>
  </w:style>
  <w:style w:type="paragraph" w:customStyle="1" w:styleId="SubHeading2">
    <w:name w:val="SubHeading2"/>
    <w:basedOn w:val="HeadingBase"/>
    <w:rsid w:val="00864C6A"/>
    <w:pPr>
      <w:spacing w:before="240" w:after="60"/>
    </w:pPr>
    <w:rPr>
      <w:sz w:val="20"/>
    </w:rPr>
  </w:style>
  <w:style w:type="paragraph" w:customStyle="1" w:styleId="SubHeading1">
    <w:name w:val="SubHeading1"/>
    <w:basedOn w:val="HeadingBase"/>
    <w:rsid w:val="00864C6A"/>
    <w:pPr>
      <w:spacing w:before="240" w:after="60"/>
    </w:pPr>
    <w:rPr>
      <w:color w:val="918585"/>
      <w:sz w:val="22"/>
    </w:rPr>
  </w:style>
  <w:style w:type="paragraph" w:customStyle="1" w:styleId="SideHeading">
    <w:name w:val="Side Heading"/>
    <w:basedOn w:val="HeadingBase"/>
    <w:rsid w:val="00864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C6A"/>
    <w:pPr>
      <w:tabs>
        <w:tab w:val="num" w:pos="360"/>
      </w:tabs>
    </w:pPr>
  </w:style>
  <w:style w:type="paragraph" w:styleId="PlainText">
    <w:name w:val="Plain Text"/>
    <w:basedOn w:val="Normal"/>
    <w:link w:val="PlainTextChar"/>
    <w:rsid w:val="00864C6A"/>
    <w:rPr>
      <w:sz w:val="20"/>
    </w:rPr>
  </w:style>
  <w:style w:type="character" w:customStyle="1" w:styleId="PlainTextChar">
    <w:name w:val="Plain Text Char"/>
    <w:basedOn w:val="DefaultParagraphFont"/>
    <w:link w:val="PlainText"/>
    <w:rsid w:val="00864C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4C6A"/>
    <w:rPr>
      <w:b/>
      <w:smallCaps/>
    </w:rPr>
  </w:style>
  <w:style w:type="paragraph" w:customStyle="1" w:styleId="TableListNumber">
    <w:name w:val="Table List Number"/>
    <w:basedOn w:val="ListNumber"/>
    <w:rsid w:val="00864C6A"/>
    <w:pPr>
      <w:numPr>
        <w:numId w:val="0"/>
      </w:numPr>
    </w:pPr>
  </w:style>
  <w:style w:type="paragraph" w:styleId="TOC4">
    <w:name w:val="toc 4"/>
    <w:basedOn w:val="TOCBase"/>
    <w:next w:val="Normal"/>
    <w:semiHidden/>
    <w:rsid w:val="00864C6A"/>
    <w:pPr>
      <w:tabs>
        <w:tab w:val="right" w:leader="dot" w:pos="9071"/>
      </w:tabs>
      <w:ind w:left="1701"/>
    </w:pPr>
  </w:style>
  <w:style w:type="paragraph" w:customStyle="1" w:styleId="ListAlpha">
    <w:name w:val="List Alpha"/>
    <w:basedOn w:val="List"/>
    <w:rsid w:val="00864C6A"/>
    <w:pPr>
      <w:numPr>
        <w:numId w:val="8"/>
      </w:numPr>
    </w:pPr>
  </w:style>
  <w:style w:type="paragraph" w:customStyle="1" w:styleId="ListAlpha2">
    <w:name w:val="List Alpha 2"/>
    <w:basedOn w:val="List2"/>
    <w:rsid w:val="00864C6A"/>
    <w:pPr>
      <w:numPr>
        <w:numId w:val="7"/>
      </w:numPr>
    </w:pPr>
  </w:style>
  <w:style w:type="paragraph" w:styleId="List3">
    <w:name w:val="List 3"/>
    <w:basedOn w:val="BodyText"/>
    <w:rsid w:val="00864C6A"/>
    <w:pPr>
      <w:tabs>
        <w:tab w:val="left" w:pos="1021"/>
      </w:tabs>
      <w:spacing w:before="60" w:after="60"/>
      <w:ind w:left="1020" w:hanging="340"/>
    </w:pPr>
  </w:style>
  <w:style w:type="paragraph" w:styleId="List4">
    <w:name w:val="List 4"/>
    <w:basedOn w:val="BodyText"/>
    <w:rsid w:val="00864C6A"/>
    <w:pPr>
      <w:tabs>
        <w:tab w:val="left" w:pos="1361"/>
      </w:tabs>
      <w:spacing w:before="60" w:after="60"/>
      <w:ind w:left="1361" w:hanging="340"/>
    </w:pPr>
  </w:style>
  <w:style w:type="paragraph" w:styleId="List5">
    <w:name w:val="List 5"/>
    <w:basedOn w:val="BodyText"/>
    <w:rsid w:val="00864C6A"/>
    <w:pPr>
      <w:tabs>
        <w:tab w:val="left" w:pos="1701"/>
      </w:tabs>
      <w:spacing w:before="60" w:after="60"/>
      <w:ind w:left="1701" w:hanging="340"/>
    </w:pPr>
  </w:style>
  <w:style w:type="paragraph" w:styleId="ListBullet3">
    <w:name w:val="List Bullet 3"/>
    <w:basedOn w:val="List3"/>
    <w:rsid w:val="00864C6A"/>
    <w:pPr>
      <w:numPr>
        <w:numId w:val="14"/>
      </w:numPr>
      <w:tabs>
        <w:tab w:val="clear" w:pos="1021"/>
      </w:tabs>
      <w:ind w:left="1037" w:hanging="357"/>
    </w:pPr>
  </w:style>
  <w:style w:type="paragraph" w:styleId="ListBullet4">
    <w:name w:val="List Bullet 4"/>
    <w:basedOn w:val="List4"/>
    <w:rsid w:val="00864C6A"/>
    <w:pPr>
      <w:numPr>
        <w:numId w:val="2"/>
      </w:numPr>
    </w:pPr>
  </w:style>
  <w:style w:type="paragraph" w:styleId="ListBullet5">
    <w:name w:val="List Bullet 5"/>
    <w:basedOn w:val="List5"/>
    <w:rsid w:val="00864C6A"/>
    <w:pPr>
      <w:numPr>
        <w:numId w:val="3"/>
      </w:numPr>
    </w:pPr>
  </w:style>
  <w:style w:type="paragraph" w:styleId="ListContinue2">
    <w:name w:val="List Continue 2"/>
    <w:basedOn w:val="List2"/>
    <w:rsid w:val="00864C6A"/>
    <w:pPr>
      <w:ind w:firstLine="0"/>
    </w:pPr>
  </w:style>
  <w:style w:type="paragraph" w:styleId="ListContinue3">
    <w:name w:val="List Continue 3"/>
    <w:basedOn w:val="List3"/>
    <w:rsid w:val="00864C6A"/>
    <w:pPr>
      <w:ind w:left="1021" w:firstLine="0"/>
    </w:pPr>
  </w:style>
  <w:style w:type="paragraph" w:styleId="ListContinue4">
    <w:name w:val="List Continue 4"/>
    <w:basedOn w:val="List4"/>
    <w:rsid w:val="00864C6A"/>
    <w:pPr>
      <w:ind w:firstLine="0"/>
    </w:pPr>
  </w:style>
  <w:style w:type="paragraph" w:styleId="ListContinue5">
    <w:name w:val="List Continue 5"/>
    <w:basedOn w:val="List5"/>
    <w:rsid w:val="00864C6A"/>
    <w:pPr>
      <w:ind w:firstLine="0"/>
    </w:pPr>
  </w:style>
  <w:style w:type="paragraph" w:styleId="ListNumber3">
    <w:name w:val="List Number 3"/>
    <w:basedOn w:val="List3"/>
    <w:rsid w:val="00864C6A"/>
    <w:pPr>
      <w:numPr>
        <w:numId w:val="4"/>
      </w:numPr>
    </w:pPr>
  </w:style>
  <w:style w:type="paragraph" w:styleId="ListNumber4">
    <w:name w:val="List Number 4"/>
    <w:basedOn w:val="List4"/>
    <w:rsid w:val="00864C6A"/>
    <w:pPr>
      <w:numPr>
        <w:numId w:val="5"/>
      </w:numPr>
    </w:pPr>
  </w:style>
  <w:style w:type="paragraph" w:styleId="ListNumber5">
    <w:name w:val="List Number 5"/>
    <w:basedOn w:val="List5"/>
    <w:rsid w:val="00864C6A"/>
    <w:pPr>
      <w:numPr>
        <w:numId w:val="6"/>
      </w:numPr>
    </w:pPr>
  </w:style>
  <w:style w:type="paragraph" w:styleId="BlockText">
    <w:name w:val="Block Text"/>
    <w:basedOn w:val="Normal"/>
    <w:rsid w:val="00864C6A"/>
    <w:pPr>
      <w:spacing w:after="120"/>
      <w:ind w:left="1440" w:right="1440"/>
    </w:pPr>
  </w:style>
  <w:style w:type="character" w:customStyle="1" w:styleId="Subscript">
    <w:name w:val="Subscript"/>
    <w:basedOn w:val="DefaultParagraphFont"/>
    <w:rsid w:val="00864C6A"/>
    <w:rPr>
      <w:sz w:val="16"/>
      <w:vertAlign w:val="subscript"/>
    </w:rPr>
  </w:style>
  <w:style w:type="character" w:customStyle="1" w:styleId="Superscript">
    <w:name w:val="Superscript"/>
    <w:basedOn w:val="DefaultParagraphFont"/>
    <w:rsid w:val="00864C6A"/>
    <w:rPr>
      <w:sz w:val="16"/>
      <w:vertAlign w:val="superscript"/>
    </w:rPr>
  </w:style>
  <w:style w:type="character" w:customStyle="1" w:styleId="Symbols">
    <w:name w:val="Symbols"/>
    <w:basedOn w:val="DefaultParagraphFont"/>
    <w:rsid w:val="00864C6A"/>
    <w:rPr>
      <w:rFonts w:ascii="Symbol" w:hAnsi="Symbol"/>
    </w:rPr>
  </w:style>
  <w:style w:type="character" w:customStyle="1" w:styleId="MenuOptions">
    <w:name w:val="Menu Options"/>
    <w:basedOn w:val="DefaultParagraphFont"/>
    <w:rsid w:val="00864C6A"/>
    <w:rPr>
      <w:rFonts w:ascii="Arial Narrow" w:hAnsi="Arial Narrow"/>
      <w:smallCaps/>
    </w:rPr>
  </w:style>
  <w:style w:type="character" w:customStyle="1" w:styleId="Buttons">
    <w:name w:val="Buttons"/>
    <w:basedOn w:val="DefaultParagraphFont"/>
    <w:rsid w:val="00864C6A"/>
    <w:rPr>
      <w:b/>
    </w:rPr>
  </w:style>
  <w:style w:type="character" w:customStyle="1" w:styleId="Underlined">
    <w:name w:val="Underlined"/>
    <w:basedOn w:val="DefaultParagraphFont"/>
    <w:rsid w:val="00864C6A"/>
    <w:rPr>
      <w:u w:val="single"/>
    </w:rPr>
  </w:style>
  <w:style w:type="paragraph" w:customStyle="1" w:styleId="TableBodyTextRight">
    <w:name w:val="Table Body Text Right"/>
    <w:basedOn w:val="TableBodyText"/>
    <w:rsid w:val="00864C6A"/>
    <w:pPr>
      <w:widowControl w:val="0"/>
      <w:autoSpaceDE w:val="0"/>
      <w:autoSpaceDN w:val="0"/>
      <w:adjustRightInd w:val="0"/>
      <w:jc w:val="right"/>
    </w:pPr>
    <w:rPr>
      <w:rFonts w:cs="Arial"/>
      <w:szCs w:val="18"/>
    </w:rPr>
  </w:style>
  <w:style w:type="paragraph" w:customStyle="1" w:styleId="CopyrightText">
    <w:name w:val="Copyright Text"/>
    <w:basedOn w:val="BodyText"/>
    <w:rsid w:val="00864C6A"/>
    <w:rPr>
      <w:sz w:val="18"/>
    </w:rPr>
  </w:style>
  <w:style w:type="paragraph" w:customStyle="1" w:styleId="BodySmallRight">
    <w:name w:val="Body Small Right"/>
    <w:basedOn w:val="BodyTextRight"/>
    <w:rsid w:val="00864C6A"/>
    <w:rPr>
      <w:sz w:val="18"/>
      <w:szCs w:val="18"/>
    </w:rPr>
  </w:style>
  <w:style w:type="paragraph" w:customStyle="1" w:styleId="MarginEdition">
    <w:name w:val="Margin Edition"/>
    <w:basedOn w:val="MarginNote"/>
    <w:rsid w:val="00864C6A"/>
    <w:pPr>
      <w:spacing w:before="0" w:after="0"/>
    </w:pPr>
    <w:rPr>
      <w:rFonts w:ascii="Times New Roman" w:hAnsi="Times New Roman"/>
      <w:color w:val="999999"/>
    </w:rPr>
  </w:style>
  <w:style w:type="paragraph" w:customStyle="1" w:styleId="Spacer">
    <w:name w:val="Spacer"/>
    <w:basedOn w:val="Normal"/>
    <w:rsid w:val="00864C6A"/>
    <w:rPr>
      <w:sz w:val="2"/>
      <w:szCs w:val="2"/>
    </w:rPr>
  </w:style>
  <w:style w:type="character" w:customStyle="1" w:styleId="Small">
    <w:name w:val="Small"/>
    <w:basedOn w:val="DefaultParagraphFont"/>
    <w:rsid w:val="00864C6A"/>
    <w:rPr>
      <w:sz w:val="16"/>
    </w:rPr>
  </w:style>
  <w:style w:type="paragraph" w:customStyle="1" w:styleId="WideTable">
    <w:name w:val="Wide Table"/>
    <w:basedOn w:val="Normal"/>
    <w:rsid w:val="00864C6A"/>
    <w:pPr>
      <w:ind w:left="-1418"/>
    </w:pPr>
    <w:rPr>
      <w:sz w:val="2"/>
      <w:szCs w:val="2"/>
    </w:rPr>
  </w:style>
  <w:style w:type="character" w:styleId="PageNumber">
    <w:name w:val="page number"/>
    <w:basedOn w:val="DefaultParagraphFont"/>
    <w:rsid w:val="00864C6A"/>
  </w:style>
  <w:style w:type="paragraph" w:styleId="Quote">
    <w:name w:val="Quote"/>
    <w:basedOn w:val="Heading1"/>
    <w:link w:val="QuoteChar"/>
    <w:qFormat/>
    <w:rsid w:val="00864C6A"/>
    <w:rPr>
      <w:b w:val="0"/>
      <w:sz w:val="72"/>
      <w:szCs w:val="72"/>
      <w:lang w:val="en-NZ"/>
    </w:rPr>
  </w:style>
  <w:style w:type="character" w:customStyle="1" w:styleId="QuoteChar">
    <w:name w:val="Quote Char"/>
    <w:basedOn w:val="DefaultParagraphFont"/>
    <w:link w:val="Quote"/>
    <w:rsid w:val="00864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C6A"/>
    <w:pPr>
      <w:pageBreakBefore/>
    </w:pPr>
  </w:style>
  <w:style w:type="paragraph" w:customStyle="1" w:styleId="Border">
    <w:name w:val="Border"/>
    <w:basedOn w:val="Normal"/>
    <w:qFormat/>
    <w:rsid w:val="00864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C6A"/>
    <w:rPr>
      <w:b/>
      <w:bCs/>
      <w:i/>
      <w:iCs/>
      <w:color w:val="auto"/>
    </w:rPr>
  </w:style>
  <w:style w:type="paragraph" w:styleId="IntenseQuote">
    <w:name w:val="Intense Quote"/>
    <w:basedOn w:val="Normal"/>
    <w:next w:val="Normal"/>
    <w:link w:val="IntenseQuoteChar"/>
    <w:uiPriority w:val="30"/>
    <w:qFormat/>
    <w:rsid w:val="00864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C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4C6A"/>
    <w:rPr>
      <w:smallCaps/>
      <w:color w:val="auto"/>
      <w:u w:val="single"/>
    </w:rPr>
  </w:style>
  <w:style w:type="character" w:styleId="IntenseReference">
    <w:name w:val="Intense Reference"/>
    <w:basedOn w:val="DefaultParagraphFont"/>
    <w:uiPriority w:val="32"/>
    <w:qFormat/>
    <w:rsid w:val="00864C6A"/>
    <w:rPr>
      <w:b/>
      <w:bCs/>
      <w:smallCaps/>
      <w:color w:val="auto"/>
      <w:spacing w:val="5"/>
      <w:u w:val="single"/>
    </w:rPr>
  </w:style>
  <w:style w:type="paragraph" w:customStyle="1" w:styleId="2ColumnHeading">
    <w:name w:val="2Column Heading"/>
    <w:basedOn w:val="BodyText"/>
    <w:qFormat/>
    <w:rsid w:val="00864C6A"/>
    <w:pPr>
      <w:spacing w:after="60"/>
      <w:ind w:left="-2268"/>
    </w:pPr>
    <w:rPr>
      <w:b/>
    </w:rPr>
  </w:style>
  <w:style w:type="paragraph" w:customStyle="1" w:styleId="Heading1TOC">
    <w:name w:val="Heading1 TOC"/>
    <w:basedOn w:val="Normal"/>
    <w:qFormat/>
    <w:rsid w:val="00864C6A"/>
    <w:pPr>
      <w:spacing w:before="240" w:after="120"/>
    </w:pPr>
    <w:rPr>
      <w:rFonts w:ascii="Times New Roman" w:hAnsi="Times New Roman"/>
      <w:b/>
      <w:sz w:val="32"/>
    </w:rPr>
  </w:style>
  <w:style w:type="paragraph" w:customStyle="1" w:styleId="Heading2TOC">
    <w:name w:val="Heading2 TOC"/>
    <w:basedOn w:val="Normal"/>
    <w:qFormat/>
    <w:rsid w:val="00864C6A"/>
    <w:pPr>
      <w:spacing w:before="240" w:after="60"/>
    </w:pPr>
    <w:rPr>
      <w:rFonts w:ascii="Times New Roman" w:hAnsi="Times New Roman"/>
      <w:b/>
      <w:sz w:val="28"/>
    </w:rPr>
  </w:style>
  <w:style w:type="character" w:customStyle="1" w:styleId="Underline">
    <w:name w:val="Underline"/>
    <w:basedOn w:val="DefaultParagraphFont"/>
    <w:qFormat/>
    <w:rsid w:val="00864C6A"/>
    <w:rPr>
      <w:u w:val="single"/>
    </w:rPr>
  </w:style>
  <w:style w:type="paragraph" w:styleId="BalloonText">
    <w:name w:val="Balloon Text"/>
    <w:basedOn w:val="Normal"/>
    <w:link w:val="BalloonTextChar"/>
    <w:rsid w:val="00864C6A"/>
    <w:rPr>
      <w:rFonts w:ascii="Tahoma" w:hAnsi="Tahoma" w:cs="Tahoma"/>
      <w:sz w:val="16"/>
      <w:szCs w:val="16"/>
    </w:rPr>
  </w:style>
  <w:style w:type="character" w:customStyle="1" w:styleId="BalloonTextChar">
    <w:name w:val="Balloon Text Char"/>
    <w:basedOn w:val="DefaultParagraphFont"/>
    <w:link w:val="BalloonText"/>
    <w:rsid w:val="00864C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4C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4C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6781</Characters>
  <Application>Microsoft Office Word</Application>
  <DocSecurity>0</DocSecurity>
  <Lines>251</Lines>
  <Paragraphs>122</Paragraphs>
  <ScaleCrop>false</ScaleCrop>
  <Company>Author-it Software Corporation Ltd.</Company>
  <LinksUpToDate>false</LinksUpToDate>
  <CharactersWithSpaces>7771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BSBHRM402A Recruit, select and induct staff</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2012-05-26T13:52:00Z</dcterms:created>
  <dcterms:modified xsi:type="dcterms:W3CDTF">2012-05-26T13:52:00Z</dcterms:modified>
</cp:coreProperties>
</file>