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C30" w:rsidP="00253C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BSBHRM401A Review human resources functions</w:t>
      </w:r>
      <w:r>
        <w:fldChar w:fldCharType="end"/>
      </w:r>
    </w:p>
    <w:p w:rsidR="00253C30" w:rsidP="00253C30">
      <w:pPr>
        <w:pStyle w:val="Version"/>
        <w:sectPr w:rsidSect="00F275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2755C" w:rsidP="00F2755C">
      <w:pPr>
        <w:pStyle w:val="SuperHeading"/>
      </w:pPr>
      <w:r w:rsidRPr="00F2755C">
        <w:t>BSBHRM401A Review human resources functions</w:t>
      </w:r>
    </w:p>
    <w:p w:rsidR="00000000" w:rsidRPr="00F2755C" w:rsidP="00F2755C">
      <w:pPr>
        <w:pStyle w:val="SuperHeading"/>
      </w:pPr>
    </w:p>
    <w:p w:rsidR="00000000" w:rsidRPr="00F2755C" w:rsidP="00F2755C">
      <w:pPr>
        <w:pStyle w:val="Heading1"/>
      </w:pPr>
      <w:bookmarkStart w:id="1" w:name="O_64299"/>
      <w:bookmarkEnd w:id="1"/>
      <w:r w:rsidRPr="00F2755C">
        <w:t>Modification History</w:t>
      </w:r>
    </w:p>
    <w:p w:rsidR="00000000" w:rsidRPr="00F2755C" w:rsidP="00F2755C">
      <w:pPr>
        <w:pStyle w:val="BodyText"/>
      </w:pPr>
      <w:r w:rsidRPr="00F2755C">
        <w:t>Not applicable.</w:t>
      </w:r>
    </w:p>
    <w:p w:rsidR="00000000" w:rsidRPr="00F2755C" w:rsidP="00F2755C">
      <w:pPr>
        <w:pStyle w:val="AllowPageBreak"/>
      </w:pPr>
    </w:p>
    <w:p w:rsidR="00000000" w:rsidRPr="00F2755C" w:rsidP="00F2755C">
      <w:pPr>
        <w:pStyle w:val="Heading1"/>
      </w:pPr>
      <w:bookmarkStart w:id="2" w:name="O_64300"/>
      <w:bookmarkEnd w:id="2"/>
      <w:r w:rsidRPr="00F2755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BodyText"/>
            </w:pPr>
            <w:r w:rsidRPr="00F2755C">
              <w:t>This unit describes the performance outcomes, skills and knowledge required to undertake research that suppor</w:t>
            </w:r>
            <w:r w:rsidRPr="00F2755C">
              <w:t xml:space="preserve">ts work across a range of human resources functional areas. </w:t>
            </w:r>
          </w:p>
          <w:p w:rsidR="00000000" w:rsidRPr="00F2755C" w:rsidP="00F2755C">
            <w:pPr>
              <w:pStyle w:val="BodyText"/>
            </w:pPr>
            <w:r w:rsidRPr="00F2755C">
              <w:t>This is a foundation unit for any person wishing to pursue competency in human resources and provides a sound basis for working across various human resources functional areas.</w:t>
            </w:r>
          </w:p>
          <w:p w:rsidR="00000000" w:rsidRPr="00F2755C" w:rsidP="00F2755C">
            <w:pPr>
              <w:pStyle w:val="BodyText"/>
            </w:pPr>
            <w:r w:rsidRPr="00F2755C">
              <w:t>No licensing, legi</w:t>
            </w:r>
            <w:r w:rsidRPr="00F2755C">
              <w:t>slative, regulatory or certification requirements apply to this unit at the time of endorsement.</w:t>
            </w:r>
          </w:p>
        </w:tc>
      </w:tr>
    </w:tbl>
    <w:p w:rsidR="00000000" w:rsidRPr="00F2755C" w:rsidP="00F2755C">
      <w:pPr>
        <w:pStyle w:val="BodyText"/>
      </w:pPr>
    </w:p>
    <w:p w:rsidR="00000000" w:rsidRPr="00F2755C" w:rsidP="00F2755C">
      <w:pPr>
        <w:pStyle w:val="AllowPageBreak"/>
      </w:pPr>
    </w:p>
    <w:p w:rsidR="00000000" w:rsidRPr="00F2755C" w:rsidP="00F2755C">
      <w:pPr>
        <w:pStyle w:val="Heading1"/>
      </w:pPr>
      <w:bookmarkStart w:id="3" w:name="O_64301"/>
      <w:bookmarkEnd w:id="3"/>
      <w:r w:rsidRPr="00F2755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0"/>
        <w:gridCol w:w="5772"/>
      </w:tblGrid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Application of the unit</w:t>
            </w:r>
          </w:p>
        </w:tc>
        <w:tc>
          <w:tcPr>
            <w:tcW w:w="5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BodyText"/>
            </w:pPr>
            <w:r w:rsidRPr="00F2755C">
              <w:t>This unit applies to individuals requiring a broad knowledge of human resources functions. It is not assumed that individuals at this level would have responsibility for supervising the work of others. However it is assumed that as a human resources practi</w:t>
            </w:r>
            <w:r w:rsidRPr="00F2755C">
              <w:t>tioner, their work will support effective work practices across the organisation.</w:t>
            </w:r>
          </w:p>
          <w:p w:rsidR="00000000" w:rsidRPr="00F2755C" w:rsidP="00F2755C">
            <w:pPr>
              <w:pStyle w:val="BodyText"/>
            </w:pPr>
            <w:r w:rsidRPr="00F2755C">
              <w:t>The unit requires a broad understanding of human resources functions, associated policy frameworks and the administrative requirements to support these functions and policies</w:t>
            </w:r>
            <w:r w:rsidRPr="00F2755C">
              <w:t>.</w:t>
            </w:r>
          </w:p>
        </w:tc>
      </w:tr>
    </w:tbl>
    <w:p w:rsidR="00000000" w:rsidRPr="00F2755C" w:rsidP="00F2755C">
      <w:pPr>
        <w:pStyle w:val="BodyText"/>
      </w:pPr>
    </w:p>
    <w:p w:rsidR="00000000" w:rsidRPr="00F2755C" w:rsidP="00F2755C">
      <w:pPr>
        <w:pStyle w:val="AllowPageBreak"/>
      </w:pPr>
    </w:p>
    <w:p w:rsidR="00000000" w:rsidRPr="00F2755C" w:rsidP="00F2755C">
      <w:pPr>
        <w:pStyle w:val="Heading1"/>
      </w:pPr>
      <w:bookmarkStart w:id="4" w:name="O_64302"/>
      <w:bookmarkEnd w:id="4"/>
      <w:r w:rsidRPr="00F2755C">
        <w:t>Licensing/Regulatory Information</w:t>
      </w:r>
    </w:p>
    <w:p w:rsidR="00000000" w:rsidRPr="00F2755C" w:rsidP="00F2755C">
      <w:pPr>
        <w:pStyle w:val="BodyText"/>
      </w:pPr>
      <w:r w:rsidRPr="00F2755C">
        <w:t>Not applicable.</w:t>
      </w:r>
    </w:p>
    <w:p w:rsidR="00000000" w:rsidRPr="00F2755C" w:rsidP="00F2755C">
      <w:pPr>
        <w:pStyle w:val="AllowPageBreak"/>
      </w:pPr>
    </w:p>
    <w:p w:rsidR="00000000" w:rsidRPr="00F2755C" w:rsidP="00F2755C">
      <w:pPr>
        <w:pStyle w:val="Heading1"/>
      </w:pPr>
      <w:bookmarkStart w:id="5" w:name="O_64304"/>
      <w:bookmarkEnd w:id="5"/>
      <w:r w:rsidRPr="00F2755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BodyText"/>
            </w:pPr>
          </w:p>
        </w:tc>
      </w:tr>
    </w:tbl>
    <w:p w:rsidR="00000000" w:rsidRPr="00F2755C" w:rsidP="00F2755C">
      <w:pPr>
        <w:pStyle w:val="BodyText"/>
      </w:pPr>
    </w:p>
    <w:p w:rsidR="00000000" w:rsidRPr="00F2755C" w:rsidP="00F2755C">
      <w:pPr>
        <w:pStyle w:val="AllowPageBreak"/>
      </w:pPr>
    </w:p>
    <w:p w:rsidR="00000000" w:rsidRPr="00F2755C" w:rsidP="00F2755C">
      <w:pPr>
        <w:pStyle w:val="Heading1"/>
      </w:pPr>
      <w:bookmarkStart w:id="6" w:name="O_64303"/>
      <w:bookmarkEnd w:id="6"/>
      <w:r w:rsidRPr="00F2755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BodyText"/>
            </w:pPr>
            <w:r w:rsidRPr="00F2755C">
              <w:t>This unit contains employability skills.</w:t>
            </w:r>
          </w:p>
        </w:tc>
      </w:tr>
    </w:tbl>
    <w:p w:rsidR="00000000" w:rsidRPr="00F2755C" w:rsidP="00F2755C">
      <w:pPr>
        <w:pStyle w:val="BodyText"/>
      </w:pPr>
    </w:p>
    <w:p w:rsidR="00000000" w:rsidRPr="00F2755C" w:rsidP="00F2755C">
      <w:pPr>
        <w:pStyle w:val="AllowPageBreak"/>
      </w:pPr>
    </w:p>
    <w:p w:rsidR="00000000" w:rsidRPr="00F2755C" w:rsidP="00F2755C">
      <w:pPr>
        <w:pStyle w:val="Heading1"/>
      </w:pPr>
      <w:bookmarkStart w:id="7" w:name="O_64305"/>
      <w:bookmarkEnd w:id="7"/>
      <w:r w:rsidRPr="00F2755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5953"/>
      </w:tblGrid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t>Elements describe the essential outcomes of a unit of competency.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BodyText"/>
            </w:pPr>
            <w:r w:rsidRPr="00F2755C">
              <w:t>Performance criteria describe the performance needed to demonstrate achievement of the element. Where bold italicised text is used, further info</w:t>
            </w:r>
            <w:r w:rsidRPr="00F2755C">
              <w:t>rmation is detailed in the required skills and knowledge section and the range statement. Assessment of performance is to be consistent with the evidence guide.</w:t>
            </w:r>
          </w:p>
        </w:tc>
      </w:tr>
    </w:tbl>
    <w:p w:rsidR="00000000" w:rsidRPr="00F2755C" w:rsidP="00F2755C">
      <w:pPr>
        <w:pStyle w:val="BodyText"/>
      </w:pPr>
    </w:p>
    <w:p w:rsidR="00000000" w:rsidRPr="00F2755C" w:rsidP="00F2755C">
      <w:pPr>
        <w:pStyle w:val="AllowPageBreak"/>
      </w:pPr>
    </w:p>
    <w:p w:rsidR="00000000" w:rsidRPr="00F2755C" w:rsidP="00F2755C">
      <w:pPr>
        <w:pStyle w:val="Heading1"/>
      </w:pPr>
      <w:bookmarkStart w:id="8" w:name="O_64306"/>
      <w:bookmarkEnd w:id="8"/>
      <w:r w:rsidRPr="00F275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5953"/>
      </w:tblGrid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BodyText"/>
            </w:pPr>
            <w:r w:rsidRPr="00F2755C">
              <w:rPr>
                <w:rStyle w:val="SpecialBold"/>
              </w:rPr>
              <w:t>ELEMENT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PERFORMANCE CRITERIA</w:t>
            </w: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List"/>
              <w:rPr>
                <w:lang w:val="en-NZ"/>
              </w:rPr>
            </w:pPr>
            <w:r w:rsidRPr="00F2755C">
              <w:t>1.</w:t>
            </w:r>
            <w:r w:rsidRPr="00F2755C">
              <w:tab/>
            </w:r>
            <w:r w:rsidRPr="00F2755C">
              <w:t>Research human resources functions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List2"/>
            </w:pPr>
            <w:r w:rsidRPr="00F2755C">
              <w:t>1.1.</w:t>
            </w:r>
            <w:r w:rsidRPr="00F2755C">
              <w:tab/>
              <w:t xml:space="preserve">Clarify </w:t>
            </w:r>
            <w:r w:rsidRPr="00F2755C">
              <w:rPr>
                <w:rStyle w:val="BoldandItalics"/>
              </w:rPr>
              <w:t>human resources issues</w:t>
            </w:r>
            <w:r w:rsidRPr="00F2755C">
              <w:t xml:space="preserve"> for review and document scope of review</w:t>
            </w:r>
          </w:p>
          <w:p w:rsidR="00000000" w:rsidRPr="00F2755C" w:rsidP="00F2755C">
            <w:pPr>
              <w:pStyle w:val="List2"/>
            </w:pPr>
            <w:r w:rsidRPr="00F2755C">
              <w:t>1.2.</w:t>
            </w:r>
            <w:r w:rsidRPr="00F2755C">
              <w:tab/>
              <w:t>Identify local, state/territory, national and international human resources networks for human resources professionals</w:t>
            </w:r>
          </w:p>
          <w:p w:rsidR="00000000" w:rsidRPr="00F2755C" w:rsidP="00F2755C">
            <w:pPr>
              <w:pStyle w:val="List2"/>
            </w:pPr>
            <w:r w:rsidRPr="00F2755C">
              <w:t>1.3.</w:t>
            </w:r>
            <w:r w:rsidRPr="00F2755C">
              <w:tab/>
              <w:t>Identify informa</w:t>
            </w:r>
            <w:r w:rsidRPr="00F2755C">
              <w:t>tion sources for human resources data and information</w:t>
            </w:r>
          </w:p>
          <w:p w:rsidR="00000000" w:rsidRPr="00F2755C" w:rsidP="00F2755C">
            <w:pPr>
              <w:pStyle w:val="List2"/>
            </w:pPr>
            <w:r w:rsidRPr="00F2755C">
              <w:t>1.4.</w:t>
            </w:r>
            <w:r w:rsidRPr="00F2755C">
              <w:tab/>
              <w:t xml:space="preserve">Select a </w:t>
            </w:r>
            <w:r w:rsidRPr="00F2755C">
              <w:rPr>
                <w:rStyle w:val="BoldandItalics"/>
              </w:rPr>
              <w:t>research strategy</w:t>
            </w:r>
            <w:r w:rsidRPr="00F2755C">
              <w:t xml:space="preserve"> suitable to the topic</w:t>
            </w:r>
          </w:p>
          <w:p w:rsidR="00000000" w:rsidRPr="00F2755C" w:rsidP="00F2755C">
            <w:pPr>
              <w:pStyle w:val="List2"/>
            </w:pPr>
            <w:r w:rsidRPr="00F2755C">
              <w:t>1.5.</w:t>
            </w:r>
            <w:r w:rsidRPr="00F2755C">
              <w:tab/>
              <w:t xml:space="preserve">Consult with </w:t>
            </w:r>
            <w:r w:rsidRPr="00F2755C">
              <w:rPr>
                <w:rStyle w:val="BoldandItalics"/>
              </w:rPr>
              <w:t>relevant personnel</w:t>
            </w:r>
          </w:p>
          <w:p w:rsidR="00000000" w:rsidRPr="00F2755C" w:rsidP="00F2755C">
            <w:pPr>
              <w:pStyle w:val="List2"/>
            </w:pPr>
            <w:r w:rsidRPr="00F2755C">
              <w:t>1.6.</w:t>
            </w:r>
            <w:r w:rsidRPr="00F2755C">
              <w:tab/>
              <w:t>Undertake research</w:t>
            </w:r>
          </w:p>
          <w:p w:rsidR="00000000" w:rsidP="00F2755C">
            <w:pPr>
              <w:pStyle w:val="List2"/>
              <w:rPr>
                <w:lang w:val="en-NZ"/>
              </w:rPr>
            </w:pPr>
            <w:r w:rsidRPr="00F2755C">
              <w:t>1.7.</w:t>
            </w:r>
            <w:r w:rsidRPr="00F2755C">
              <w:tab/>
              <w:t>Review research findings</w:t>
            </w: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List"/>
              <w:rPr>
                <w:lang w:val="en-NZ"/>
              </w:rPr>
            </w:pPr>
            <w:r w:rsidRPr="00F2755C">
              <w:t>2.</w:t>
            </w:r>
            <w:r w:rsidRPr="00F2755C">
              <w:tab/>
              <w:t>Review policy and procedures frameworks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List2"/>
            </w:pPr>
            <w:r w:rsidRPr="00F2755C">
              <w:t>2.1.</w:t>
            </w:r>
            <w:r w:rsidRPr="00F2755C">
              <w:tab/>
              <w:t>Locate p</w:t>
            </w:r>
            <w:r w:rsidRPr="00F2755C">
              <w:t>olicies and procedures relevant to the research topic</w:t>
            </w:r>
          </w:p>
          <w:p w:rsidR="00000000" w:rsidRPr="00F2755C" w:rsidP="00F2755C">
            <w:pPr>
              <w:pStyle w:val="List2"/>
            </w:pPr>
            <w:r w:rsidRPr="00F2755C">
              <w:t>2.2.</w:t>
            </w:r>
            <w:r w:rsidRPr="00F2755C">
              <w:tab/>
              <w:t>Analyse strengths and weaknesses of policies and procedures</w:t>
            </w:r>
          </w:p>
          <w:p w:rsidR="00000000" w:rsidP="00F2755C">
            <w:pPr>
              <w:pStyle w:val="List2"/>
              <w:rPr>
                <w:lang w:val="en-NZ"/>
              </w:rPr>
            </w:pPr>
            <w:r w:rsidRPr="00F2755C">
              <w:t>2.3.</w:t>
            </w:r>
            <w:r w:rsidRPr="00F2755C">
              <w:tab/>
              <w:t>Consider legislation, regulations and standards that apply to the policies and procedures and the research topic</w:t>
            </w: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List"/>
              <w:rPr>
                <w:lang w:val="en-NZ"/>
              </w:rPr>
            </w:pPr>
            <w:r w:rsidRPr="00F2755C">
              <w:t>3.</w:t>
            </w:r>
            <w:r w:rsidRPr="00F2755C">
              <w:tab/>
            </w:r>
            <w:r w:rsidRPr="00F2755C">
              <w:t>Apply ethical framework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List2"/>
            </w:pPr>
            <w:r w:rsidRPr="00F2755C">
              <w:t>3.1.</w:t>
            </w:r>
            <w:r w:rsidRPr="00F2755C">
              <w:tab/>
              <w:t xml:space="preserve">Review </w:t>
            </w:r>
            <w:r w:rsidRPr="00F2755C">
              <w:rPr>
                <w:rStyle w:val="BoldandItalics"/>
              </w:rPr>
              <w:t>ethical requirements</w:t>
            </w:r>
            <w:r w:rsidRPr="00F2755C">
              <w:t xml:space="preserve"> associated with the human resources function under review</w:t>
            </w:r>
          </w:p>
          <w:p w:rsidR="00000000" w:rsidRPr="00F2755C" w:rsidP="00F2755C">
            <w:pPr>
              <w:pStyle w:val="List2"/>
            </w:pPr>
            <w:r w:rsidRPr="00F2755C">
              <w:t>3.2.</w:t>
            </w:r>
            <w:r w:rsidRPr="00F2755C">
              <w:tab/>
              <w:t>Consider ethical obligations of human resources personnel working in the area under review</w:t>
            </w:r>
          </w:p>
          <w:p w:rsidR="00000000" w:rsidP="00F2755C">
            <w:pPr>
              <w:pStyle w:val="List2"/>
              <w:rPr>
                <w:lang w:val="en-NZ"/>
              </w:rPr>
            </w:pPr>
            <w:r w:rsidRPr="00F2755C">
              <w:t>3.3.</w:t>
            </w:r>
            <w:r w:rsidRPr="00F2755C">
              <w:tab/>
              <w:t>Document behaviours associated with work</w:t>
            </w:r>
            <w:r w:rsidRPr="00F2755C">
              <w:t>ing ethically in the area under review</w:t>
            </w: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List"/>
              <w:rPr>
                <w:lang w:val="en-NZ"/>
              </w:rPr>
            </w:pPr>
            <w:r w:rsidRPr="00F2755C">
              <w:t>4.</w:t>
            </w:r>
            <w:r w:rsidRPr="00F2755C">
              <w:tab/>
              <w:t>Report on research outcomes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List2"/>
            </w:pPr>
            <w:r w:rsidRPr="00F2755C">
              <w:t>4.1.</w:t>
            </w:r>
            <w:r w:rsidRPr="00F2755C">
              <w:tab/>
              <w:t>Collate, analyse and document key findings of the review</w:t>
            </w:r>
          </w:p>
          <w:p w:rsidR="00000000" w:rsidRPr="00F2755C" w:rsidP="00F2755C">
            <w:pPr>
              <w:pStyle w:val="List2"/>
            </w:pPr>
            <w:r w:rsidRPr="00F2755C">
              <w:t>4.2.</w:t>
            </w:r>
            <w:r w:rsidRPr="00F2755C">
              <w:tab/>
              <w:t>Write report on outcomes of research</w:t>
            </w:r>
          </w:p>
          <w:p w:rsidR="00000000" w:rsidRPr="00F2755C" w:rsidP="00F2755C">
            <w:pPr>
              <w:pStyle w:val="List2"/>
            </w:pPr>
            <w:r w:rsidRPr="00F2755C">
              <w:t>4.3.</w:t>
            </w:r>
            <w:r w:rsidRPr="00F2755C">
              <w:tab/>
              <w:t>Develop recommendations for future activity</w:t>
            </w:r>
          </w:p>
        </w:tc>
      </w:tr>
    </w:tbl>
    <w:p w:rsidR="00000000" w:rsidRPr="00F2755C" w:rsidP="00F2755C">
      <w:pPr>
        <w:pStyle w:val="BodyText"/>
      </w:pPr>
    </w:p>
    <w:p w:rsidR="00000000" w:rsidRPr="00F2755C" w:rsidP="00F2755C">
      <w:pPr>
        <w:pStyle w:val="AllowPageBreak"/>
      </w:pPr>
    </w:p>
    <w:p w:rsidR="00000000" w:rsidRPr="00F2755C" w:rsidP="00F2755C">
      <w:pPr>
        <w:pStyle w:val="Heading1"/>
      </w:pPr>
      <w:bookmarkStart w:id="9" w:name="O_64307"/>
      <w:bookmarkEnd w:id="9"/>
      <w:r w:rsidRPr="00F2755C">
        <w:t>Required Skills</w:t>
      </w:r>
      <w:r w:rsidRPr="00F2755C">
        <w:t xml:space="preserve">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REQUIRED SKILLS AND KNOWLEDGE</w:t>
            </w: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t>This section describes the skills and knowledge required for this unit.</w:t>
            </w: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Required skills</w:t>
            </w: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ListBullet"/>
            </w:pPr>
            <w:r w:rsidRPr="00F2755C">
              <w:t>judgement and decision making skills to review ethical and policy frameworks and to recommend suggested improvements</w:t>
            </w:r>
          </w:p>
          <w:p w:rsidR="00000000" w:rsidP="00F2755C">
            <w:pPr>
              <w:pStyle w:val="ListBullet"/>
              <w:rPr>
                <w:lang w:val="en-NZ"/>
              </w:rPr>
            </w:pPr>
            <w:r w:rsidRPr="00F2755C">
              <w:t>literacy skills to research an issue and to write a clear and legible report which documents key issues coherently.</w:t>
            </w: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Required knowledge</w:t>
            </w: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ListBullet"/>
            </w:pPr>
            <w:r w:rsidRPr="00F2755C">
              <w:t xml:space="preserve">human resources functions and policy frameworks </w:t>
            </w:r>
          </w:p>
          <w:p w:rsidR="00000000" w:rsidRPr="00F2755C" w:rsidP="00F2755C">
            <w:pPr>
              <w:pStyle w:val="ListBullet"/>
            </w:pPr>
            <w:r w:rsidRPr="00F2755C">
              <w:t>legal and compliance requirements for working in human resources</w:t>
            </w:r>
          </w:p>
          <w:p w:rsidR="00000000" w:rsidRPr="00F2755C" w:rsidP="00F2755C">
            <w:pPr>
              <w:pStyle w:val="ListBullet"/>
            </w:pPr>
            <w:r w:rsidRPr="00F2755C">
              <w:t>role</w:t>
            </w:r>
            <w:r w:rsidRPr="00F2755C">
              <w:t>s and responsibilities of human resources practitioners.</w:t>
            </w:r>
          </w:p>
        </w:tc>
      </w:tr>
    </w:tbl>
    <w:p w:rsidR="00000000" w:rsidRPr="00F2755C" w:rsidP="00F2755C">
      <w:pPr>
        <w:pStyle w:val="BodyText"/>
      </w:pPr>
    </w:p>
    <w:p w:rsidR="00000000" w:rsidRPr="00F2755C" w:rsidP="00F2755C">
      <w:pPr>
        <w:pStyle w:val="AllowPageBreak"/>
      </w:pPr>
    </w:p>
    <w:p w:rsidR="00000000" w:rsidRPr="00F2755C" w:rsidP="00F2755C">
      <w:pPr>
        <w:pStyle w:val="Heading1"/>
      </w:pPr>
      <w:bookmarkStart w:id="10" w:name="O_64308"/>
      <w:bookmarkEnd w:id="10"/>
      <w:r w:rsidRPr="00F2755C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253C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EVIDENCE GUIDE</w:t>
            </w:r>
          </w:p>
        </w:tc>
      </w:tr>
      <w:tr w:rsidTr="00253C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t xml:space="preserve">The Evidence Guide provides advice on assessment and must be read in conjunction with the performance criteria, required skills and knowledge, </w:t>
            </w:r>
            <w:r w:rsidRPr="00F2755C">
              <w:t>range statement and the Assessment Guidelines for the Training Package.</w:t>
            </w:r>
          </w:p>
        </w:tc>
      </w:tr>
      <w:tr w:rsidTr="00253C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</w:p>
        </w:tc>
      </w:tr>
      <w:tr w:rsidTr="00253C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BodyText"/>
            </w:pPr>
            <w:r w:rsidRPr="00F2755C">
              <w:t>Evidence of the following is essential:</w:t>
            </w:r>
          </w:p>
          <w:p w:rsidR="00000000" w:rsidRPr="00F2755C" w:rsidP="00F2755C">
            <w:pPr>
              <w:pStyle w:val="ListBullet"/>
            </w:pPr>
            <w:r w:rsidRPr="00F2755C">
              <w:t>research report which r</w:t>
            </w:r>
            <w:r w:rsidRPr="00F2755C">
              <w:t>eviews human resources functions and evidences understanding of the requirement for good policy and ethical approaches</w:t>
            </w:r>
          </w:p>
          <w:p w:rsidR="00000000" w:rsidP="00F2755C">
            <w:pPr>
              <w:pStyle w:val="ListBullet"/>
              <w:rPr>
                <w:lang w:val="en-NZ"/>
              </w:rPr>
            </w:pPr>
            <w:r w:rsidRPr="00F2755C">
              <w:t>knowledge of legal and compliance requirements for working in human resources.</w:t>
            </w:r>
          </w:p>
        </w:tc>
      </w:tr>
      <w:tr w:rsidTr="00253C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BodyText"/>
            </w:pPr>
            <w:r w:rsidRPr="00F2755C">
              <w:t>Assessment must ensure:</w:t>
            </w:r>
          </w:p>
          <w:p w:rsidR="00000000" w:rsidP="00F2755C">
            <w:pPr>
              <w:pStyle w:val="ListBullet"/>
              <w:rPr>
                <w:lang w:val="en-NZ"/>
              </w:rPr>
            </w:pPr>
            <w:r w:rsidRPr="00F2755C">
              <w:t>examples of human resources policies and files on performance feedback, disputes and grievances, workers compensation and leave applications.</w:t>
            </w:r>
          </w:p>
        </w:tc>
      </w:tr>
      <w:tr w:rsidTr="00253C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BodyText"/>
            </w:pPr>
            <w:r w:rsidRPr="00F2755C">
              <w:t>A range of assessment methods should be used to assess practical sk</w:t>
            </w:r>
            <w:r w:rsidRPr="00F2755C">
              <w:t>ills and knowledge. The following examples are appropriate for this unit:</w:t>
            </w:r>
          </w:p>
          <w:p w:rsidR="00000000" w:rsidRPr="00F2755C" w:rsidP="00F2755C">
            <w:pPr>
              <w:pStyle w:val="ListBullet"/>
            </w:pPr>
            <w:r w:rsidRPr="00F2755C">
              <w:t>assessment of written report on outcomes of research</w:t>
            </w:r>
          </w:p>
          <w:p w:rsidR="00000000" w:rsidRPr="00F2755C" w:rsidP="00F2755C">
            <w:pPr>
              <w:pStyle w:val="ListBullet"/>
            </w:pPr>
            <w:r w:rsidRPr="00F2755C">
              <w:t>direct questioning combined with review of portfolios of evidence and third party workplace reports of on-the-job performance by</w:t>
            </w:r>
            <w:r w:rsidRPr="00F2755C">
              <w:t xml:space="preserve"> the candidate</w:t>
            </w:r>
          </w:p>
          <w:p w:rsidR="00000000" w:rsidRPr="00F2755C" w:rsidP="00F2755C">
            <w:pPr>
              <w:pStyle w:val="ListBullet"/>
            </w:pPr>
            <w:r w:rsidRPr="00F2755C">
              <w:t>observation of presentations on human resources function/s being reviewed</w:t>
            </w:r>
          </w:p>
          <w:p w:rsidR="00000000" w:rsidRPr="00F2755C" w:rsidP="00F2755C">
            <w:pPr>
              <w:pStyle w:val="ListBullet"/>
            </w:pPr>
            <w:r w:rsidRPr="00F2755C">
              <w:t>oral or written questioning to assess knowledge of human resources function/s being reviewed and policy frameworks</w:t>
            </w:r>
          </w:p>
          <w:p w:rsidR="00000000" w:rsidRPr="00F2755C" w:rsidP="00F2755C">
            <w:pPr>
              <w:pStyle w:val="ListBullet"/>
            </w:pPr>
            <w:r w:rsidRPr="00F2755C">
              <w:t>evaluation of research undertaken</w:t>
            </w:r>
          </w:p>
          <w:p w:rsidR="00000000" w:rsidRPr="00F2755C" w:rsidP="00F2755C">
            <w:pPr>
              <w:pStyle w:val="ListBullet"/>
            </w:pPr>
            <w:r w:rsidRPr="00F2755C">
              <w:t>review of document</w:t>
            </w:r>
            <w:r w:rsidRPr="00F2755C">
              <w:t>ation analysing the strengths and weaknesses of policies and procedures</w:t>
            </w:r>
          </w:p>
          <w:p w:rsidR="00000000" w:rsidP="00F2755C">
            <w:pPr>
              <w:pStyle w:val="ListBullet"/>
              <w:rPr>
                <w:lang w:val="en-NZ"/>
              </w:rPr>
            </w:pPr>
            <w:r w:rsidRPr="00F2755C">
              <w:t>review of documentation of behaviours associated with working ethically in the area under review.</w:t>
            </w:r>
          </w:p>
        </w:tc>
      </w:tr>
      <w:tr w:rsidTr="00253C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BodyText"/>
            </w:pPr>
            <w:r w:rsidRPr="00F2755C">
              <w:t>Holistic assessment with other units relevant to the industry sector, workplace and job role is recommended, for example:</w:t>
            </w:r>
          </w:p>
          <w:p w:rsidR="00000000" w:rsidRPr="00F2755C" w:rsidP="00F2755C">
            <w:pPr>
              <w:pStyle w:val="ListBullet"/>
            </w:pPr>
            <w:r w:rsidRPr="00F2755C">
              <w:t>other units from the Certificate IV in Human Resources.</w:t>
            </w:r>
          </w:p>
        </w:tc>
      </w:tr>
    </w:tbl>
    <w:p w:rsidR="00000000" w:rsidRPr="00F2755C" w:rsidP="00F2755C">
      <w:pPr>
        <w:pStyle w:val="BodyText"/>
      </w:pPr>
    </w:p>
    <w:p w:rsidR="00000000" w:rsidRPr="00F2755C" w:rsidP="00F2755C">
      <w:pPr>
        <w:pStyle w:val="AllowPageBreak"/>
      </w:pPr>
    </w:p>
    <w:p w:rsidR="00000000" w:rsidRPr="00F2755C" w:rsidP="00F2755C">
      <w:pPr>
        <w:pStyle w:val="Heading1"/>
      </w:pPr>
      <w:bookmarkStart w:id="11" w:name="O_64309"/>
      <w:bookmarkEnd w:id="11"/>
      <w:r w:rsidRPr="00F2755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0"/>
        <w:gridCol w:w="5012"/>
      </w:tblGrid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RANGE STATEMENT</w:t>
            </w: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t>The range statement re</w:t>
            </w:r>
            <w:r w:rsidRPr="00F2755C">
              <w:t>lates to the unit of competency as a whole. It allows for different work environments and situations that may affect performance. Bold italicised wording, if used in the performance criteria, is detailed below. Essential operating conditions that may be pr</w:t>
            </w:r>
            <w:r w:rsidRPr="00F2755C">
              <w:t>esent with training and assessment (depending on the work situation, needs of the candidate, accessibility of the item, and local industry and regional contexts) may also be included.</w:t>
            </w: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BoldandItalics"/>
              </w:rPr>
              <w:t>Human resources issues</w:t>
            </w:r>
            <w:r w:rsidRPr="00F2755C">
              <w:t xml:space="preserve"> may include:</w:t>
            </w:r>
          </w:p>
        </w:tc>
        <w:tc>
          <w:tcPr>
            <w:tcW w:w="5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ListBullet"/>
            </w:pPr>
            <w:r w:rsidRPr="00F2755C">
              <w:t>change management</w:t>
            </w:r>
          </w:p>
          <w:p w:rsidR="00000000" w:rsidRPr="00F2755C" w:rsidP="00F2755C">
            <w:pPr>
              <w:pStyle w:val="ListBullet"/>
            </w:pPr>
            <w:r w:rsidRPr="00F2755C">
              <w:t>employee assist</w:t>
            </w:r>
            <w:r w:rsidRPr="00F2755C">
              <w:t xml:space="preserve">ance programs </w:t>
            </w:r>
          </w:p>
          <w:p w:rsidR="00000000" w:rsidRPr="00F2755C" w:rsidP="00F2755C">
            <w:pPr>
              <w:pStyle w:val="ListBullet"/>
            </w:pPr>
            <w:r w:rsidRPr="00F2755C">
              <w:t>human resources information systems (HRIS)</w:t>
            </w:r>
          </w:p>
          <w:p w:rsidR="00000000" w:rsidRPr="00F2755C" w:rsidP="00F2755C">
            <w:pPr>
              <w:pStyle w:val="ListBullet"/>
            </w:pPr>
            <w:r w:rsidRPr="00F2755C">
              <w:t>industrial relations</w:t>
            </w:r>
          </w:p>
          <w:p w:rsidR="00000000" w:rsidRPr="00F2755C" w:rsidP="00F2755C">
            <w:pPr>
              <w:pStyle w:val="ListBullet"/>
            </w:pPr>
            <w:r w:rsidRPr="00F2755C">
              <w:t>learning and development</w:t>
            </w:r>
          </w:p>
          <w:p w:rsidR="00000000" w:rsidRPr="00F2755C" w:rsidP="00F2755C">
            <w:pPr>
              <w:pStyle w:val="ListBullet"/>
            </w:pPr>
            <w:r w:rsidRPr="00F2755C">
              <w:t>occupational health and safety (OHS)</w:t>
            </w:r>
          </w:p>
          <w:p w:rsidR="00000000" w:rsidRPr="00F2755C" w:rsidP="00F2755C">
            <w:pPr>
              <w:pStyle w:val="ListBullet"/>
            </w:pPr>
            <w:r w:rsidRPr="00F2755C">
              <w:t>performance management</w:t>
            </w:r>
          </w:p>
          <w:p w:rsidR="00000000" w:rsidRPr="00F2755C" w:rsidP="00F2755C">
            <w:pPr>
              <w:pStyle w:val="ListBullet"/>
            </w:pPr>
            <w:r w:rsidRPr="00F2755C">
              <w:t>rehabilitation and return to work schemes</w:t>
            </w:r>
          </w:p>
          <w:p w:rsidR="00000000" w:rsidRPr="00F2755C" w:rsidP="00F2755C">
            <w:pPr>
              <w:pStyle w:val="ListBullet"/>
            </w:pPr>
            <w:r w:rsidRPr="00F2755C">
              <w:t>remuneration</w:t>
            </w:r>
          </w:p>
          <w:p w:rsidR="00000000" w:rsidRPr="00F2755C" w:rsidP="00F2755C">
            <w:pPr>
              <w:pStyle w:val="ListBullet"/>
            </w:pPr>
            <w:r w:rsidRPr="00F2755C">
              <w:t>selection and recruitment</w:t>
            </w:r>
          </w:p>
          <w:p w:rsidR="00000000" w:rsidP="00F2755C">
            <w:pPr>
              <w:pStyle w:val="ListBullet"/>
              <w:rPr>
                <w:lang w:val="en-NZ"/>
              </w:rPr>
            </w:pPr>
            <w:r w:rsidRPr="00F2755C">
              <w:t>succession planning</w:t>
            </w: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BoldandItalics"/>
              </w:rPr>
              <w:t>Research strategies</w:t>
            </w:r>
            <w:r w:rsidRPr="00F2755C">
              <w:t xml:space="preserve"> may involve:</w:t>
            </w:r>
          </w:p>
        </w:tc>
        <w:tc>
          <w:tcPr>
            <w:tcW w:w="5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ListBullet"/>
            </w:pPr>
            <w:r w:rsidRPr="00F2755C">
              <w:t>interviews</w:t>
            </w:r>
          </w:p>
          <w:p w:rsidR="00000000" w:rsidRPr="00F2755C" w:rsidP="00F2755C">
            <w:pPr>
              <w:pStyle w:val="ListBullet"/>
            </w:pPr>
            <w:r w:rsidRPr="00F2755C">
              <w:t>literature searches of print and online resources</w:t>
            </w:r>
          </w:p>
          <w:p w:rsidR="00000000" w:rsidRPr="00F2755C" w:rsidP="00F2755C">
            <w:pPr>
              <w:pStyle w:val="ListBullet"/>
            </w:pPr>
            <w:r w:rsidRPr="00F2755C">
              <w:t>statistical analysis</w:t>
            </w:r>
          </w:p>
          <w:p w:rsidR="00000000" w:rsidRPr="00F2755C" w:rsidP="00F2755C">
            <w:pPr>
              <w:pStyle w:val="ListBullet"/>
            </w:pPr>
            <w:r w:rsidRPr="00F2755C">
              <w:t>surveys</w:t>
            </w:r>
          </w:p>
          <w:p w:rsidR="00000000" w:rsidP="00F2755C">
            <w:pPr>
              <w:pStyle w:val="ListBullet"/>
              <w:rPr>
                <w:lang w:val="en-NZ"/>
              </w:rPr>
            </w:pPr>
            <w:r w:rsidRPr="00F2755C">
              <w:t>websites</w:t>
            </w: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BoldandItalics"/>
              </w:rPr>
              <w:t>Relevant personnel</w:t>
            </w:r>
            <w:r w:rsidRPr="00F2755C">
              <w:t xml:space="preserve"> may include:</w:t>
            </w:r>
          </w:p>
        </w:tc>
        <w:tc>
          <w:tcPr>
            <w:tcW w:w="5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ListBullet"/>
            </w:pPr>
            <w:r w:rsidRPr="00F2755C">
              <w:t>experienced human resources practitioners</w:t>
            </w:r>
          </w:p>
          <w:p w:rsidR="00000000" w:rsidRPr="00F2755C" w:rsidP="00F2755C">
            <w:pPr>
              <w:pStyle w:val="ListBullet"/>
            </w:pPr>
            <w:r w:rsidRPr="00F2755C">
              <w:t>training and development staff</w:t>
            </w:r>
          </w:p>
          <w:p w:rsidR="00000000" w:rsidRPr="00F2755C" w:rsidP="00F2755C">
            <w:pPr>
              <w:pStyle w:val="ListBullet"/>
            </w:pPr>
            <w:r w:rsidRPr="00F2755C">
              <w:t>managers and team leaders</w:t>
            </w:r>
          </w:p>
          <w:p w:rsidR="00000000" w:rsidP="00F2755C">
            <w:pPr>
              <w:pStyle w:val="ListBullet"/>
              <w:rPr>
                <w:lang w:val="en-NZ"/>
              </w:rPr>
            </w:pPr>
            <w:r w:rsidRPr="00F2755C">
              <w:t>industry experts or spokespersons</w:t>
            </w: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BoldandItalics"/>
              </w:rPr>
              <w:t>Ethical requirements</w:t>
            </w:r>
            <w:r w:rsidRPr="00F2755C">
              <w:t xml:space="preserve"> may include:</w:t>
            </w:r>
          </w:p>
        </w:tc>
        <w:tc>
          <w:tcPr>
            <w:tcW w:w="5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ListBullet"/>
            </w:pPr>
            <w:r w:rsidRPr="00F2755C">
              <w:t>addressing improper behaviour</w:t>
            </w:r>
          </w:p>
          <w:p w:rsidR="00000000" w:rsidRPr="00F2755C" w:rsidP="00F2755C">
            <w:pPr>
              <w:pStyle w:val="ListBullet"/>
            </w:pPr>
            <w:r w:rsidRPr="00F2755C">
              <w:t>application of company values</w:t>
            </w:r>
          </w:p>
          <w:p w:rsidR="00000000" w:rsidRPr="00F2755C" w:rsidP="00F2755C">
            <w:pPr>
              <w:pStyle w:val="ListBullet"/>
            </w:pPr>
            <w:r w:rsidRPr="00F2755C">
              <w:t>Code of Conduct</w:t>
            </w:r>
          </w:p>
          <w:p w:rsidR="00000000" w:rsidRPr="00F2755C" w:rsidP="00F2755C">
            <w:pPr>
              <w:pStyle w:val="ListBullet"/>
            </w:pPr>
            <w:r w:rsidRPr="00F2755C">
              <w:t>confidentiality</w:t>
            </w:r>
          </w:p>
          <w:p w:rsidR="00000000" w:rsidRPr="00F2755C" w:rsidP="00F2755C">
            <w:pPr>
              <w:pStyle w:val="ListBullet"/>
            </w:pPr>
            <w:r w:rsidRPr="00F2755C">
              <w:t>principles such as fairness, respect,</w:t>
            </w:r>
            <w:r w:rsidRPr="00F2755C">
              <w:t xml:space="preserve"> impartiality and integrity</w:t>
            </w:r>
          </w:p>
          <w:p w:rsidR="00000000" w:rsidRPr="00F2755C" w:rsidP="00F2755C">
            <w:pPr>
              <w:pStyle w:val="ListBullet"/>
            </w:pPr>
            <w:r w:rsidRPr="00F2755C">
              <w:t>reporting processes</w:t>
            </w:r>
          </w:p>
        </w:tc>
      </w:tr>
    </w:tbl>
    <w:p w:rsidR="00253C30" w:rsidP="00F2755C">
      <w:pPr>
        <w:pStyle w:val="BodyText"/>
      </w:pPr>
    </w:p>
    <w:p w:rsidR="00253C30" w:rsidP="00F2755C">
      <w:pPr>
        <w:pStyle w:val="BodyText"/>
      </w:pPr>
    </w:p>
    <w:p w:rsidR="00000000" w:rsidRPr="00F2755C" w:rsidP="00F2755C">
      <w:pPr>
        <w:pStyle w:val="Heading1"/>
      </w:pPr>
      <w:bookmarkStart w:id="12" w:name="O_64310"/>
      <w:bookmarkEnd w:id="12"/>
      <w:r w:rsidRPr="00F2755C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4"/>
        <w:gridCol w:w="5868"/>
      </w:tblGrid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Unit sector</w:t>
            </w:r>
          </w:p>
        </w:tc>
        <w:tc>
          <w:tcPr>
            <w:tcW w:w="5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BodyText"/>
            </w:pPr>
          </w:p>
        </w:tc>
      </w:tr>
    </w:tbl>
    <w:p w:rsidR="00000000" w:rsidRPr="00F2755C" w:rsidP="00F2755C">
      <w:pPr>
        <w:pStyle w:val="BodyText"/>
      </w:pPr>
    </w:p>
    <w:p w:rsidR="00000000" w:rsidRPr="00F2755C" w:rsidP="00F2755C">
      <w:pPr>
        <w:pStyle w:val="AllowPageBreak"/>
      </w:pPr>
    </w:p>
    <w:p w:rsidR="00000000" w:rsidRPr="00F2755C" w:rsidP="00F2755C">
      <w:pPr>
        <w:pStyle w:val="Heading1"/>
      </w:pPr>
      <w:bookmarkStart w:id="13" w:name="O_154009"/>
      <w:bookmarkEnd w:id="13"/>
      <w:r w:rsidRPr="00F2755C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5746"/>
      </w:tblGrid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Competency field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BodyText"/>
            </w:pPr>
            <w:r w:rsidRPr="00F2755C">
              <w:t>Workforce Development - Human Resource Management</w:t>
            </w:r>
          </w:p>
        </w:tc>
      </w:tr>
    </w:tbl>
    <w:p w:rsidR="00000000" w:rsidRPr="00F2755C" w:rsidP="00F2755C">
      <w:pPr>
        <w:pStyle w:val="BodyText"/>
      </w:pPr>
    </w:p>
    <w:p w:rsidR="00000000" w:rsidRPr="00F2755C" w:rsidP="00F2755C">
      <w:pPr>
        <w:pStyle w:val="AllowPageBreak"/>
      </w:pPr>
    </w:p>
    <w:p w:rsidR="00000000" w:rsidRPr="00F2755C" w:rsidP="00F2755C">
      <w:pPr>
        <w:pStyle w:val="Heading1"/>
      </w:pPr>
      <w:bookmarkStart w:id="14" w:name="O_154008"/>
      <w:bookmarkEnd w:id="14"/>
      <w:r w:rsidRPr="00F2755C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  <w:r w:rsidRPr="00F2755C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C">
            <w:pPr>
              <w:pStyle w:val="BodyText"/>
              <w:rPr>
                <w:lang w:val="en-NZ"/>
              </w:rPr>
            </w:pPr>
          </w:p>
        </w:tc>
      </w:tr>
      <w:tr w:rsidTr="00253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C" w:rsidP="00F2755C">
            <w:pPr>
              <w:pStyle w:val="BodyText"/>
            </w:pPr>
          </w:p>
        </w:tc>
      </w:tr>
    </w:tbl>
    <w:p w:rsidR="00000000" w:rsidRPr="00F2755C" w:rsidP="00F2755C">
      <w:pPr>
        <w:pStyle w:val="BodyText"/>
      </w:pPr>
    </w:p>
    <w:p w:rsidR="00000000" w:rsidRPr="00F2755C" w:rsidP="00F2755C"/>
    <w:sectPr w:rsidSect="00F275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53C30" w:rsidP="00253C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C30" w:rsidP="00F275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3C30" w:rsidP="00F275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53C30" w:rsidP="00F2755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53C30" w:rsidP="00253C3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C30" w:rsidP="00F275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BSBHRM401A Review human resources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53C30" w:rsidP="00F2755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487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E2ED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5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275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5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5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5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5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5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5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5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5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5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55C"/>
  </w:style>
  <w:style w:type="character" w:customStyle="1" w:styleId="Heading1Char">
    <w:name w:val="Heading 1 Char"/>
    <w:basedOn w:val="DefaultParagraphFont"/>
    <w:link w:val="Heading1"/>
    <w:rsid w:val="00F275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5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55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275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55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275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75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755C"/>
    <w:rPr>
      <w:b/>
      <w:spacing w:val="0"/>
    </w:rPr>
  </w:style>
  <w:style w:type="paragraph" w:styleId="Header">
    <w:name w:val="header"/>
    <w:basedOn w:val="Normal"/>
    <w:link w:val="HeaderChar"/>
    <w:rsid w:val="00F275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5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2755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275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2755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2755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275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5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5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55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2755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2755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275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5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5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5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5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275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5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5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75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5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5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5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755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75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55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275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5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5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5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5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55C"/>
    <w:rPr>
      <w:i/>
    </w:rPr>
  </w:style>
  <w:style w:type="paragraph" w:styleId="Caption">
    <w:name w:val="caption"/>
    <w:basedOn w:val="BodyText"/>
    <w:next w:val="Normal"/>
    <w:qFormat/>
    <w:rsid w:val="00F275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5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5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55C"/>
  </w:style>
  <w:style w:type="paragraph" w:styleId="TableofFigures">
    <w:name w:val="table of figures"/>
    <w:basedOn w:val="Normal"/>
    <w:next w:val="Normal"/>
    <w:semiHidden/>
    <w:rsid w:val="00F275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55C"/>
    <w:pPr>
      <w:numPr>
        <w:numId w:val="10"/>
      </w:numPr>
    </w:pPr>
  </w:style>
  <w:style w:type="character" w:customStyle="1" w:styleId="WingdingSymbols">
    <w:name w:val="Wingding Symbols"/>
    <w:rsid w:val="00F2755C"/>
    <w:rPr>
      <w:rFonts w:ascii="Wingdings" w:hAnsi="Wingdings"/>
    </w:rPr>
  </w:style>
  <w:style w:type="paragraph" w:customStyle="1" w:styleId="TableHeading">
    <w:name w:val="Table Heading"/>
    <w:basedOn w:val="HeadingBase"/>
    <w:rsid w:val="00F275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55C"/>
    <w:rPr>
      <w:color w:val="0033CC"/>
      <w:u w:val="none"/>
    </w:rPr>
  </w:style>
  <w:style w:type="paragraph" w:customStyle="1" w:styleId="BodyTextRight">
    <w:name w:val="Body Text Right"/>
    <w:basedOn w:val="BodyText"/>
    <w:rsid w:val="00F275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5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5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5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5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55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2755C"/>
    <w:rPr>
      <w:sz w:val="32"/>
    </w:rPr>
  </w:style>
  <w:style w:type="paragraph" w:customStyle="1" w:styleId="HeadingProcedure">
    <w:name w:val="Heading Procedure"/>
    <w:basedOn w:val="HeadingBase"/>
    <w:next w:val="Normal"/>
    <w:rsid w:val="00F275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55C"/>
    <w:pPr>
      <w:spacing w:before="60" w:after="60"/>
    </w:pPr>
  </w:style>
  <w:style w:type="paragraph" w:styleId="ListContinue">
    <w:name w:val="List Continue"/>
    <w:basedOn w:val="List"/>
    <w:rsid w:val="00F2755C"/>
    <w:pPr>
      <w:ind w:firstLine="0"/>
    </w:pPr>
  </w:style>
  <w:style w:type="paragraph" w:customStyle="1" w:styleId="ListNote">
    <w:name w:val="List Note"/>
    <w:basedOn w:val="List"/>
    <w:rsid w:val="00F275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5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5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55C"/>
    <w:rPr>
      <w:rFonts w:ascii="Courier New" w:hAnsi="Courier New"/>
    </w:rPr>
  </w:style>
  <w:style w:type="paragraph" w:customStyle="1" w:styleId="NoteBullet">
    <w:name w:val="Note Bullet"/>
    <w:basedOn w:val="Note"/>
    <w:rsid w:val="00F275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5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5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5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5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75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55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2755C"/>
    <w:rPr>
      <w:b/>
      <w:smallCaps/>
    </w:rPr>
  </w:style>
  <w:style w:type="paragraph" w:customStyle="1" w:styleId="TableListNumber">
    <w:name w:val="Table List Number"/>
    <w:basedOn w:val="ListNumber"/>
    <w:rsid w:val="00F275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5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55C"/>
    <w:pPr>
      <w:numPr>
        <w:numId w:val="8"/>
      </w:numPr>
    </w:pPr>
  </w:style>
  <w:style w:type="paragraph" w:customStyle="1" w:styleId="ListAlpha2">
    <w:name w:val="List Alpha 2"/>
    <w:basedOn w:val="List2"/>
    <w:rsid w:val="00F2755C"/>
    <w:pPr>
      <w:numPr>
        <w:numId w:val="7"/>
      </w:numPr>
    </w:pPr>
  </w:style>
  <w:style w:type="paragraph" w:styleId="List3">
    <w:name w:val="List 3"/>
    <w:basedOn w:val="BodyText"/>
    <w:rsid w:val="00F275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5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5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5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55C"/>
    <w:pPr>
      <w:numPr>
        <w:numId w:val="2"/>
      </w:numPr>
    </w:pPr>
  </w:style>
  <w:style w:type="paragraph" w:styleId="ListBullet5">
    <w:name w:val="List Bullet 5"/>
    <w:basedOn w:val="List5"/>
    <w:rsid w:val="00F2755C"/>
    <w:pPr>
      <w:numPr>
        <w:numId w:val="3"/>
      </w:numPr>
    </w:pPr>
  </w:style>
  <w:style w:type="paragraph" w:styleId="ListContinue2">
    <w:name w:val="List Continue 2"/>
    <w:basedOn w:val="List2"/>
    <w:rsid w:val="00F2755C"/>
    <w:pPr>
      <w:ind w:firstLine="0"/>
    </w:pPr>
  </w:style>
  <w:style w:type="paragraph" w:styleId="ListContinue3">
    <w:name w:val="List Continue 3"/>
    <w:basedOn w:val="List3"/>
    <w:rsid w:val="00F2755C"/>
    <w:pPr>
      <w:ind w:left="1021" w:firstLine="0"/>
    </w:pPr>
  </w:style>
  <w:style w:type="paragraph" w:styleId="ListContinue4">
    <w:name w:val="List Continue 4"/>
    <w:basedOn w:val="List4"/>
    <w:rsid w:val="00F2755C"/>
    <w:pPr>
      <w:ind w:firstLine="0"/>
    </w:pPr>
  </w:style>
  <w:style w:type="paragraph" w:styleId="ListContinue5">
    <w:name w:val="List Continue 5"/>
    <w:basedOn w:val="List5"/>
    <w:rsid w:val="00F2755C"/>
    <w:pPr>
      <w:ind w:firstLine="0"/>
    </w:pPr>
  </w:style>
  <w:style w:type="paragraph" w:styleId="ListNumber3">
    <w:name w:val="List Number 3"/>
    <w:basedOn w:val="List3"/>
    <w:rsid w:val="00F2755C"/>
    <w:pPr>
      <w:numPr>
        <w:numId w:val="4"/>
      </w:numPr>
    </w:pPr>
  </w:style>
  <w:style w:type="paragraph" w:styleId="ListNumber4">
    <w:name w:val="List Number 4"/>
    <w:basedOn w:val="List4"/>
    <w:rsid w:val="00F2755C"/>
    <w:pPr>
      <w:numPr>
        <w:numId w:val="5"/>
      </w:numPr>
    </w:pPr>
  </w:style>
  <w:style w:type="paragraph" w:styleId="ListNumber5">
    <w:name w:val="List Number 5"/>
    <w:basedOn w:val="List5"/>
    <w:rsid w:val="00F2755C"/>
    <w:pPr>
      <w:numPr>
        <w:numId w:val="6"/>
      </w:numPr>
    </w:pPr>
  </w:style>
  <w:style w:type="paragraph" w:styleId="BlockText">
    <w:name w:val="Block Text"/>
    <w:basedOn w:val="Normal"/>
    <w:rsid w:val="00F275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5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55C"/>
    <w:rPr>
      <w:sz w:val="16"/>
      <w:vertAlign w:val="superscript"/>
    </w:rPr>
  </w:style>
  <w:style w:type="character" w:customStyle="1" w:styleId="Symbols">
    <w:name w:val="Symbols"/>
    <w:basedOn w:val="DefaultParagraphFont"/>
    <w:rsid w:val="00F2755C"/>
    <w:rPr>
      <w:rFonts w:ascii="Symbol" w:hAnsi="Symbol"/>
    </w:rPr>
  </w:style>
  <w:style w:type="character" w:customStyle="1" w:styleId="MenuOptions">
    <w:name w:val="Menu Options"/>
    <w:basedOn w:val="DefaultParagraphFont"/>
    <w:rsid w:val="00F275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55C"/>
    <w:rPr>
      <w:b/>
    </w:rPr>
  </w:style>
  <w:style w:type="character" w:customStyle="1" w:styleId="Underlined">
    <w:name w:val="Underlined"/>
    <w:basedOn w:val="DefaultParagraphFont"/>
    <w:rsid w:val="00F2755C"/>
    <w:rPr>
      <w:u w:val="single"/>
    </w:rPr>
  </w:style>
  <w:style w:type="paragraph" w:customStyle="1" w:styleId="TableBodyTextRight">
    <w:name w:val="Table Body Text Right"/>
    <w:basedOn w:val="TableBodyText"/>
    <w:rsid w:val="00F275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55C"/>
    <w:rPr>
      <w:sz w:val="18"/>
    </w:rPr>
  </w:style>
  <w:style w:type="paragraph" w:customStyle="1" w:styleId="BodySmallRight">
    <w:name w:val="Body Small Right"/>
    <w:basedOn w:val="BodyTextRight"/>
    <w:rsid w:val="00F2755C"/>
    <w:rPr>
      <w:sz w:val="18"/>
      <w:szCs w:val="18"/>
    </w:rPr>
  </w:style>
  <w:style w:type="paragraph" w:customStyle="1" w:styleId="MarginEdition">
    <w:name w:val="Margin Edition"/>
    <w:basedOn w:val="MarginNote"/>
    <w:rsid w:val="00F275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55C"/>
    <w:rPr>
      <w:sz w:val="2"/>
      <w:szCs w:val="2"/>
    </w:rPr>
  </w:style>
  <w:style w:type="character" w:customStyle="1" w:styleId="Small">
    <w:name w:val="Small"/>
    <w:basedOn w:val="DefaultParagraphFont"/>
    <w:rsid w:val="00F2755C"/>
    <w:rPr>
      <w:sz w:val="16"/>
    </w:rPr>
  </w:style>
  <w:style w:type="paragraph" w:customStyle="1" w:styleId="WideTable">
    <w:name w:val="Wide Table"/>
    <w:basedOn w:val="Normal"/>
    <w:rsid w:val="00F275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55C"/>
  </w:style>
  <w:style w:type="paragraph" w:styleId="Quote">
    <w:name w:val="Quote"/>
    <w:basedOn w:val="Heading1"/>
    <w:link w:val="QuoteChar"/>
    <w:qFormat/>
    <w:rsid w:val="00F275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5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55C"/>
    <w:pPr>
      <w:pageBreakBefore/>
    </w:pPr>
  </w:style>
  <w:style w:type="paragraph" w:customStyle="1" w:styleId="Border">
    <w:name w:val="Border"/>
    <w:basedOn w:val="Normal"/>
    <w:qFormat/>
    <w:rsid w:val="00F275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5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5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55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275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5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5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5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5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55C"/>
    <w:rPr>
      <w:u w:val="single"/>
    </w:rPr>
  </w:style>
  <w:style w:type="paragraph" w:styleId="BalloonText">
    <w:name w:val="Balloon Text"/>
    <w:basedOn w:val="Normal"/>
    <w:link w:val="BalloonTextChar"/>
    <w:rsid w:val="00F27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55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275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55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954</Words>
  <Characters>6056</Characters>
  <Application>Microsoft Office Word</Application>
  <DocSecurity>0</DocSecurity>
  <Lines>237</Lines>
  <Paragraphs>120</Paragraphs>
  <ScaleCrop>false</ScaleCrop>
  <Company>Author-it Software Corporation Ltd.</Company>
  <LinksUpToDate>false</LinksUpToDate>
  <CharactersWithSpaces>6934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BSBHRM401A Review human resources functions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2012-05-26T13:52:00Z</dcterms:created>
  <dcterms:modified xsi:type="dcterms:W3CDTF">2012-05-26T13:52:00Z</dcterms:modified>
</cp:coreProperties>
</file>