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10C" w:rsidP="00A4010C">
      <w:pPr>
        <w:pStyle w:val="Title"/>
      </w:pPr>
      <w:r>
        <w:fldChar w:fldCharType="begin"/>
      </w:r>
      <w:r>
        <w:instrText xml:space="preserve"> TITLE   \* MERGEFORMAT </w:instrText>
      </w:r>
      <w:r>
        <w:fldChar w:fldCharType="separate"/>
      </w:r>
      <w:r>
        <w:t>BSBFRA503B Manage establishment of new sites or regions</w:t>
      </w:r>
      <w:r>
        <w:fldChar w:fldCharType="end"/>
      </w:r>
    </w:p>
    <w:p w:rsidR="00A4010C" w:rsidP="00A4010C">
      <w:pPr>
        <w:pStyle w:val="Version"/>
        <w:sectPr w:rsidSect="00033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38F9" w:rsidP="000338F9">
      <w:pPr>
        <w:pStyle w:val="SuperHeading"/>
      </w:pPr>
      <w:r w:rsidRPr="000338F9">
        <w:t>BSBFRA503B Manage establishment of new sites or regions</w:t>
      </w:r>
    </w:p>
    <w:p w:rsidR="00000000" w:rsidRPr="000338F9" w:rsidP="000338F9">
      <w:pPr>
        <w:pStyle w:val="SuperHeading"/>
      </w:pPr>
    </w:p>
    <w:p w:rsidR="00000000" w:rsidRPr="000338F9" w:rsidP="000338F9">
      <w:pPr>
        <w:pStyle w:val="Heading1"/>
      </w:pPr>
      <w:bookmarkStart w:id="1" w:name="O_64227"/>
      <w:bookmarkEnd w:id="1"/>
      <w:r w:rsidRPr="000338F9">
        <w:t>Modification History</w:t>
      </w:r>
    </w:p>
    <w:p w:rsidR="00000000" w:rsidRPr="000338F9" w:rsidP="000338F9">
      <w:pPr>
        <w:pStyle w:val="BodyText"/>
      </w:pPr>
      <w:r w:rsidRPr="000338F9">
        <w:t>Not applicable.</w:t>
      </w:r>
    </w:p>
    <w:p w:rsidR="00000000" w:rsidRPr="000338F9" w:rsidP="000338F9">
      <w:pPr>
        <w:pStyle w:val="AllowPageBreak"/>
      </w:pPr>
    </w:p>
    <w:p w:rsidR="00000000" w:rsidRPr="000338F9" w:rsidP="000338F9">
      <w:pPr>
        <w:pStyle w:val="Heading1"/>
      </w:pPr>
      <w:bookmarkStart w:id="2" w:name="O_64228"/>
      <w:bookmarkEnd w:id="2"/>
      <w:r w:rsidRPr="000338F9">
        <w:t>Unit Descriptor</w:t>
      </w:r>
    </w:p>
    <w:tbl>
      <w:tblPr>
        <w:tblW w:w="0" w:type="auto"/>
        <w:tblLayout w:type="fixed"/>
        <w:tblCellMar>
          <w:left w:w="62" w:type="dxa"/>
          <w:right w:w="62" w:type="dxa"/>
        </w:tblCellMar>
        <w:tblLook w:val="0000"/>
      </w:tblPr>
      <w:tblGrid>
        <w:gridCol w:w="2664"/>
        <w:gridCol w:w="5858"/>
      </w:tblGrid>
      <w:tr w:rsidTr="00A4010C">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r w:rsidRPr="000338F9">
              <w:t>This unit describes the performance outcomes, skills and knowledge required to manage the establi</w:t>
            </w:r>
            <w:r w:rsidRPr="000338F9">
              <w:t>shment of new sites or regions within an existing franchise operation and select new operators for existing franchises.</w:t>
            </w:r>
          </w:p>
          <w:p w:rsidR="00000000" w:rsidRPr="000338F9" w:rsidP="000338F9">
            <w:pPr>
              <w:pStyle w:val="BodyText"/>
            </w:pPr>
            <w:r w:rsidRPr="000338F9">
              <w:t>No licensing, legislative, regulatory or certification requirements apply to this unit at the time of endorsement.</w:t>
            </w:r>
          </w:p>
        </w:tc>
      </w:tr>
    </w:tbl>
    <w:p w:rsidR="00000000" w:rsidRPr="000338F9" w:rsidP="000338F9">
      <w:pPr>
        <w:pStyle w:val="BodyText"/>
      </w:pPr>
    </w:p>
    <w:p w:rsidR="00000000" w:rsidRPr="000338F9" w:rsidP="000338F9">
      <w:pPr>
        <w:pStyle w:val="AllowPageBreak"/>
      </w:pPr>
    </w:p>
    <w:p w:rsidR="00000000" w:rsidRPr="000338F9" w:rsidP="000338F9">
      <w:pPr>
        <w:pStyle w:val="Heading1"/>
      </w:pPr>
      <w:bookmarkStart w:id="3" w:name="O_64229"/>
      <w:bookmarkEnd w:id="3"/>
      <w:r w:rsidRPr="000338F9">
        <w:t>Application of the Unit</w:t>
      </w:r>
    </w:p>
    <w:tbl>
      <w:tblPr>
        <w:tblW w:w="0" w:type="auto"/>
        <w:tblLayout w:type="fixed"/>
        <w:tblCellMar>
          <w:left w:w="62" w:type="dxa"/>
          <w:right w:w="62" w:type="dxa"/>
        </w:tblCellMar>
        <w:tblLook w:val="0000"/>
      </w:tblPr>
      <w:tblGrid>
        <w:gridCol w:w="2752"/>
        <w:gridCol w:w="5770"/>
      </w:tblGrid>
      <w:tr w:rsidTr="00A4010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r w:rsidRPr="000338F9">
              <w:t>This unit applies to individuals with a well established, sound theoretical knowledge base in franchising who identify opportunities for new sites or regions and assist potential franchisees in commencing ope</w:t>
            </w:r>
            <w:r w:rsidRPr="000338F9">
              <w:t>rations.</w:t>
            </w:r>
          </w:p>
          <w:p w:rsidR="00000000" w:rsidRPr="000338F9" w:rsidP="000338F9">
            <w:pPr>
              <w:pStyle w:val="BodyText"/>
            </w:pPr>
            <w:r w:rsidRPr="000338F9">
              <w:t>The unit also applies to the selection of new franchisees for existing sites or regions where a new operator is required to take over the franchise.</w:t>
            </w:r>
          </w:p>
        </w:tc>
      </w:tr>
    </w:tbl>
    <w:p w:rsidR="00000000" w:rsidRPr="000338F9" w:rsidP="000338F9">
      <w:pPr>
        <w:pStyle w:val="BodyText"/>
      </w:pPr>
    </w:p>
    <w:p w:rsidR="00000000" w:rsidRPr="000338F9" w:rsidP="000338F9">
      <w:pPr>
        <w:pStyle w:val="AllowPageBreak"/>
      </w:pPr>
    </w:p>
    <w:p w:rsidR="00000000" w:rsidRPr="000338F9" w:rsidP="000338F9">
      <w:pPr>
        <w:pStyle w:val="Heading1"/>
      </w:pPr>
      <w:bookmarkStart w:id="4" w:name="O_64230"/>
      <w:bookmarkEnd w:id="4"/>
      <w:r w:rsidRPr="000338F9">
        <w:t>Licensing/Regulatory Information</w:t>
      </w:r>
    </w:p>
    <w:p w:rsidR="00000000" w:rsidRPr="000338F9" w:rsidP="000338F9">
      <w:pPr>
        <w:pStyle w:val="BodyText"/>
      </w:pPr>
      <w:r w:rsidRPr="000338F9">
        <w:t>Not applicable.</w:t>
      </w:r>
    </w:p>
    <w:p w:rsidR="00000000" w:rsidRPr="000338F9" w:rsidP="000338F9">
      <w:pPr>
        <w:pStyle w:val="AllowPageBreak"/>
      </w:pPr>
    </w:p>
    <w:p w:rsidR="00000000" w:rsidRPr="000338F9" w:rsidP="000338F9">
      <w:pPr>
        <w:pStyle w:val="Heading1"/>
      </w:pPr>
      <w:bookmarkStart w:id="5" w:name="O_64231"/>
      <w:bookmarkEnd w:id="5"/>
      <w:r w:rsidRPr="000338F9">
        <w:t>Pre-Requisites</w:t>
      </w:r>
    </w:p>
    <w:tbl>
      <w:tblPr>
        <w:tblW w:w="0" w:type="auto"/>
        <w:tblLayout w:type="fixed"/>
        <w:tblCellMar>
          <w:left w:w="62" w:type="dxa"/>
          <w:right w:w="62" w:type="dxa"/>
        </w:tblCellMar>
        <w:tblLook w:val="0000"/>
      </w:tblPr>
      <w:tblGrid>
        <w:gridCol w:w="2775"/>
        <w:gridCol w:w="1295"/>
        <w:gridCol w:w="4452"/>
      </w:tblGrid>
      <w:tr w:rsidTr="00A4010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p>
        </w:tc>
      </w:tr>
      <w:tr w:rsidTr="00A401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p>
        </w:tc>
      </w:tr>
      <w:tr w:rsidTr="00A4010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p>
        </w:tc>
      </w:tr>
    </w:tbl>
    <w:p w:rsidR="00000000" w:rsidRPr="000338F9" w:rsidP="000338F9">
      <w:pPr>
        <w:pStyle w:val="BodyText"/>
      </w:pPr>
    </w:p>
    <w:p w:rsidR="00000000" w:rsidRPr="000338F9" w:rsidP="000338F9">
      <w:pPr>
        <w:pStyle w:val="AllowPageBreak"/>
      </w:pPr>
    </w:p>
    <w:p w:rsidR="00000000" w:rsidRPr="000338F9" w:rsidP="000338F9">
      <w:pPr>
        <w:pStyle w:val="Heading1"/>
      </w:pPr>
      <w:bookmarkStart w:id="6" w:name="O_64232"/>
      <w:bookmarkEnd w:id="6"/>
      <w:r w:rsidRPr="000338F9">
        <w:t>Employability Skills Information</w:t>
      </w:r>
    </w:p>
    <w:tbl>
      <w:tblPr>
        <w:tblW w:w="0" w:type="auto"/>
        <w:tblLayout w:type="fixed"/>
        <w:tblCellMar>
          <w:left w:w="62" w:type="dxa"/>
          <w:right w:w="62" w:type="dxa"/>
        </w:tblCellMar>
        <w:tblLook w:val="0000"/>
      </w:tblPr>
      <w:tblGrid>
        <w:gridCol w:w="2802"/>
        <w:gridCol w:w="5720"/>
      </w:tblGrid>
      <w:tr w:rsidTr="00A401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r w:rsidRPr="000338F9">
              <w:t>This unit contains employability skills.</w:t>
            </w:r>
          </w:p>
        </w:tc>
      </w:tr>
    </w:tbl>
    <w:p w:rsidR="00000000" w:rsidRPr="000338F9" w:rsidP="000338F9">
      <w:pPr>
        <w:pStyle w:val="BodyText"/>
      </w:pPr>
    </w:p>
    <w:p w:rsidR="00000000" w:rsidRPr="000338F9" w:rsidP="000338F9">
      <w:pPr>
        <w:pStyle w:val="AllowPageBreak"/>
      </w:pPr>
    </w:p>
    <w:p w:rsidR="00000000" w:rsidRPr="000338F9" w:rsidP="000338F9">
      <w:pPr>
        <w:pStyle w:val="Heading1"/>
      </w:pPr>
      <w:bookmarkStart w:id="7" w:name="O_64233"/>
      <w:bookmarkEnd w:id="7"/>
      <w:r w:rsidRPr="000338F9">
        <w:t>Elements and Performance Criteria Pre-Content</w:t>
      </w:r>
    </w:p>
    <w:tbl>
      <w:tblPr>
        <w:tblW w:w="0" w:type="auto"/>
        <w:tblLayout w:type="fixed"/>
        <w:tblCellMar>
          <w:left w:w="62" w:type="dxa"/>
          <w:right w:w="62" w:type="dxa"/>
        </w:tblCellMar>
        <w:tblLook w:val="0000"/>
      </w:tblPr>
      <w:tblGrid>
        <w:gridCol w:w="2558"/>
        <w:gridCol w:w="5964"/>
      </w:tblGrid>
      <w:tr w:rsidTr="00A4010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r w:rsidRPr="000338F9">
              <w:t>Performance criteria describe the performance needed to demonstrate achievement of the element. Where bold italicised text is used, further information is detailed in the required skills and</w:t>
            </w:r>
            <w:r w:rsidRPr="000338F9">
              <w:t xml:space="preserve"> knowledge section and the range statement. Assessment of performance is to be consistent with the evidence guide.</w:t>
            </w:r>
          </w:p>
        </w:tc>
      </w:tr>
    </w:tbl>
    <w:p w:rsidR="00000000" w:rsidRPr="000338F9" w:rsidP="000338F9">
      <w:pPr>
        <w:pStyle w:val="BodyText"/>
      </w:pPr>
    </w:p>
    <w:p w:rsidR="00000000" w:rsidRPr="000338F9" w:rsidP="000338F9">
      <w:pPr>
        <w:pStyle w:val="AllowPageBreak"/>
      </w:pPr>
    </w:p>
    <w:p w:rsidR="00000000" w:rsidRPr="000338F9" w:rsidP="000338F9">
      <w:pPr>
        <w:pStyle w:val="Heading1"/>
      </w:pPr>
      <w:bookmarkStart w:id="8" w:name="O_64234"/>
      <w:bookmarkEnd w:id="8"/>
      <w:r w:rsidRPr="000338F9">
        <w:t>Elements and Performance Criteria</w:t>
      </w:r>
    </w:p>
    <w:tbl>
      <w:tblPr>
        <w:tblW w:w="0" w:type="auto"/>
        <w:tblLayout w:type="fixed"/>
        <w:tblCellMar>
          <w:left w:w="62" w:type="dxa"/>
          <w:right w:w="62" w:type="dxa"/>
        </w:tblCellMar>
        <w:tblLook w:val="0000"/>
      </w:tblPr>
      <w:tblGrid>
        <w:gridCol w:w="2558"/>
        <w:gridCol w:w="5964"/>
      </w:tblGrid>
      <w:tr w:rsidTr="00A4010C">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r w:rsidRPr="000338F9">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PERFORMANCE CRITERIA</w:t>
            </w:r>
          </w:p>
        </w:tc>
      </w:tr>
      <w:tr w:rsidTr="00A4010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List"/>
              <w:rPr>
                <w:lang w:val="en-NZ"/>
              </w:rPr>
            </w:pPr>
            <w:r w:rsidRPr="000338F9">
              <w:t>1.</w:t>
            </w:r>
            <w:r w:rsidRPr="000338F9">
              <w:tab/>
              <w:t>Identify opportunities for new franchise sites or regions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2"/>
            </w:pPr>
            <w:r w:rsidRPr="000338F9">
              <w:t>1.1.</w:t>
            </w:r>
            <w:r w:rsidRPr="000338F9">
              <w:tab/>
              <w:t xml:space="preserve">Access franchise organisation's </w:t>
            </w:r>
            <w:r w:rsidRPr="000338F9">
              <w:rPr>
                <w:rStyle w:val="BoldandItalics"/>
              </w:rPr>
              <w:t>strategic plan for expansion of franchise operation</w:t>
            </w:r>
            <w:r w:rsidRPr="000338F9">
              <w:t xml:space="preserve"> to determine opportunities for new sites or regions</w:t>
            </w:r>
          </w:p>
          <w:p w:rsidR="00000000" w:rsidRPr="000338F9" w:rsidP="000338F9">
            <w:pPr>
              <w:pStyle w:val="List2"/>
            </w:pPr>
            <w:r w:rsidRPr="000338F9">
              <w:t>1.2.</w:t>
            </w:r>
            <w:r w:rsidRPr="000338F9">
              <w:tab/>
              <w:t xml:space="preserve">Make analysis from closures of existing sites or regions and other </w:t>
            </w:r>
            <w:r w:rsidRPr="000338F9">
              <w:rPr>
                <w:rStyle w:val="BoldandItalics"/>
              </w:rPr>
              <w:t>industry data</w:t>
            </w:r>
            <w:r w:rsidRPr="000338F9">
              <w:t xml:space="preserve"> to identify opportunities fo</w:t>
            </w:r>
            <w:r w:rsidRPr="000338F9">
              <w:t>r new sites or regions</w:t>
            </w:r>
          </w:p>
          <w:p w:rsidR="00000000" w:rsidRPr="000338F9" w:rsidP="000338F9">
            <w:pPr>
              <w:pStyle w:val="List2"/>
            </w:pPr>
            <w:r w:rsidRPr="000338F9">
              <w:t>1.3.</w:t>
            </w:r>
            <w:r w:rsidRPr="000338F9">
              <w:tab/>
              <w:t>Undertake market research to identify opportunities for new sites or regions</w:t>
            </w:r>
          </w:p>
          <w:p w:rsidR="00000000" w:rsidRPr="000338F9" w:rsidP="000338F9">
            <w:pPr>
              <w:pStyle w:val="List2"/>
            </w:pPr>
            <w:r w:rsidRPr="000338F9">
              <w:t>1.4.</w:t>
            </w:r>
            <w:r w:rsidRPr="000338F9">
              <w:tab/>
              <w:t>Obtain agreement on new sites and regions from senior management as relevant</w:t>
            </w:r>
          </w:p>
          <w:p w:rsidR="00000000" w:rsidP="000338F9">
            <w:pPr>
              <w:pStyle w:val="List2"/>
              <w:rPr>
                <w:lang w:val="en-NZ"/>
              </w:rPr>
            </w:pPr>
            <w:r w:rsidRPr="000338F9">
              <w:t>1.5.</w:t>
            </w:r>
            <w:r w:rsidRPr="000338F9">
              <w:tab/>
              <w:t>Confirm and document opportunities for new sites or regions with</w:t>
            </w:r>
            <w:r w:rsidRPr="000338F9">
              <w:t>in franchisor's policies</w:t>
            </w:r>
          </w:p>
        </w:tc>
      </w:tr>
      <w:tr w:rsidTr="00A4010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List"/>
              <w:rPr>
                <w:lang w:val="en-NZ"/>
              </w:rPr>
            </w:pPr>
            <w:r w:rsidRPr="000338F9">
              <w:t>2.</w:t>
            </w:r>
            <w:r w:rsidRPr="000338F9">
              <w:tab/>
              <w:t>Select new franchisees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2"/>
            </w:pPr>
            <w:r w:rsidRPr="000338F9">
              <w:t>2.1.</w:t>
            </w:r>
            <w:r w:rsidRPr="000338F9">
              <w:tab/>
              <w:t xml:space="preserve">Supply </w:t>
            </w:r>
            <w:r w:rsidRPr="000338F9">
              <w:rPr>
                <w:rStyle w:val="BoldandItalics"/>
              </w:rPr>
              <w:t>applicants for new sites or regions</w:t>
            </w:r>
            <w:r w:rsidRPr="000338F9">
              <w:t xml:space="preserve"> with </w:t>
            </w:r>
            <w:r w:rsidRPr="000338F9">
              <w:rPr>
                <w:rStyle w:val="BoldandItalics"/>
              </w:rPr>
              <w:t>requirements for establishing a franchise</w:t>
            </w:r>
          </w:p>
          <w:p w:rsidR="00000000" w:rsidRPr="000338F9" w:rsidP="000338F9">
            <w:pPr>
              <w:pStyle w:val="List2"/>
            </w:pPr>
            <w:r w:rsidRPr="000338F9">
              <w:t>2.2.</w:t>
            </w:r>
            <w:r w:rsidRPr="000338F9">
              <w:tab/>
              <w:t>Check each applicant's suitability and ability to meet franchisor's requirements in consultation with ap</w:t>
            </w:r>
            <w:r w:rsidRPr="000338F9">
              <w:t>plicants and franchise operation's management</w:t>
            </w:r>
          </w:p>
          <w:p w:rsidR="00000000" w:rsidP="000338F9">
            <w:pPr>
              <w:pStyle w:val="List2"/>
              <w:rPr>
                <w:lang w:val="en-NZ"/>
              </w:rPr>
            </w:pPr>
            <w:r w:rsidRPr="000338F9">
              <w:t>2.3.</w:t>
            </w:r>
            <w:r w:rsidRPr="000338F9">
              <w:tab/>
              <w:t xml:space="preserve">Evaluate each </w:t>
            </w:r>
            <w:r w:rsidRPr="000338F9">
              <w:rPr>
                <w:rStyle w:val="BoldandItalics"/>
              </w:rPr>
              <w:t>applicant's business planning documents</w:t>
            </w:r>
            <w:r w:rsidRPr="000338F9">
              <w:t xml:space="preserve"> for suitability</w:t>
            </w:r>
          </w:p>
        </w:tc>
      </w:tr>
      <w:tr w:rsidTr="00A4010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List"/>
              <w:rPr>
                <w:lang w:val="en-NZ"/>
              </w:rPr>
            </w:pPr>
            <w:r w:rsidRPr="000338F9">
              <w:t>3.</w:t>
            </w:r>
            <w:r w:rsidRPr="000338F9">
              <w:tab/>
              <w:t>Assist potential franchisees with establishing new franchise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2"/>
            </w:pPr>
            <w:r w:rsidRPr="000338F9">
              <w:t>3.1.</w:t>
            </w:r>
            <w:r w:rsidRPr="000338F9">
              <w:tab/>
              <w:t>Assist potential franchisees with completion of business and mark</w:t>
            </w:r>
            <w:r w:rsidRPr="000338F9">
              <w:t>eting plans</w:t>
            </w:r>
          </w:p>
          <w:p w:rsidR="00000000" w:rsidRPr="000338F9" w:rsidP="000338F9">
            <w:pPr>
              <w:pStyle w:val="List2"/>
            </w:pPr>
            <w:r w:rsidRPr="000338F9">
              <w:t>3.2.</w:t>
            </w:r>
            <w:r w:rsidRPr="000338F9">
              <w:tab/>
              <w:t>Clarify issues raised in relation to operation of the franchise with potential franchisees</w:t>
            </w:r>
          </w:p>
          <w:p w:rsidR="00000000" w:rsidRPr="000338F9" w:rsidP="000338F9">
            <w:pPr>
              <w:pStyle w:val="List2"/>
            </w:pPr>
            <w:r w:rsidRPr="000338F9">
              <w:t>3.3.</w:t>
            </w:r>
            <w:r w:rsidRPr="000338F9">
              <w:tab/>
              <w:t xml:space="preserve">Assist potential franchisees with obtaining required </w:t>
            </w:r>
            <w:r w:rsidRPr="000338F9">
              <w:rPr>
                <w:rStyle w:val="BoldandItalics"/>
              </w:rPr>
              <w:t>permits</w:t>
            </w:r>
            <w:r w:rsidRPr="000338F9">
              <w:t>, site selection and financing options</w:t>
            </w:r>
          </w:p>
          <w:p w:rsidR="00000000" w:rsidRPr="000338F9" w:rsidP="000338F9">
            <w:pPr>
              <w:pStyle w:val="List2"/>
            </w:pPr>
            <w:r w:rsidRPr="000338F9">
              <w:t>3.4.</w:t>
            </w:r>
            <w:r w:rsidRPr="000338F9">
              <w:tab/>
            </w:r>
            <w:r w:rsidRPr="000338F9">
              <w:t xml:space="preserve">Communicate and clarify with potential franchisees, marketing or other cooperative funds, intellectual property rights and rights to client database </w:t>
            </w:r>
          </w:p>
          <w:p w:rsidR="00000000" w:rsidP="000338F9">
            <w:pPr>
              <w:pStyle w:val="List2"/>
              <w:rPr>
                <w:lang w:val="en-NZ"/>
              </w:rPr>
            </w:pPr>
            <w:r w:rsidRPr="000338F9">
              <w:t>3.5.</w:t>
            </w:r>
            <w:r w:rsidRPr="000338F9">
              <w:tab/>
              <w:t xml:space="preserve">Determine </w:t>
            </w:r>
            <w:r w:rsidRPr="000338F9">
              <w:rPr>
                <w:rStyle w:val="BoldandItalics"/>
              </w:rPr>
              <w:t>physical and human resources</w:t>
            </w:r>
            <w:r w:rsidRPr="000338F9">
              <w:t xml:space="preserve"> required for commencement of franchise in conjunction with pot</w:t>
            </w:r>
            <w:r w:rsidRPr="000338F9">
              <w:t>ential franchisee</w:t>
            </w:r>
          </w:p>
        </w:tc>
      </w:tr>
      <w:tr w:rsidTr="00A4010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List"/>
              <w:rPr>
                <w:lang w:val="en-NZ"/>
              </w:rPr>
            </w:pPr>
            <w:r w:rsidRPr="000338F9">
              <w:t>4.</w:t>
            </w:r>
            <w:r w:rsidRPr="000338F9">
              <w:tab/>
              <w:t>Formalise agreement with new franchisee/s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2"/>
            </w:pPr>
            <w:r w:rsidRPr="000338F9">
              <w:t>4.1.</w:t>
            </w:r>
            <w:r w:rsidRPr="000338F9">
              <w:tab/>
              <w:t xml:space="preserve">Make checks to ensure franchisee/s meet all </w:t>
            </w:r>
            <w:r w:rsidRPr="000338F9">
              <w:rPr>
                <w:rStyle w:val="BoldandItalics"/>
              </w:rPr>
              <w:t>requirements for entering into franchise agreement</w:t>
            </w:r>
          </w:p>
          <w:p w:rsidR="00000000" w:rsidRPr="000338F9" w:rsidP="000338F9">
            <w:pPr>
              <w:pStyle w:val="List2"/>
            </w:pPr>
            <w:r w:rsidRPr="000338F9">
              <w:t>4.2.</w:t>
            </w:r>
            <w:r w:rsidRPr="000338F9">
              <w:tab/>
              <w:t xml:space="preserve">Complete agreement with new franchisee/s and obtain necessary signatures </w:t>
            </w:r>
          </w:p>
          <w:p w:rsidR="00000000" w:rsidP="000338F9">
            <w:pPr>
              <w:pStyle w:val="List2"/>
              <w:rPr>
                <w:lang w:val="en-NZ"/>
              </w:rPr>
            </w:pPr>
            <w:r w:rsidRPr="000338F9">
              <w:t>4.3.</w:t>
            </w:r>
            <w:r w:rsidRPr="000338F9">
              <w:tab/>
              <w:t>Determin</w:t>
            </w:r>
            <w:r w:rsidRPr="000338F9">
              <w:t>e date for commencement of franchise/s</w:t>
            </w:r>
          </w:p>
        </w:tc>
      </w:tr>
      <w:tr w:rsidTr="00A4010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List"/>
              <w:rPr>
                <w:lang w:val="en-NZ"/>
              </w:rPr>
            </w:pPr>
            <w:r w:rsidRPr="000338F9">
              <w:t>5.</w:t>
            </w:r>
            <w:r w:rsidRPr="000338F9">
              <w:tab/>
              <w:t>Assist franchisee/s in opening new franchise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2"/>
            </w:pPr>
            <w:r w:rsidRPr="000338F9">
              <w:t>5.1.</w:t>
            </w:r>
            <w:r w:rsidRPr="000338F9">
              <w:tab/>
              <w:t>Assist franchisee/s with obtaining required physical and human resources to commence operations</w:t>
            </w:r>
          </w:p>
          <w:p w:rsidR="00000000" w:rsidRPr="000338F9" w:rsidP="000338F9">
            <w:pPr>
              <w:pStyle w:val="List2"/>
            </w:pPr>
            <w:r w:rsidRPr="000338F9">
              <w:t>5.2.</w:t>
            </w:r>
            <w:r w:rsidRPr="000338F9">
              <w:tab/>
              <w:t xml:space="preserve">Assist franchisee/s with obtaining required </w:t>
            </w:r>
            <w:r w:rsidRPr="000338F9">
              <w:rPr>
                <w:rStyle w:val="BoldandItalics"/>
              </w:rPr>
              <w:t>products</w:t>
            </w:r>
            <w:r w:rsidRPr="000338F9">
              <w:t xml:space="preserve"> to commen</w:t>
            </w:r>
            <w:r w:rsidRPr="000338F9">
              <w:t>ce operations</w:t>
            </w:r>
          </w:p>
          <w:p w:rsidR="00000000" w:rsidRPr="000338F9" w:rsidP="000338F9">
            <w:pPr>
              <w:pStyle w:val="List2"/>
            </w:pPr>
            <w:r w:rsidRPr="000338F9">
              <w:t>5.3.</w:t>
            </w:r>
            <w:r w:rsidRPr="000338F9">
              <w:tab/>
              <w:t>Determine and implement responsibilities of franchisor as per franchise agreement</w:t>
            </w:r>
          </w:p>
          <w:p w:rsidR="00000000" w:rsidRPr="000338F9" w:rsidP="000338F9">
            <w:pPr>
              <w:pStyle w:val="List2"/>
            </w:pPr>
            <w:r w:rsidRPr="000338F9">
              <w:t>5.4.</w:t>
            </w:r>
            <w:r w:rsidRPr="000338F9">
              <w:tab/>
              <w:t xml:space="preserve">Provide assistance to franchisee/s to determine and implement strategies and processes to meet </w:t>
            </w:r>
            <w:r w:rsidRPr="000338F9">
              <w:rPr>
                <w:rStyle w:val="BoldandItalics"/>
              </w:rPr>
              <w:t>franchisee obligations</w:t>
            </w:r>
            <w:r w:rsidRPr="000338F9">
              <w:t xml:space="preserve"> and </w:t>
            </w:r>
            <w:r w:rsidRPr="000338F9">
              <w:rPr>
                <w:rStyle w:val="BoldandItalics"/>
              </w:rPr>
              <w:t>legislative requirements</w:t>
            </w:r>
            <w:r w:rsidRPr="000338F9">
              <w:t xml:space="preserve"> as </w:t>
            </w:r>
            <w:r w:rsidRPr="000338F9">
              <w:t>per franchise agreement and to manage the franchise</w:t>
            </w:r>
          </w:p>
          <w:p w:rsidR="00000000" w:rsidRPr="000338F9" w:rsidP="000338F9">
            <w:pPr>
              <w:pStyle w:val="List2"/>
            </w:pPr>
            <w:r w:rsidRPr="000338F9">
              <w:t>5.5.</w:t>
            </w:r>
            <w:r w:rsidRPr="000338F9">
              <w:tab/>
              <w:t>Monitor ability to commence franchise operations on due date in conjunction with franchisee/s</w:t>
            </w:r>
          </w:p>
          <w:p w:rsidR="00000000" w:rsidRPr="000338F9" w:rsidP="000338F9">
            <w:pPr>
              <w:pStyle w:val="List2"/>
            </w:pPr>
            <w:r w:rsidRPr="000338F9">
              <w:t>5.6.</w:t>
            </w:r>
            <w:r w:rsidRPr="000338F9">
              <w:tab/>
              <w:t xml:space="preserve">Determine </w:t>
            </w:r>
            <w:r w:rsidRPr="000338F9">
              <w:rPr>
                <w:rStyle w:val="BoldandItalics"/>
              </w:rPr>
              <w:t>training</w:t>
            </w:r>
            <w:r w:rsidRPr="000338F9">
              <w:t xml:space="preserve"> needs of franchisee/s and facilitate required training </w:t>
            </w:r>
          </w:p>
          <w:p w:rsidR="00000000" w:rsidRPr="000338F9" w:rsidP="000338F9">
            <w:pPr>
              <w:pStyle w:val="List2"/>
            </w:pPr>
            <w:r w:rsidRPr="000338F9">
              <w:t>5.7.</w:t>
            </w:r>
            <w:r w:rsidRPr="000338F9">
              <w:tab/>
              <w:t>Resolve problems ari</w:t>
            </w:r>
            <w:r w:rsidRPr="000338F9">
              <w:t>sing in setting up franchise to commence business operations in conjunction with franchisee/s</w:t>
            </w:r>
          </w:p>
          <w:p w:rsidR="00000000" w:rsidRPr="000338F9" w:rsidP="000338F9">
            <w:pPr>
              <w:pStyle w:val="List2"/>
            </w:pPr>
            <w:r w:rsidRPr="000338F9">
              <w:t>5.8.</w:t>
            </w:r>
            <w:r w:rsidRPr="000338F9">
              <w:tab/>
              <w:t>Commence operations of new site or region within specified timeframes and within parameters set down by franchisor</w:t>
            </w:r>
          </w:p>
        </w:tc>
      </w:tr>
    </w:tbl>
    <w:p w:rsidR="00000000" w:rsidRPr="000338F9" w:rsidP="000338F9">
      <w:pPr>
        <w:pStyle w:val="BodyText"/>
      </w:pPr>
    </w:p>
    <w:p w:rsidR="00000000" w:rsidRPr="000338F9" w:rsidP="000338F9">
      <w:pPr>
        <w:pStyle w:val="AllowPageBreak"/>
      </w:pPr>
    </w:p>
    <w:p w:rsidR="00000000" w:rsidRPr="000338F9" w:rsidP="000338F9">
      <w:pPr>
        <w:pStyle w:val="Heading1"/>
      </w:pPr>
      <w:bookmarkStart w:id="9" w:name="O_64235"/>
      <w:bookmarkEnd w:id="9"/>
      <w:r w:rsidRPr="000338F9">
        <w:t>Required Skills and Knowledge</w:t>
      </w:r>
    </w:p>
    <w:tbl>
      <w:tblPr>
        <w:tblW w:w="0" w:type="auto"/>
        <w:tblLayout w:type="fixed"/>
        <w:tblCellMar>
          <w:left w:w="62" w:type="dxa"/>
          <w:right w:w="62" w:type="dxa"/>
        </w:tblCellMar>
        <w:tblLook w:val="0000"/>
      </w:tblPr>
      <w:tblGrid>
        <w:gridCol w:w="8522"/>
      </w:tblGrid>
      <w:tr w:rsidTr="00A401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REQUIRED SKILLS AND KNOWLEDGE</w:t>
            </w:r>
          </w:p>
        </w:tc>
      </w:tr>
      <w:tr w:rsidTr="00A401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t>This section describes the skills and knowledge required for this unit.</w:t>
            </w:r>
          </w:p>
        </w:tc>
      </w:tr>
      <w:tr w:rsidTr="00A40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Required skills</w:t>
            </w:r>
          </w:p>
        </w:tc>
      </w:tr>
      <w:tr w:rsidTr="00A40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 xml:space="preserve">culturally appropriate communication skills to relate to people from diverse backgrounds </w:t>
            </w:r>
            <w:r w:rsidRPr="000338F9">
              <w:t>and people with diverse abilities</w:t>
            </w:r>
          </w:p>
          <w:p w:rsidR="00000000" w:rsidRPr="000338F9" w:rsidP="000338F9">
            <w:pPr>
              <w:pStyle w:val="ListBullet"/>
            </w:pPr>
            <w:r w:rsidRPr="000338F9">
              <w:t>communication and negotiation skills to secure new franchisees and sites</w:t>
            </w:r>
          </w:p>
          <w:p w:rsidR="00000000" w:rsidP="000338F9">
            <w:pPr>
              <w:pStyle w:val="ListBullet"/>
              <w:rPr>
                <w:lang w:val="en-NZ"/>
              </w:rPr>
            </w:pPr>
            <w:r w:rsidRPr="000338F9">
              <w:t>problem-solving skills to resolve issues in establishment of formal agreements with franchisees.</w:t>
            </w:r>
          </w:p>
        </w:tc>
      </w:tr>
      <w:tr w:rsidTr="00A40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Required knowledge</w:t>
            </w:r>
          </w:p>
        </w:tc>
      </w:tr>
      <w:tr w:rsidTr="00A401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legislation, codes of practice</w:t>
            </w:r>
            <w:r w:rsidRPr="000338F9">
              <w:t xml:space="preserve"> and national standards relating to occupational health and safety (OHS), company law, fair trading, anti-discrimination and other areas specific to the franchise operation</w:t>
            </w:r>
          </w:p>
          <w:p w:rsidR="00000000" w:rsidRPr="000338F9" w:rsidP="000338F9">
            <w:pPr>
              <w:pStyle w:val="ListBullet"/>
            </w:pPr>
            <w:r w:rsidRPr="000338F9">
              <w:t>Franchising Code of Conduct</w:t>
            </w:r>
          </w:p>
          <w:p w:rsidR="00000000" w:rsidRPr="000338F9" w:rsidP="000338F9">
            <w:pPr>
              <w:pStyle w:val="ListBullet"/>
            </w:pPr>
            <w:r w:rsidRPr="000338F9">
              <w:t>franchise specific obligations:</w:t>
            </w:r>
          </w:p>
          <w:p w:rsidR="00000000" w:rsidRPr="000338F9" w:rsidP="000338F9">
            <w:pPr>
              <w:pStyle w:val="ListBullet2"/>
            </w:pPr>
            <w:r w:rsidRPr="000338F9">
              <w:t>as per franchise agreement</w:t>
            </w:r>
          </w:p>
          <w:p w:rsidR="00000000" w:rsidRPr="000338F9" w:rsidP="000338F9">
            <w:pPr>
              <w:pStyle w:val="ListBullet2"/>
            </w:pPr>
            <w:r w:rsidRPr="000338F9">
              <w:t>as per updates and amendments to agreement over time.</w:t>
            </w:r>
          </w:p>
        </w:tc>
      </w:tr>
    </w:tbl>
    <w:p w:rsidR="00000000" w:rsidRPr="000338F9" w:rsidP="000338F9">
      <w:pPr>
        <w:pStyle w:val="BodyText"/>
      </w:pPr>
    </w:p>
    <w:p w:rsidR="00000000" w:rsidRPr="000338F9" w:rsidP="000338F9">
      <w:pPr>
        <w:pStyle w:val="AllowPageBreak"/>
      </w:pPr>
    </w:p>
    <w:p w:rsidR="00000000" w:rsidRPr="000338F9" w:rsidP="000338F9">
      <w:pPr>
        <w:pStyle w:val="Heading1"/>
      </w:pPr>
      <w:bookmarkStart w:id="10" w:name="O_64236"/>
      <w:bookmarkEnd w:id="10"/>
      <w:r w:rsidRPr="000338F9">
        <w:t>Evidence Guide</w:t>
      </w:r>
    </w:p>
    <w:tbl>
      <w:tblPr>
        <w:tblW w:w="9570" w:type="dxa"/>
        <w:tblLayout w:type="fixed"/>
        <w:tblCellMar>
          <w:left w:w="62" w:type="dxa"/>
          <w:right w:w="62" w:type="dxa"/>
        </w:tblCellMar>
        <w:tblLook w:val="0000"/>
      </w:tblPr>
      <w:tblGrid>
        <w:gridCol w:w="3908"/>
        <w:gridCol w:w="5662"/>
      </w:tblGrid>
      <w:tr w:rsidTr="00A401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EVIDENCE GUIDE</w:t>
            </w:r>
          </w:p>
        </w:tc>
      </w:tr>
      <w:tr w:rsidTr="00A401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t>The Evidence Guide provides advice on assessment and must be read in conjunction with the performance criteria, required skills and knowledge, range statement and the Assessment Guidelines for the Training Package.</w:t>
            </w:r>
          </w:p>
        </w:tc>
      </w:tr>
      <w:tr w:rsidTr="00A401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p>
        </w:tc>
      </w:tr>
      <w:tr w:rsidTr="00A401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r w:rsidRPr="000338F9">
              <w:t>Evidence of the following is essential:</w:t>
            </w:r>
          </w:p>
          <w:p w:rsidR="00000000" w:rsidRPr="000338F9" w:rsidP="000338F9">
            <w:pPr>
              <w:pStyle w:val="ListBullet"/>
            </w:pPr>
            <w:r w:rsidRPr="000338F9">
              <w:t>establishing a strategic plan for franchise expansion</w:t>
            </w:r>
          </w:p>
          <w:p w:rsidR="00000000" w:rsidRPr="000338F9" w:rsidP="000338F9">
            <w:pPr>
              <w:pStyle w:val="ListBullet"/>
            </w:pPr>
            <w:r w:rsidRPr="000338F9">
              <w:t>providing advice and support to franchisees</w:t>
            </w:r>
          </w:p>
          <w:p w:rsidR="00000000" w:rsidRPr="000338F9" w:rsidP="000338F9">
            <w:pPr>
              <w:pStyle w:val="ListBullet"/>
            </w:pPr>
            <w:r w:rsidRPr="000338F9">
              <w:t xml:space="preserve">completing an agreement </w:t>
            </w:r>
            <w:r w:rsidRPr="000338F9">
              <w:t>with franchisees</w:t>
            </w:r>
          </w:p>
          <w:p w:rsidR="00000000" w:rsidP="000338F9">
            <w:pPr>
              <w:pStyle w:val="ListBullet"/>
              <w:rPr>
                <w:lang w:val="en-NZ"/>
              </w:rPr>
            </w:pPr>
            <w:r w:rsidRPr="000338F9">
              <w:t>knowledge of relevant legislation, codes of practice and national standards.</w:t>
            </w:r>
          </w:p>
        </w:tc>
      </w:tr>
      <w:tr w:rsidTr="00A401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r w:rsidRPr="000338F9">
              <w:t>Assessment must ensure:</w:t>
            </w:r>
          </w:p>
          <w:p w:rsidR="00000000" w:rsidRPr="000338F9" w:rsidP="000338F9">
            <w:pPr>
              <w:pStyle w:val="ListBullet"/>
            </w:pPr>
            <w:r w:rsidRPr="000338F9">
              <w:t>access to business documentation</w:t>
            </w:r>
          </w:p>
          <w:p w:rsidR="00000000" w:rsidRPr="000338F9" w:rsidP="000338F9">
            <w:pPr>
              <w:pStyle w:val="ListBullet"/>
            </w:pPr>
            <w:r w:rsidRPr="000338F9">
              <w:t>access to feedback from franchisees</w:t>
            </w:r>
          </w:p>
          <w:p w:rsidR="00000000" w:rsidRPr="000338F9" w:rsidP="000338F9">
            <w:pPr>
              <w:pStyle w:val="ListBullet"/>
            </w:pPr>
            <w:r w:rsidRPr="000338F9">
              <w:t>access to an actua</w:t>
            </w:r>
            <w:r w:rsidRPr="000338F9">
              <w:t>l workplace or simulated environment</w:t>
            </w:r>
          </w:p>
          <w:p w:rsidR="00000000" w:rsidP="000338F9">
            <w:pPr>
              <w:pStyle w:val="ListBullet"/>
              <w:rPr>
                <w:lang w:val="en-NZ"/>
              </w:rPr>
            </w:pPr>
            <w:r w:rsidRPr="000338F9">
              <w:t>access to office equipment and resources.</w:t>
            </w:r>
          </w:p>
        </w:tc>
      </w:tr>
      <w:tr w:rsidTr="00A401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r w:rsidRPr="000338F9">
              <w:t>A range of assessment methods should be used to assess practical skills and knowledge. The following examples are appropriate for this unit:</w:t>
            </w:r>
          </w:p>
          <w:p w:rsidR="00000000" w:rsidRPr="000338F9" w:rsidP="000338F9">
            <w:pPr>
              <w:pStyle w:val="ListBullet"/>
            </w:pPr>
            <w:r w:rsidRPr="000338F9">
              <w:t>direct questioning combined with review of portfolios of evidence and third party workplace reports of on-the-job performance by the candidate</w:t>
            </w:r>
          </w:p>
          <w:p w:rsidR="00000000" w:rsidRPr="000338F9" w:rsidP="000338F9">
            <w:pPr>
              <w:pStyle w:val="ListBullet"/>
            </w:pPr>
            <w:r w:rsidRPr="000338F9">
              <w:t>review of market research to identify opportunities for new sites or regions</w:t>
            </w:r>
          </w:p>
          <w:p w:rsidR="00000000" w:rsidRPr="000338F9" w:rsidP="000338F9">
            <w:pPr>
              <w:pStyle w:val="ListBullet"/>
            </w:pPr>
            <w:r w:rsidRPr="000338F9">
              <w:t>evaluation of applicant's business p</w:t>
            </w:r>
            <w:r w:rsidRPr="000338F9">
              <w:t>lanning documents</w:t>
            </w:r>
          </w:p>
          <w:p w:rsidR="00000000" w:rsidRPr="000338F9" w:rsidP="000338F9">
            <w:pPr>
              <w:pStyle w:val="ListBullet"/>
            </w:pPr>
            <w:r w:rsidRPr="000338F9">
              <w:t>analysis of responses to case studies and scenarios</w:t>
            </w:r>
          </w:p>
          <w:p w:rsidR="00000000" w:rsidRPr="000338F9" w:rsidP="000338F9">
            <w:pPr>
              <w:pStyle w:val="ListBullet"/>
            </w:pPr>
            <w:r w:rsidRPr="000338F9">
              <w:t>demonstration of techniques</w:t>
            </w:r>
          </w:p>
          <w:p w:rsidR="00000000" w:rsidRPr="000338F9" w:rsidP="000338F9">
            <w:pPr>
              <w:pStyle w:val="ListBullet"/>
            </w:pPr>
            <w:r w:rsidRPr="000338F9">
              <w:t>observation of presentations</w:t>
            </w:r>
          </w:p>
          <w:p w:rsidR="00000000" w:rsidP="000338F9">
            <w:pPr>
              <w:pStyle w:val="ListBullet"/>
              <w:rPr>
                <w:lang w:val="en-NZ"/>
              </w:rPr>
            </w:pPr>
            <w:r w:rsidRPr="000338F9">
              <w:t>oral or written questioning to assess knowledge of franchising arrangements.</w:t>
            </w:r>
          </w:p>
        </w:tc>
      </w:tr>
      <w:tr w:rsidTr="00A401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r w:rsidRPr="000338F9">
              <w:t>Holistic assess</w:t>
            </w:r>
            <w:r w:rsidRPr="000338F9">
              <w:t>ment with other units relevant to the industry sector, workplace and job role is recommended, for example:</w:t>
            </w:r>
          </w:p>
          <w:p w:rsidR="00000000" w:rsidRPr="000338F9" w:rsidP="000338F9">
            <w:pPr>
              <w:pStyle w:val="ListBullet"/>
            </w:pPr>
            <w:r w:rsidRPr="000338F9">
              <w:t>BSBFRA501B Establish a franchise operation.</w:t>
            </w:r>
          </w:p>
        </w:tc>
      </w:tr>
    </w:tbl>
    <w:p w:rsidR="00000000" w:rsidRPr="000338F9" w:rsidP="000338F9">
      <w:pPr>
        <w:pStyle w:val="BodyText"/>
      </w:pPr>
    </w:p>
    <w:p w:rsidR="00000000" w:rsidRPr="000338F9" w:rsidP="000338F9">
      <w:pPr>
        <w:pStyle w:val="AllowPageBreak"/>
      </w:pPr>
    </w:p>
    <w:p w:rsidR="00000000" w:rsidRPr="000338F9" w:rsidP="000338F9">
      <w:pPr>
        <w:pStyle w:val="Heading1"/>
      </w:pPr>
      <w:bookmarkStart w:id="11" w:name="O_64237"/>
      <w:bookmarkEnd w:id="11"/>
      <w:r w:rsidRPr="000338F9">
        <w:t>Range Statement</w:t>
      </w:r>
    </w:p>
    <w:tbl>
      <w:tblPr>
        <w:tblW w:w="0" w:type="auto"/>
        <w:tblLayout w:type="fixed"/>
        <w:tblCellMar>
          <w:left w:w="62" w:type="dxa"/>
          <w:right w:w="62" w:type="dxa"/>
        </w:tblCellMar>
        <w:tblLook w:val="0000"/>
      </w:tblPr>
      <w:tblGrid>
        <w:gridCol w:w="3512"/>
        <w:gridCol w:w="5010"/>
      </w:tblGrid>
      <w:tr w:rsidTr="00A401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RANGE STATEMENT</w:t>
            </w:r>
          </w:p>
        </w:tc>
      </w:tr>
      <w:tr w:rsidTr="00A401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t>The range statement relates to the unit of competency as a whole. It allows for different work environments and situations that may affect performance. Bold italicised wording, if used in the performance criteria, is detailed below. Essential operating con</w:t>
            </w:r>
            <w:r w:rsidRPr="000338F9">
              <w:t>ditions that may be present with training and assessment (depending on the work situation, needs of the candidate, accessibility of the item, and local industry and regional contexts) may also be included.</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Strategic plan for expansion of franchise operat</w:t>
            </w:r>
            <w:r w:rsidRPr="000338F9">
              <w:rPr>
                <w:rStyle w:val="BoldandItalics"/>
              </w:rPr>
              <w:t>ion</w:t>
            </w:r>
            <w:r w:rsidRPr="000338F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 xml:space="preserve">geographic spread of franchises </w:t>
            </w:r>
          </w:p>
          <w:p w:rsidR="00000000" w:rsidRPr="000338F9" w:rsidP="000338F9">
            <w:pPr>
              <w:pStyle w:val="ListBullet"/>
            </w:pPr>
            <w:r w:rsidRPr="000338F9">
              <w:t>limits of regions/sites</w:t>
            </w:r>
          </w:p>
          <w:p w:rsidR="00000000" w:rsidRPr="000338F9" w:rsidP="000338F9">
            <w:pPr>
              <w:pStyle w:val="ListBullet"/>
            </w:pPr>
            <w:r w:rsidRPr="000338F9">
              <w:t>number of franchises</w:t>
            </w:r>
          </w:p>
          <w:p w:rsidR="00000000" w:rsidP="000338F9">
            <w:pPr>
              <w:pStyle w:val="ListBullet"/>
              <w:rPr>
                <w:lang w:val="en-NZ"/>
              </w:rPr>
            </w:pPr>
            <w:r w:rsidRPr="000338F9">
              <w:t>other criteria for establishing new sites or regions</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Industry data</w:t>
            </w:r>
            <w:r w:rsidRPr="000338F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information and statistics from government departments and agencies</w:t>
            </w:r>
          </w:p>
          <w:p w:rsidR="00000000" w:rsidP="000338F9">
            <w:pPr>
              <w:pStyle w:val="ListBullet"/>
              <w:rPr>
                <w:lang w:val="en-NZ"/>
              </w:rPr>
            </w:pPr>
            <w:r w:rsidRPr="000338F9">
              <w:t>reports and data from peak bodies</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Applicants for new sites or regions</w:t>
            </w:r>
            <w:r w:rsidRPr="000338F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those opening a new site or region</w:t>
            </w:r>
          </w:p>
          <w:p w:rsidR="00000000" w:rsidP="000338F9">
            <w:pPr>
              <w:pStyle w:val="ListBullet"/>
              <w:rPr>
                <w:lang w:val="en-NZ"/>
              </w:rPr>
            </w:pPr>
            <w:r w:rsidRPr="000338F9">
              <w:t>those taking over an existing franchise</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Requirements for establishing a franchise</w:t>
            </w:r>
            <w:r w:rsidRPr="000338F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capital or financial backing</w:t>
            </w:r>
          </w:p>
          <w:p w:rsidR="00000000" w:rsidRPr="000338F9" w:rsidP="000338F9">
            <w:pPr>
              <w:pStyle w:val="ListBullet"/>
            </w:pPr>
            <w:r w:rsidRPr="000338F9">
              <w:t xml:space="preserve">franchise </w:t>
            </w:r>
            <w:r w:rsidRPr="000338F9">
              <w:t>specific requirements</w:t>
            </w:r>
          </w:p>
          <w:p w:rsidR="00000000" w:rsidRPr="000338F9" w:rsidP="000338F9">
            <w:pPr>
              <w:pStyle w:val="ListBullet"/>
            </w:pPr>
            <w:r w:rsidRPr="000338F9">
              <w:t>physical aptitude or fitness</w:t>
            </w:r>
          </w:p>
          <w:p w:rsidR="00000000" w:rsidRPr="000338F9" w:rsidP="000338F9">
            <w:pPr>
              <w:pStyle w:val="ListBullet"/>
            </w:pPr>
            <w:r w:rsidRPr="000338F9">
              <w:t>receipt of disclosure document as specified in the Franchising Code of Conduct</w:t>
            </w:r>
          </w:p>
          <w:p w:rsidR="00000000" w:rsidP="000338F9">
            <w:pPr>
              <w:pStyle w:val="ListBullet"/>
              <w:rPr>
                <w:lang w:val="en-NZ"/>
              </w:rPr>
            </w:pPr>
            <w:r w:rsidRPr="000338F9">
              <w:t>skill levels or appropriate experience</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Products</w:t>
            </w:r>
            <w:r w:rsidRPr="000338F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 xml:space="preserve">consumables </w:t>
            </w:r>
          </w:p>
          <w:p w:rsidR="00000000" w:rsidRPr="000338F9" w:rsidP="000338F9">
            <w:pPr>
              <w:pStyle w:val="ListBullet"/>
            </w:pPr>
            <w:r w:rsidRPr="000338F9">
              <w:t>raw materials</w:t>
            </w:r>
          </w:p>
          <w:p w:rsidR="00000000" w:rsidP="000338F9">
            <w:pPr>
              <w:pStyle w:val="ListBullet"/>
              <w:rPr>
                <w:lang w:val="en-NZ"/>
              </w:rPr>
            </w:pPr>
            <w:r w:rsidRPr="000338F9">
              <w:t>stock</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Applicant's business planning documents</w:t>
            </w:r>
            <w:r w:rsidRPr="000338F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business plan</w:t>
            </w:r>
          </w:p>
          <w:p w:rsidR="00000000" w:rsidRPr="000338F9" w:rsidP="000338F9">
            <w:pPr>
              <w:pStyle w:val="ListBullet"/>
            </w:pPr>
            <w:r w:rsidRPr="000338F9">
              <w:t>financial plan</w:t>
            </w:r>
          </w:p>
          <w:p w:rsidR="00000000" w:rsidRPr="000338F9" w:rsidP="000338F9">
            <w:pPr>
              <w:pStyle w:val="ListBullet"/>
            </w:pPr>
            <w:r w:rsidRPr="000338F9">
              <w:t>marketing plan</w:t>
            </w:r>
          </w:p>
          <w:p w:rsidR="00000000" w:rsidP="000338F9">
            <w:pPr>
              <w:pStyle w:val="ListBullet"/>
              <w:rPr>
                <w:lang w:val="en-NZ"/>
              </w:rPr>
            </w:pPr>
            <w:r w:rsidRPr="000338F9">
              <w:t>other planning documents</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Permits</w:t>
            </w:r>
            <w:r w:rsidRPr="000338F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dangerous goods</w:t>
            </w:r>
          </w:p>
          <w:p w:rsidR="00000000" w:rsidRPr="000338F9" w:rsidP="000338F9">
            <w:pPr>
              <w:pStyle w:val="ListBullet"/>
            </w:pPr>
            <w:r w:rsidRPr="000338F9">
              <w:t>fire safety and OHS</w:t>
            </w:r>
          </w:p>
          <w:p w:rsidR="00000000" w:rsidRPr="000338F9" w:rsidP="000338F9">
            <w:pPr>
              <w:pStyle w:val="ListBullet"/>
            </w:pPr>
            <w:r w:rsidRPr="000338F9">
              <w:t>local government permits</w:t>
            </w:r>
          </w:p>
          <w:p w:rsidR="00000000" w:rsidRPr="000338F9" w:rsidP="000338F9">
            <w:pPr>
              <w:pStyle w:val="ListBullet"/>
            </w:pPr>
            <w:r w:rsidRPr="000338F9">
              <w:t>other permits governed by commonwealth, state/territory legislation</w:t>
            </w:r>
          </w:p>
          <w:p w:rsidR="00000000" w:rsidP="000338F9">
            <w:pPr>
              <w:pStyle w:val="ListBullet"/>
              <w:rPr>
                <w:lang w:val="en-NZ"/>
              </w:rPr>
            </w:pPr>
            <w:r w:rsidRPr="000338F9">
              <w:t>specific business operations such as liquor licence</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Physical and human resources</w:t>
            </w:r>
            <w:r w:rsidRPr="000338F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franchise specific equipment</w:t>
            </w:r>
          </w:p>
          <w:p w:rsidR="00000000" w:rsidRPr="000338F9" w:rsidP="000338F9">
            <w:pPr>
              <w:pStyle w:val="ListBullet"/>
            </w:pPr>
            <w:r w:rsidRPr="000338F9">
              <w:t>IT and communications equipment</w:t>
            </w:r>
          </w:p>
          <w:p w:rsidR="00000000" w:rsidRPr="000338F9" w:rsidP="000338F9">
            <w:pPr>
              <w:pStyle w:val="ListBullet"/>
            </w:pPr>
            <w:r w:rsidRPr="000338F9">
              <w:t>premises</w:t>
            </w:r>
          </w:p>
          <w:p w:rsidR="00000000" w:rsidRPr="000338F9" w:rsidP="000338F9">
            <w:pPr>
              <w:pStyle w:val="ListBullet"/>
            </w:pPr>
            <w:r w:rsidRPr="000338F9">
              <w:t>products (consumables,</w:t>
            </w:r>
            <w:r w:rsidRPr="000338F9">
              <w:t xml:space="preserve"> raw materials, stock)</w:t>
            </w:r>
          </w:p>
          <w:p w:rsidR="00000000" w:rsidRPr="000338F9" w:rsidP="000338F9">
            <w:pPr>
              <w:pStyle w:val="ListBullet"/>
            </w:pPr>
            <w:r w:rsidRPr="000338F9">
              <w:t>shop fittings/office furniture</w:t>
            </w:r>
          </w:p>
          <w:p w:rsidR="00000000" w:rsidRPr="000338F9" w:rsidP="000338F9">
            <w:pPr>
              <w:pStyle w:val="ListBullet"/>
            </w:pPr>
            <w:r w:rsidRPr="000338F9">
              <w:t>staff</w:t>
            </w:r>
          </w:p>
          <w:p w:rsidR="00000000" w:rsidP="000338F9">
            <w:pPr>
              <w:pStyle w:val="ListBullet"/>
              <w:rPr>
                <w:lang w:val="en-NZ"/>
              </w:rPr>
            </w:pPr>
            <w:r w:rsidRPr="000338F9">
              <w:t>vehicles</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Requirements for entering into franchise agreement</w:t>
            </w:r>
            <w:r w:rsidRPr="000338F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awareness and understanding of requirements as outlined in the Franchising Code of Conduct</w:t>
            </w:r>
          </w:p>
          <w:p w:rsidR="00000000" w:rsidRPr="000338F9" w:rsidP="000338F9">
            <w:pPr>
              <w:pStyle w:val="ListBullet"/>
            </w:pPr>
            <w:r w:rsidRPr="000338F9">
              <w:t>competence</w:t>
            </w:r>
          </w:p>
          <w:p w:rsidR="00000000" w:rsidRPr="000338F9" w:rsidP="000338F9">
            <w:pPr>
              <w:pStyle w:val="ListBullet"/>
            </w:pPr>
            <w:r w:rsidRPr="000338F9">
              <w:t>financial</w:t>
            </w:r>
          </w:p>
          <w:p w:rsidR="00000000" w:rsidRPr="000338F9" w:rsidP="000338F9">
            <w:pPr>
              <w:pStyle w:val="ListBullet"/>
            </w:pPr>
            <w:r w:rsidRPr="000338F9">
              <w:t>health, fitness and aptitude</w:t>
            </w:r>
          </w:p>
          <w:p w:rsidR="00000000" w:rsidP="000338F9">
            <w:pPr>
              <w:pStyle w:val="ListBullet"/>
              <w:rPr>
                <w:lang w:val="en-NZ"/>
              </w:rPr>
            </w:pPr>
            <w:r w:rsidRPr="000338F9">
              <w:t>probity and police checks</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Franchisee obligations</w:t>
            </w:r>
            <w:r w:rsidRPr="000338F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fees and pricing structures</w:t>
            </w:r>
          </w:p>
          <w:p w:rsidR="00000000" w:rsidRPr="000338F9" w:rsidP="000338F9">
            <w:pPr>
              <w:pStyle w:val="ListBullet"/>
            </w:pPr>
            <w:r w:rsidRPr="000338F9">
              <w:t>franchise corporate image requirements and branding</w:t>
            </w:r>
          </w:p>
          <w:p w:rsidR="00000000" w:rsidRPr="000338F9" w:rsidP="000338F9">
            <w:pPr>
              <w:pStyle w:val="ListBullet"/>
            </w:pPr>
            <w:r w:rsidRPr="000338F9">
              <w:t>merchandising requirements</w:t>
            </w:r>
          </w:p>
          <w:p w:rsidR="00000000" w:rsidRPr="000338F9" w:rsidP="000338F9">
            <w:pPr>
              <w:pStyle w:val="ListBullet"/>
            </w:pPr>
            <w:r w:rsidRPr="000338F9">
              <w:t>quality assurance requirements</w:t>
            </w:r>
          </w:p>
          <w:p w:rsidR="00000000" w:rsidRPr="000338F9" w:rsidP="000338F9">
            <w:pPr>
              <w:pStyle w:val="ListBullet"/>
            </w:pPr>
            <w:r w:rsidRPr="000338F9">
              <w:t>recognition of identified</w:t>
            </w:r>
            <w:r w:rsidRPr="000338F9">
              <w:t xml:space="preserve"> territory to avoid encroachment of territory between franchisees</w:t>
            </w:r>
          </w:p>
          <w:p w:rsidR="00000000" w:rsidRPr="000338F9" w:rsidP="000338F9">
            <w:pPr>
              <w:pStyle w:val="ListBullet"/>
            </w:pPr>
            <w:r w:rsidRPr="000338F9">
              <w:t>reporting of income, sales and turnover</w:t>
            </w:r>
          </w:p>
          <w:p w:rsidR="00000000" w:rsidP="000338F9">
            <w:pPr>
              <w:pStyle w:val="ListBullet"/>
              <w:rPr>
                <w:lang w:val="en-NZ"/>
              </w:rPr>
            </w:pPr>
            <w:r w:rsidRPr="000338F9">
              <w:t>stock control and inventory requirements, and reporting of this information</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Legislative requirements</w:t>
            </w:r>
            <w:r w:rsidRPr="000338F9">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Australian Taxation Office requirements, including requirements to register as a business and obtain an Australian Business Number (ABN)</w:t>
            </w:r>
          </w:p>
          <w:p w:rsidR="00000000" w:rsidRPr="000338F9" w:rsidP="000338F9">
            <w:pPr>
              <w:pStyle w:val="ListBullet"/>
            </w:pPr>
            <w:r w:rsidRPr="000338F9">
              <w:t>Dangerous Goods Act requirements</w:t>
            </w:r>
          </w:p>
          <w:p w:rsidR="00000000" w:rsidRPr="000338F9" w:rsidP="000338F9">
            <w:pPr>
              <w:pStyle w:val="ListBullet"/>
            </w:pPr>
            <w:r w:rsidRPr="000338F9">
              <w:t>fire regulations</w:t>
            </w:r>
          </w:p>
          <w:p w:rsidR="00000000" w:rsidRPr="000338F9" w:rsidP="000338F9">
            <w:pPr>
              <w:pStyle w:val="ListBullet"/>
            </w:pPr>
            <w:r w:rsidRPr="000338F9">
              <w:t>food safety requirements</w:t>
            </w:r>
          </w:p>
          <w:p w:rsidR="00000000" w:rsidRPr="000338F9" w:rsidP="000338F9">
            <w:pPr>
              <w:pStyle w:val="ListBullet"/>
            </w:pPr>
            <w:r w:rsidRPr="000338F9">
              <w:t>Liquor Licensing Act requirements</w:t>
            </w:r>
          </w:p>
          <w:p w:rsidR="00000000" w:rsidRPr="000338F9" w:rsidP="000338F9">
            <w:pPr>
              <w:pStyle w:val="ListBullet"/>
            </w:pPr>
            <w:r w:rsidRPr="000338F9">
              <w:t>local gove</w:t>
            </w:r>
            <w:r w:rsidRPr="000338F9">
              <w:t>rnment planning and land use zoning regulations</w:t>
            </w:r>
          </w:p>
          <w:p w:rsidR="00000000" w:rsidRPr="000338F9" w:rsidP="000338F9">
            <w:pPr>
              <w:pStyle w:val="ListBullet"/>
            </w:pPr>
            <w:r w:rsidRPr="000338F9">
              <w:t>OHS requirements</w:t>
            </w:r>
          </w:p>
          <w:p w:rsidR="00000000" w:rsidRPr="000338F9" w:rsidP="000338F9">
            <w:pPr>
              <w:pStyle w:val="ListBullet"/>
            </w:pPr>
            <w:r w:rsidRPr="000338F9">
              <w:t>other legislative requirements specific to the nature and type of franchise</w:t>
            </w:r>
          </w:p>
          <w:p w:rsidR="00000000" w:rsidRPr="000338F9" w:rsidP="000338F9">
            <w:pPr>
              <w:pStyle w:val="ListBullet"/>
            </w:pPr>
            <w:r w:rsidRPr="000338F9">
              <w:t>relevant permits, licences and completion of training programs such as in safe food handling</w:t>
            </w:r>
          </w:p>
          <w:p w:rsidR="00000000" w:rsidP="000338F9">
            <w:pPr>
              <w:pStyle w:val="ListBullet"/>
              <w:rPr>
                <w:lang w:val="en-NZ"/>
              </w:rPr>
            </w:pPr>
            <w:r w:rsidRPr="000338F9">
              <w:t>requirements under emp</w:t>
            </w:r>
            <w:r w:rsidRPr="000338F9">
              <w:t>loyment legislation</w:t>
            </w:r>
          </w:p>
        </w:tc>
      </w:tr>
      <w:tr w:rsidTr="00A4010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BoldandItalics"/>
              </w:rPr>
              <w:t>Training</w:t>
            </w:r>
            <w:r w:rsidRPr="000338F9">
              <w:t xml:space="preserve"> may be: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ListBullet"/>
            </w:pPr>
            <w:r w:rsidRPr="000338F9">
              <w:t>scheduled on a cyclical basis (such as yearly refresher courses and product knowledge workshops)</w:t>
            </w:r>
          </w:p>
          <w:p w:rsidR="00000000" w:rsidRPr="000338F9" w:rsidP="000338F9">
            <w:pPr>
              <w:pStyle w:val="ListBullet"/>
            </w:pPr>
            <w:r w:rsidRPr="000338F9">
              <w:t>specified in initial franchise agreement</w:t>
            </w:r>
          </w:p>
          <w:p w:rsidR="00000000" w:rsidRPr="000338F9" w:rsidP="000338F9">
            <w:pPr>
              <w:pStyle w:val="ListBullet"/>
            </w:pPr>
            <w:r w:rsidRPr="000338F9">
              <w:t>required by legislation such as first aid</w:t>
            </w:r>
          </w:p>
        </w:tc>
      </w:tr>
    </w:tbl>
    <w:p w:rsidR="00A4010C" w:rsidP="000338F9">
      <w:pPr>
        <w:pStyle w:val="BodyText"/>
      </w:pPr>
    </w:p>
    <w:p w:rsidR="00A4010C" w:rsidP="000338F9">
      <w:pPr>
        <w:pStyle w:val="BodyText"/>
      </w:pPr>
    </w:p>
    <w:p w:rsidR="00000000" w:rsidRPr="000338F9" w:rsidP="000338F9">
      <w:pPr>
        <w:pStyle w:val="Heading1"/>
      </w:pPr>
      <w:bookmarkStart w:id="12" w:name="O_64238"/>
      <w:bookmarkEnd w:id="12"/>
      <w:r w:rsidRPr="000338F9">
        <w:t>Unit Sector(s)</w:t>
      </w:r>
    </w:p>
    <w:tbl>
      <w:tblPr>
        <w:tblW w:w="0" w:type="auto"/>
        <w:tblLayout w:type="fixed"/>
        <w:tblCellMar>
          <w:left w:w="62" w:type="dxa"/>
          <w:right w:w="62" w:type="dxa"/>
        </w:tblCellMar>
        <w:tblLook w:val="0000"/>
      </w:tblPr>
      <w:tblGrid>
        <w:gridCol w:w="2654"/>
        <w:gridCol w:w="5868"/>
      </w:tblGrid>
      <w:tr w:rsidTr="00A4010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p>
        </w:tc>
      </w:tr>
    </w:tbl>
    <w:p w:rsidR="00000000" w:rsidRPr="000338F9" w:rsidP="000338F9">
      <w:pPr>
        <w:pStyle w:val="BodyText"/>
      </w:pPr>
    </w:p>
    <w:p w:rsidR="00000000" w:rsidRPr="000338F9" w:rsidP="000338F9">
      <w:pPr>
        <w:pStyle w:val="AllowPageBreak"/>
      </w:pPr>
    </w:p>
    <w:p w:rsidR="00000000" w:rsidRPr="000338F9" w:rsidP="000338F9">
      <w:pPr>
        <w:pStyle w:val="Heading1"/>
      </w:pPr>
      <w:bookmarkStart w:id="13" w:name="O_153997"/>
      <w:bookmarkEnd w:id="13"/>
      <w:r w:rsidRPr="000338F9">
        <w:t>Competency field</w:t>
      </w:r>
    </w:p>
    <w:tbl>
      <w:tblPr>
        <w:tblW w:w="0" w:type="auto"/>
        <w:tblLayout w:type="fixed"/>
        <w:tblCellMar>
          <w:left w:w="62" w:type="dxa"/>
          <w:right w:w="62" w:type="dxa"/>
        </w:tblCellMar>
        <w:tblLook w:val="0000"/>
      </w:tblPr>
      <w:tblGrid>
        <w:gridCol w:w="2774"/>
        <w:gridCol w:w="5748"/>
      </w:tblGrid>
      <w:tr w:rsidTr="00A4010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r w:rsidRPr="000338F9">
              <w:t>Management and Leadership - Franchising</w:t>
            </w:r>
          </w:p>
        </w:tc>
      </w:tr>
    </w:tbl>
    <w:p w:rsidR="00000000" w:rsidRPr="000338F9" w:rsidP="000338F9">
      <w:pPr>
        <w:pStyle w:val="BodyText"/>
      </w:pPr>
    </w:p>
    <w:p w:rsidR="00000000" w:rsidRPr="000338F9" w:rsidP="000338F9">
      <w:pPr>
        <w:pStyle w:val="AllowPageBreak"/>
      </w:pPr>
    </w:p>
    <w:p w:rsidR="00000000" w:rsidRPr="000338F9" w:rsidP="000338F9">
      <w:pPr>
        <w:pStyle w:val="Heading1"/>
      </w:pPr>
      <w:bookmarkStart w:id="14" w:name="O_153996"/>
      <w:bookmarkEnd w:id="14"/>
      <w:r w:rsidRPr="000338F9">
        <w:t>Co-requisite units</w:t>
      </w:r>
    </w:p>
    <w:tbl>
      <w:tblPr>
        <w:tblW w:w="0" w:type="auto"/>
        <w:tblLayout w:type="fixed"/>
        <w:tblCellMar>
          <w:left w:w="62" w:type="dxa"/>
          <w:right w:w="62" w:type="dxa"/>
        </w:tblCellMar>
        <w:tblLook w:val="0000"/>
      </w:tblPr>
      <w:tblGrid>
        <w:gridCol w:w="2641"/>
        <w:gridCol w:w="1322"/>
        <w:gridCol w:w="4559"/>
      </w:tblGrid>
      <w:tr w:rsidTr="00A401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r w:rsidRPr="000338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p>
        </w:tc>
      </w:tr>
      <w:tr w:rsidTr="00A401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8F9">
            <w:pPr>
              <w:pStyle w:val="BodyText"/>
              <w:rPr>
                <w:lang w:val="en-NZ"/>
              </w:rPr>
            </w:pPr>
          </w:p>
        </w:tc>
      </w:tr>
      <w:tr w:rsidTr="00A401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8F9" w:rsidP="000338F9">
            <w:pPr>
              <w:pStyle w:val="BodyText"/>
            </w:pPr>
          </w:p>
        </w:tc>
      </w:tr>
    </w:tbl>
    <w:p w:rsidR="00000000" w:rsidRPr="000338F9" w:rsidP="000338F9">
      <w:pPr>
        <w:pStyle w:val="BodyText"/>
      </w:pPr>
    </w:p>
    <w:p w:rsidR="00000000" w:rsidRPr="000338F9" w:rsidP="000338F9"/>
    <w:sectPr w:rsidSect="00033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10C" w:rsidP="00A40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0C" w:rsidP="000338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010C" w:rsidP="000338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4010C" w:rsidP="000338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10C" w:rsidP="00A401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0C" w:rsidP="000338F9">
    <w:pPr>
      <w:pStyle w:val="Header"/>
      <w:framePr w:wrap="around"/>
    </w:pPr>
    <w:r>
      <w:fldChar w:fldCharType="begin"/>
    </w:r>
    <w:r>
      <w:instrText xml:space="preserve"> TITLE   \* MERGEFORMAT </w:instrText>
    </w:r>
    <w:r>
      <w:fldChar w:fldCharType="separate"/>
    </w:r>
    <w:r>
      <w:t>BSBFRA503B Manage establishment of new sites or regions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010C" w:rsidP="000338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981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223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182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8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38F9"/>
    <w:pPr>
      <w:spacing w:before="360" w:after="60"/>
      <w:outlineLvl w:val="0"/>
    </w:pPr>
    <w:rPr>
      <w:sz w:val="32"/>
    </w:rPr>
  </w:style>
  <w:style w:type="paragraph" w:styleId="Heading2">
    <w:name w:val="heading 2"/>
    <w:basedOn w:val="HeadingBase"/>
    <w:next w:val="BodyText"/>
    <w:link w:val="Heading2Char"/>
    <w:qFormat/>
    <w:rsid w:val="000338F9"/>
    <w:pPr>
      <w:keepLines/>
      <w:spacing w:before="240" w:after="120"/>
      <w:outlineLvl w:val="1"/>
    </w:pPr>
    <w:rPr>
      <w:sz w:val="28"/>
      <w:szCs w:val="40"/>
    </w:rPr>
  </w:style>
  <w:style w:type="paragraph" w:styleId="Heading3">
    <w:name w:val="heading 3"/>
    <w:basedOn w:val="HeadingBase"/>
    <w:next w:val="BodyText"/>
    <w:link w:val="Heading3Char"/>
    <w:qFormat/>
    <w:rsid w:val="000338F9"/>
    <w:pPr>
      <w:spacing w:before="180" w:after="120"/>
      <w:outlineLvl w:val="2"/>
    </w:pPr>
    <w:rPr>
      <w:spacing w:val="-10"/>
      <w:kern w:val="32"/>
    </w:rPr>
  </w:style>
  <w:style w:type="paragraph" w:styleId="Heading4">
    <w:name w:val="heading 4"/>
    <w:basedOn w:val="HeadingBase"/>
    <w:next w:val="BodyText"/>
    <w:link w:val="Heading4Char"/>
    <w:qFormat/>
    <w:rsid w:val="000338F9"/>
    <w:pPr>
      <w:spacing w:before="160" w:after="120"/>
      <w:outlineLvl w:val="3"/>
    </w:pPr>
    <w:rPr>
      <w:sz w:val="22"/>
    </w:rPr>
  </w:style>
  <w:style w:type="paragraph" w:styleId="Heading5">
    <w:name w:val="heading 5"/>
    <w:basedOn w:val="HeadingBase"/>
    <w:next w:val="Normal"/>
    <w:link w:val="Heading5Char"/>
    <w:qFormat/>
    <w:rsid w:val="000338F9"/>
    <w:pPr>
      <w:spacing w:before="80"/>
      <w:outlineLvl w:val="4"/>
    </w:pPr>
    <w:rPr>
      <w:color w:val="918585"/>
      <w:sz w:val="20"/>
    </w:rPr>
  </w:style>
  <w:style w:type="paragraph" w:styleId="Heading6">
    <w:name w:val="heading 6"/>
    <w:basedOn w:val="HeadingBase"/>
    <w:next w:val="Normal"/>
    <w:link w:val="Heading6Char"/>
    <w:qFormat/>
    <w:rsid w:val="000338F9"/>
    <w:pPr>
      <w:spacing w:before="60"/>
      <w:outlineLvl w:val="5"/>
    </w:pPr>
    <w:rPr>
      <w:color w:val="918585"/>
      <w:sz w:val="20"/>
    </w:rPr>
  </w:style>
  <w:style w:type="paragraph" w:styleId="Heading7">
    <w:name w:val="heading 7"/>
    <w:basedOn w:val="Normal"/>
    <w:next w:val="Normal"/>
    <w:link w:val="Heading7Char"/>
    <w:qFormat/>
    <w:rsid w:val="000338F9"/>
    <w:pPr>
      <w:ind w:left="720"/>
      <w:outlineLvl w:val="6"/>
    </w:pPr>
    <w:rPr>
      <w:i/>
    </w:rPr>
  </w:style>
  <w:style w:type="paragraph" w:styleId="Heading8">
    <w:name w:val="heading 8"/>
    <w:basedOn w:val="Normal"/>
    <w:next w:val="Normal"/>
    <w:link w:val="Heading8Char"/>
    <w:qFormat/>
    <w:rsid w:val="000338F9"/>
    <w:pPr>
      <w:ind w:left="720"/>
      <w:outlineLvl w:val="7"/>
    </w:pPr>
    <w:rPr>
      <w:i/>
    </w:rPr>
  </w:style>
  <w:style w:type="paragraph" w:styleId="Heading9">
    <w:name w:val="heading 9"/>
    <w:basedOn w:val="Normal"/>
    <w:next w:val="Normal"/>
    <w:link w:val="Heading9Char"/>
    <w:qFormat/>
    <w:rsid w:val="000338F9"/>
    <w:pPr>
      <w:ind w:left="720"/>
      <w:outlineLvl w:val="8"/>
    </w:pPr>
    <w:rPr>
      <w:i/>
    </w:rPr>
  </w:style>
  <w:style w:type="character" w:default="1" w:styleId="DefaultParagraphFont">
    <w:name w:val="Default Paragraph Font"/>
    <w:uiPriority w:val="1"/>
    <w:unhideWhenUsed/>
    <w:rsid w:val="00033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8F9"/>
  </w:style>
  <w:style w:type="character" w:customStyle="1" w:styleId="Heading1Char">
    <w:name w:val="Heading 1 Char"/>
    <w:basedOn w:val="DefaultParagraphFont"/>
    <w:link w:val="Heading1"/>
    <w:rsid w:val="000338F9"/>
    <w:rPr>
      <w:rFonts w:ascii="Times New Roman" w:eastAsia="Times New Roman" w:hAnsi="Times New Roman" w:cs="Times New Roman"/>
      <w:b/>
      <w:sz w:val="32"/>
      <w:szCs w:val="20"/>
      <w:lang w:eastAsia="en-US"/>
    </w:rPr>
  </w:style>
  <w:style w:type="paragraph" w:styleId="BodyText">
    <w:name w:val="Body Text"/>
    <w:basedOn w:val="Normal"/>
    <w:link w:val="BodyTextChar"/>
    <w:rsid w:val="000338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8F9"/>
    <w:rPr>
      <w:rFonts w:ascii="Times New Roman" w:eastAsia="Times New Roman" w:hAnsi="Times New Roman" w:cs="Times New Roman"/>
      <w:sz w:val="24"/>
      <w:lang w:val="en-US" w:eastAsia="en-US"/>
    </w:rPr>
  </w:style>
  <w:style w:type="paragraph" w:styleId="Footer">
    <w:name w:val="footer"/>
    <w:basedOn w:val="Normal"/>
    <w:link w:val="FooterChar"/>
    <w:rsid w:val="00033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8F9"/>
    <w:rPr>
      <w:rFonts w:ascii="Times New Roman" w:eastAsia="Times New Roman" w:hAnsi="Times New Roman" w:cs="Times New Roman"/>
      <w:sz w:val="16"/>
      <w:lang w:val="en-US" w:eastAsia="en-US"/>
    </w:rPr>
  </w:style>
  <w:style w:type="paragraph" w:styleId="List">
    <w:name w:val="List"/>
    <w:basedOn w:val="BodyText"/>
    <w:next w:val="BodyText"/>
    <w:rsid w:val="000338F9"/>
    <w:pPr>
      <w:tabs>
        <w:tab w:val="left" w:pos="340"/>
      </w:tabs>
      <w:spacing w:before="60" w:after="60"/>
      <w:ind w:left="340" w:hanging="340"/>
    </w:pPr>
  </w:style>
  <w:style w:type="paragraph" w:styleId="ListBullet">
    <w:name w:val="List Bullet"/>
    <w:basedOn w:val="List"/>
    <w:rsid w:val="000338F9"/>
    <w:pPr>
      <w:numPr>
        <w:numId w:val="13"/>
      </w:numPr>
      <w:tabs>
        <w:tab w:val="clear" w:pos="340"/>
      </w:tabs>
      <w:spacing w:before="40" w:after="40"/>
    </w:pPr>
  </w:style>
  <w:style w:type="character" w:customStyle="1" w:styleId="SpecialBold">
    <w:name w:val="Special Bold"/>
    <w:basedOn w:val="DefaultParagraphFont"/>
    <w:rsid w:val="000338F9"/>
    <w:rPr>
      <w:b/>
      <w:spacing w:val="0"/>
    </w:rPr>
  </w:style>
  <w:style w:type="paragraph" w:styleId="ListBullet2">
    <w:name w:val="List Bullet 2"/>
    <w:basedOn w:val="List2"/>
    <w:rsid w:val="000338F9"/>
    <w:pPr>
      <w:numPr>
        <w:numId w:val="14"/>
      </w:numPr>
      <w:tabs>
        <w:tab w:val="clear" w:pos="680"/>
      </w:tabs>
    </w:pPr>
  </w:style>
  <w:style w:type="paragraph" w:styleId="Header">
    <w:name w:val="header"/>
    <w:basedOn w:val="Normal"/>
    <w:link w:val="HeaderChar"/>
    <w:rsid w:val="00033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8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38F9"/>
    <w:pPr>
      <w:spacing w:before="240" w:after="120"/>
      <w:outlineLvl w:val="0"/>
    </w:pPr>
    <w:rPr>
      <w:rFonts w:ascii="Times New Roman" w:hAnsi="Times New Roman"/>
      <w:b/>
      <w:sz w:val="28"/>
    </w:rPr>
  </w:style>
  <w:style w:type="paragraph" w:customStyle="1" w:styleId="AllowPageBreak">
    <w:name w:val="AllowPageBreak"/>
    <w:rsid w:val="000338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38F9"/>
    <w:pPr>
      <w:tabs>
        <w:tab w:val="left" w:pos="680"/>
      </w:tabs>
      <w:spacing w:before="60" w:after="60"/>
      <w:ind w:left="680" w:hanging="340"/>
    </w:pPr>
  </w:style>
  <w:style w:type="character" w:customStyle="1" w:styleId="BoldandItalics">
    <w:name w:val="Bold and Italics"/>
    <w:qFormat/>
    <w:rsid w:val="000338F9"/>
    <w:rPr>
      <w:b/>
      <w:i/>
      <w:u w:val="none"/>
    </w:rPr>
  </w:style>
  <w:style w:type="character" w:customStyle="1" w:styleId="Heading2Char">
    <w:name w:val="Heading 2 Char"/>
    <w:basedOn w:val="DefaultParagraphFont"/>
    <w:link w:val="Heading2"/>
    <w:rsid w:val="00033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8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38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38F9"/>
    <w:rPr>
      <w:rFonts w:ascii="Courier New" w:eastAsia="Times New Roman" w:hAnsi="Courier New" w:cs="Times New Roman"/>
      <w:i/>
      <w:szCs w:val="20"/>
      <w:lang w:val="en-US" w:eastAsia="en-US"/>
    </w:rPr>
  </w:style>
  <w:style w:type="paragraph" w:customStyle="1" w:styleId="HeadingBase">
    <w:name w:val="Heading Base"/>
    <w:rsid w:val="00033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8F9"/>
    <w:pPr>
      <w:tabs>
        <w:tab w:val="right" w:leader="dot" w:pos="9072"/>
      </w:tabs>
      <w:ind w:left="567"/>
    </w:pPr>
    <w:rPr>
      <w:szCs w:val="22"/>
    </w:rPr>
  </w:style>
  <w:style w:type="paragraph" w:customStyle="1" w:styleId="TOCBase">
    <w:name w:val="TOC Base"/>
    <w:rsid w:val="00033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8F9"/>
    <w:pPr>
      <w:tabs>
        <w:tab w:val="right" w:leader="dot" w:pos="9072"/>
      </w:tabs>
      <w:spacing w:before="40" w:after="40"/>
      <w:ind w:left="284"/>
    </w:pPr>
    <w:rPr>
      <w:rFonts w:ascii="Times New Roman" w:hAnsi="Times New Roman"/>
    </w:rPr>
  </w:style>
  <w:style w:type="paragraph" w:styleId="TOC1">
    <w:name w:val="toc 1"/>
    <w:basedOn w:val="TOCBase"/>
    <w:next w:val="Normal"/>
    <w:rsid w:val="000338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38F9"/>
    <w:pPr>
      <w:spacing w:before="5040"/>
      <w:jc w:val="center"/>
    </w:pPr>
    <w:rPr>
      <w:sz w:val="48"/>
      <w:szCs w:val="72"/>
      <w:lang w:val="en-US"/>
    </w:rPr>
  </w:style>
  <w:style w:type="character" w:customStyle="1" w:styleId="TitleChar">
    <w:name w:val="Title Char"/>
    <w:basedOn w:val="DefaultParagraphFont"/>
    <w:link w:val="Title"/>
    <w:rsid w:val="00033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8F9"/>
    <w:pPr>
      <w:tabs>
        <w:tab w:val="left" w:pos="3600"/>
        <w:tab w:val="left" w:pos="3958"/>
      </w:tabs>
    </w:pPr>
  </w:style>
  <w:style w:type="paragraph" w:customStyle="1" w:styleId="Note">
    <w:name w:val="Note"/>
    <w:basedOn w:val="BodyText"/>
    <w:rsid w:val="00033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8F9"/>
    <w:pPr>
      <w:framePr w:wrap="auto" w:hAnchor="text" w:y="6049"/>
    </w:pPr>
    <w:rPr>
      <w:color w:val="000000"/>
      <w:sz w:val="40"/>
    </w:rPr>
  </w:style>
  <w:style w:type="paragraph" w:customStyle="1" w:styleId="TOCTitle">
    <w:name w:val="TOCTitle"/>
    <w:basedOn w:val="Heading1"/>
    <w:rsid w:val="000338F9"/>
    <w:pPr>
      <w:spacing w:after="240"/>
      <w:jc w:val="center"/>
      <w:outlineLvl w:val="9"/>
    </w:pPr>
    <w:rPr>
      <w:caps/>
    </w:rPr>
  </w:style>
  <w:style w:type="paragraph" w:customStyle="1" w:styleId="Version">
    <w:name w:val="Version"/>
    <w:rsid w:val="000338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8F9"/>
    <w:pPr>
      <w:keepNext w:val="0"/>
      <w:tabs>
        <w:tab w:val="right" w:pos="4176"/>
      </w:tabs>
      <w:ind w:left="198" w:hanging="198"/>
    </w:pPr>
    <w:rPr>
      <w:rFonts w:ascii="Garamond" w:hAnsi="Garamond"/>
    </w:rPr>
  </w:style>
  <w:style w:type="paragraph" w:styleId="IndexHeading">
    <w:name w:val="index heading"/>
    <w:basedOn w:val="Normal"/>
    <w:next w:val="Index1"/>
    <w:semiHidden/>
    <w:rsid w:val="000338F9"/>
    <w:pPr>
      <w:spacing w:before="120" w:after="120"/>
    </w:pPr>
    <w:rPr>
      <w:rFonts w:ascii="Arial" w:hAnsi="Arial"/>
      <w:b/>
      <w:color w:val="918585"/>
      <w:sz w:val="24"/>
    </w:rPr>
  </w:style>
  <w:style w:type="paragraph" w:customStyle="1" w:styleId="Chapter">
    <w:name w:val="Chapter"/>
    <w:basedOn w:val="Normal"/>
    <w:rsid w:val="000338F9"/>
    <w:pPr>
      <w:spacing w:before="240"/>
    </w:pPr>
    <w:rPr>
      <w:rFonts w:ascii="Times New Roman" w:hAnsi="Times New Roman"/>
      <w:smallCaps/>
      <w:spacing w:val="80"/>
      <w:sz w:val="28"/>
    </w:rPr>
  </w:style>
  <w:style w:type="paragraph" w:customStyle="1" w:styleId="InChapter">
    <w:name w:val="InChapter"/>
    <w:basedOn w:val="Heading3"/>
    <w:rsid w:val="000338F9"/>
    <w:pPr>
      <w:spacing w:after="240"/>
      <w:outlineLvl w:val="9"/>
    </w:pPr>
    <w:rPr>
      <w:noProof/>
    </w:rPr>
  </w:style>
  <w:style w:type="paragraph" w:styleId="Index2">
    <w:name w:val="index 2"/>
    <w:basedOn w:val="Normal"/>
    <w:next w:val="Normal"/>
    <w:semiHidden/>
    <w:rsid w:val="000338F9"/>
    <w:pPr>
      <w:tabs>
        <w:tab w:val="right" w:pos="4176"/>
      </w:tabs>
      <w:ind w:left="568" w:hanging="284"/>
    </w:pPr>
    <w:rPr>
      <w:rFonts w:ascii="Garamond" w:hAnsi="Garamond"/>
    </w:rPr>
  </w:style>
  <w:style w:type="paragraph" w:customStyle="1" w:styleId="Byline">
    <w:name w:val="Byline"/>
    <w:rsid w:val="00033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8F9"/>
    <w:pPr>
      <w:tabs>
        <w:tab w:val="clear" w:pos="3600"/>
        <w:tab w:val="clear" w:pos="3958"/>
      </w:tabs>
      <w:jc w:val="right"/>
    </w:pPr>
  </w:style>
  <w:style w:type="character" w:styleId="Emphasis">
    <w:name w:val="Emphasis"/>
    <w:basedOn w:val="DefaultParagraphFont"/>
    <w:qFormat/>
    <w:rsid w:val="000338F9"/>
    <w:rPr>
      <w:i/>
    </w:rPr>
  </w:style>
  <w:style w:type="paragraph" w:styleId="Caption">
    <w:name w:val="caption"/>
    <w:basedOn w:val="BodyText"/>
    <w:next w:val="Normal"/>
    <w:qFormat/>
    <w:rsid w:val="000338F9"/>
    <w:pPr>
      <w:framePr w:w="2268" w:hSpace="181" w:vSpace="181" w:wrap="around" w:vAnchor="text" w:hAnchor="page" w:x="1135" w:y="285" w:anchorLock="1"/>
    </w:pPr>
    <w:rPr>
      <w:i/>
    </w:rPr>
  </w:style>
  <w:style w:type="paragraph" w:customStyle="1" w:styleId="MiniTOCTitle">
    <w:name w:val="MiniTOCTitle"/>
    <w:basedOn w:val="Heading4"/>
    <w:rsid w:val="000338F9"/>
    <w:pPr>
      <w:spacing w:before="240"/>
      <w:outlineLvl w:val="9"/>
    </w:pPr>
    <w:rPr>
      <w:noProof/>
      <w:sz w:val="24"/>
    </w:rPr>
  </w:style>
  <w:style w:type="paragraph" w:customStyle="1" w:styleId="MiniTOCItem">
    <w:name w:val="MiniTOCItem"/>
    <w:basedOn w:val="ListBullet"/>
    <w:rsid w:val="000338F9"/>
    <w:pPr>
      <w:numPr>
        <w:numId w:val="0"/>
      </w:numPr>
      <w:tabs>
        <w:tab w:val="right" w:leader="dot" w:pos="6521"/>
      </w:tabs>
      <w:spacing w:before="0" w:after="0"/>
    </w:pPr>
  </w:style>
  <w:style w:type="paragraph" w:customStyle="1" w:styleId="TOFTitle">
    <w:name w:val="TOFTitle"/>
    <w:basedOn w:val="TOCTitle"/>
    <w:rsid w:val="000338F9"/>
  </w:style>
  <w:style w:type="paragraph" w:styleId="TableofFigures">
    <w:name w:val="table of figures"/>
    <w:basedOn w:val="Normal"/>
    <w:next w:val="Normal"/>
    <w:semiHidden/>
    <w:rsid w:val="000338F9"/>
    <w:pPr>
      <w:tabs>
        <w:tab w:val="right" w:leader="dot" w:pos="9072"/>
      </w:tabs>
      <w:ind w:left="970" w:hanging="403"/>
    </w:pPr>
    <w:rPr>
      <w:rFonts w:ascii="Times New Roman" w:hAnsi="Times New Roman"/>
      <w:b/>
    </w:rPr>
  </w:style>
  <w:style w:type="paragraph" w:styleId="ListNumber">
    <w:name w:val="List Number"/>
    <w:basedOn w:val="List"/>
    <w:rsid w:val="000338F9"/>
    <w:pPr>
      <w:numPr>
        <w:numId w:val="11"/>
      </w:numPr>
    </w:pPr>
  </w:style>
  <w:style w:type="character" w:customStyle="1" w:styleId="WingdingSymbols">
    <w:name w:val="Wingding Symbols"/>
    <w:rsid w:val="000338F9"/>
    <w:rPr>
      <w:rFonts w:ascii="Wingdings" w:hAnsi="Wingdings"/>
    </w:rPr>
  </w:style>
  <w:style w:type="paragraph" w:customStyle="1" w:styleId="TableHeading">
    <w:name w:val="Table Heading"/>
    <w:basedOn w:val="HeadingBase"/>
    <w:rsid w:val="000338F9"/>
    <w:pPr>
      <w:keepLines/>
      <w:pBdr>
        <w:bottom w:val="single" w:sz="6" w:space="1" w:color="918585"/>
      </w:pBdr>
      <w:spacing w:before="240"/>
    </w:pPr>
  </w:style>
  <w:style w:type="character" w:customStyle="1" w:styleId="HotSpot">
    <w:name w:val="HotSpot"/>
    <w:rsid w:val="000338F9"/>
    <w:rPr>
      <w:color w:val="0033CC"/>
      <w:u w:val="none"/>
    </w:rPr>
  </w:style>
  <w:style w:type="paragraph" w:customStyle="1" w:styleId="BodyTextRight">
    <w:name w:val="Body Text Right"/>
    <w:basedOn w:val="BodyText"/>
    <w:rsid w:val="000338F9"/>
    <w:pPr>
      <w:spacing w:before="0" w:after="0"/>
      <w:jc w:val="right"/>
    </w:pPr>
  </w:style>
  <w:style w:type="paragraph" w:styleId="Index3">
    <w:name w:val="index 3"/>
    <w:basedOn w:val="ListNumber2"/>
    <w:next w:val="Normal"/>
    <w:semiHidden/>
    <w:rsid w:val="000338F9"/>
    <w:pPr>
      <w:numPr>
        <w:numId w:val="0"/>
      </w:numPr>
      <w:tabs>
        <w:tab w:val="right" w:leader="dot" w:pos="4176"/>
      </w:tabs>
    </w:pPr>
  </w:style>
  <w:style w:type="paragraph" w:styleId="ListNumber2">
    <w:name w:val="List Number 2"/>
    <w:basedOn w:val="List2"/>
    <w:rsid w:val="000338F9"/>
    <w:pPr>
      <w:numPr>
        <w:numId w:val="10"/>
      </w:numPr>
      <w:tabs>
        <w:tab w:val="clear" w:pos="1060"/>
      </w:tabs>
    </w:pPr>
  </w:style>
  <w:style w:type="paragraph" w:customStyle="1" w:styleId="MarginNote">
    <w:name w:val="Margin Note"/>
    <w:basedOn w:val="BodyText"/>
    <w:rsid w:val="00033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8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38F9"/>
    <w:rPr>
      <w:sz w:val="32"/>
    </w:rPr>
  </w:style>
  <w:style w:type="paragraph" w:customStyle="1" w:styleId="HeadingProcedure">
    <w:name w:val="Heading Procedure"/>
    <w:basedOn w:val="HeadingBase"/>
    <w:next w:val="Normal"/>
    <w:rsid w:val="000338F9"/>
    <w:pPr>
      <w:tabs>
        <w:tab w:val="left" w:pos="0"/>
      </w:tabs>
      <w:spacing w:before="120" w:after="60"/>
    </w:pPr>
    <w:rPr>
      <w:i/>
      <w:color w:val="918585"/>
      <w:sz w:val="22"/>
    </w:rPr>
  </w:style>
  <w:style w:type="paragraph" w:customStyle="1" w:styleId="TableBodyText">
    <w:name w:val="Table Body Text"/>
    <w:basedOn w:val="BodyText"/>
    <w:rsid w:val="000338F9"/>
    <w:pPr>
      <w:spacing w:before="60" w:after="60"/>
    </w:pPr>
  </w:style>
  <w:style w:type="paragraph" w:styleId="ListContinue">
    <w:name w:val="List Continue"/>
    <w:basedOn w:val="List"/>
    <w:rsid w:val="000338F9"/>
    <w:pPr>
      <w:ind w:firstLine="0"/>
    </w:pPr>
  </w:style>
  <w:style w:type="paragraph" w:customStyle="1" w:styleId="ListNote">
    <w:name w:val="List Note"/>
    <w:basedOn w:val="List"/>
    <w:rsid w:val="000338F9"/>
    <w:pPr>
      <w:pBdr>
        <w:top w:val="single" w:sz="6" w:space="2" w:color="918585"/>
        <w:bottom w:val="single" w:sz="6" w:space="2" w:color="918585"/>
      </w:pBdr>
      <w:tabs>
        <w:tab w:val="left" w:pos="1021"/>
      </w:tabs>
      <w:ind w:firstLine="0"/>
    </w:pPr>
  </w:style>
  <w:style w:type="paragraph" w:customStyle="1" w:styleId="Warning">
    <w:name w:val="Warning"/>
    <w:basedOn w:val="BodyText"/>
    <w:rsid w:val="000338F9"/>
    <w:pPr>
      <w:shd w:val="clear" w:color="auto" w:fill="D9D9D9"/>
      <w:tabs>
        <w:tab w:val="left" w:pos="992"/>
      </w:tabs>
      <w:ind w:left="119" w:right="119"/>
    </w:pPr>
    <w:rPr>
      <w:sz w:val="20"/>
    </w:rPr>
  </w:style>
  <w:style w:type="paragraph" w:customStyle="1" w:styleId="MarginIcons">
    <w:name w:val="Margin Icons"/>
    <w:basedOn w:val="BodyText"/>
    <w:rsid w:val="00033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8F9"/>
    <w:rPr>
      <w:rFonts w:ascii="Courier New" w:hAnsi="Courier New"/>
    </w:rPr>
  </w:style>
  <w:style w:type="paragraph" w:customStyle="1" w:styleId="NoteBullet">
    <w:name w:val="Note Bullet"/>
    <w:basedOn w:val="Note"/>
    <w:rsid w:val="000338F9"/>
    <w:pPr>
      <w:tabs>
        <w:tab w:val="clear" w:pos="680"/>
      </w:tabs>
      <w:spacing w:before="60" w:after="60"/>
    </w:pPr>
  </w:style>
  <w:style w:type="paragraph" w:customStyle="1" w:styleId="SubHeading2">
    <w:name w:val="SubHeading2"/>
    <w:basedOn w:val="HeadingBase"/>
    <w:rsid w:val="000338F9"/>
    <w:pPr>
      <w:spacing w:before="240" w:after="60"/>
    </w:pPr>
    <w:rPr>
      <w:sz w:val="20"/>
    </w:rPr>
  </w:style>
  <w:style w:type="paragraph" w:customStyle="1" w:styleId="SubHeading1">
    <w:name w:val="SubHeading1"/>
    <w:basedOn w:val="HeadingBase"/>
    <w:rsid w:val="000338F9"/>
    <w:pPr>
      <w:spacing w:before="240" w:after="60"/>
    </w:pPr>
    <w:rPr>
      <w:color w:val="918585"/>
      <w:sz w:val="22"/>
    </w:rPr>
  </w:style>
  <w:style w:type="paragraph" w:customStyle="1" w:styleId="SideHeading">
    <w:name w:val="Side Heading"/>
    <w:basedOn w:val="HeadingBase"/>
    <w:rsid w:val="00033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8F9"/>
    <w:pPr>
      <w:numPr>
        <w:numId w:val="12"/>
      </w:numPr>
    </w:pPr>
  </w:style>
  <w:style w:type="paragraph" w:styleId="PlainText">
    <w:name w:val="Plain Text"/>
    <w:basedOn w:val="Normal"/>
    <w:link w:val="PlainTextChar"/>
    <w:rsid w:val="000338F9"/>
    <w:rPr>
      <w:sz w:val="20"/>
    </w:rPr>
  </w:style>
  <w:style w:type="character" w:customStyle="1" w:styleId="PlainTextChar">
    <w:name w:val="Plain Text Char"/>
    <w:basedOn w:val="DefaultParagraphFont"/>
    <w:link w:val="PlainText"/>
    <w:rsid w:val="000338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38F9"/>
    <w:rPr>
      <w:b/>
      <w:smallCaps/>
    </w:rPr>
  </w:style>
  <w:style w:type="paragraph" w:customStyle="1" w:styleId="TableListNumber">
    <w:name w:val="Table List Number"/>
    <w:basedOn w:val="ListNumber"/>
    <w:rsid w:val="000338F9"/>
    <w:pPr>
      <w:numPr>
        <w:numId w:val="0"/>
      </w:numPr>
    </w:pPr>
  </w:style>
  <w:style w:type="paragraph" w:styleId="TOC4">
    <w:name w:val="toc 4"/>
    <w:basedOn w:val="TOCBase"/>
    <w:next w:val="Normal"/>
    <w:semiHidden/>
    <w:rsid w:val="000338F9"/>
    <w:pPr>
      <w:tabs>
        <w:tab w:val="right" w:leader="dot" w:pos="9071"/>
      </w:tabs>
      <w:ind w:left="1701"/>
    </w:pPr>
  </w:style>
  <w:style w:type="paragraph" w:customStyle="1" w:styleId="ListAlpha">
    <w:name w:val="List Alpha"/>
    <w:basedOn w:val="List"/>
    <w:rsid w:val="000338F9"/>
    <w:pPr>
      <w:numPr>
        <w:numId w:val="9"/>
      </w:numPr>
    </w:pPr>
  </w:style>
  <w:style w:type="paragraph" w:customStyle="1" w:styleId="ListAlpha2">
    <w:name w:val="List Alpha 2"/>
    <w:basedOn w:val="List2"/>
    <w:rsid w:val="000338F9"/>
    <w:pPr>
      <w:numPr>
        <w:numId w:val="8"/>
      </w:numPr>
    </w:pPr>
  </w:style>
  <w:style w:type="paragraph" w:styleId="List3">
    <w:name w:val="List 3"/>
    <w:basedOn w:val="BodyText"/>
    <w:rsid w:val="000338F9"/>
    <w:pPr>
      <w:tabs>
        <w:tab w:val="left" w:pos="1021"/>
      </w:tabs>
      <w:spacing w:before="60" w:after="60"/>
      <w:ind w:left="1020" w:hanging="340"/>
    </w:pPr>
  </w:style>
  <w:style w:type="paragraph" w:styleId="List4">
    <w:name w:val="List 4"/>
    <w:basedOn w:val="BodyText"/>
    <w:rsid w:val="000338F9"/>
    <w:pPr>
      <w:tabs>
        <w:tab w:val="left" w:pos="1361"/>
      </w:tabs>
      <w:spacing w:before="60" w:after="60"/>
      <w:ind w:left="1361" w:hanging="340"/>
    </w:pPr>
  </w:style>
  <w:style w:type="paragraph" w:styleId="List5">
    <w:name w:val="List 5"/>
    <w:basedOn w:val="BodyText"/>
    <w:rsid w:val="000338F9"/>
    <w:pPr>
      <w:tabs>
        <w:tab w:val="left" w:pos="1701"/>
      </w:tabs>
      <w:spacing w:before="60" w:after="60"/>
      <w:ind w:left="1701" w:hanging="340"/>
    </w:pPr>
  </w:style>
  <w:style w:type="paragraph" w:styleId="ListBullet3">
    <w:name w:val="List Bullet 3"/>
    <w:basedOn w:val="List3"/>
    <w:rsid w:val="000338F9"/>
    <w:pPr>
      <w:numPr>
        <w:numId w:val="15"/>
      </w:numPr>
      <w:tabs>
        <w:tab w:val="clear" w:pos="1021"/>
      </w:tabs>
      <w:ind w:left="1037" w:hanging="357"/>
    </w:pPr>
  </w:style>
  <w:style w:type="paragraph" w:styleId="ListBullet4">
    <w:name w:val="List Bullet 4"/>
    <w:basedOn w:val="List4"/>
    <w:rsid w:val="000338F9"/>
    <w:pPr>
      <w:numPr>
        <w:numId w:val="3"/>
      </w:numPr>
    </w:pPr>
  </w:style>
  <w:style w:type="paragraph" w:styleId="ListBullet5">
    <w:name w:val="List Bullet 5"/>
    <w:basedOn w:val="List5"/>
    <w:rsid w:val="000338F9"/>
    <w:pPr>
      <w:numPr>
        <w:numId w:val="4"/>
      </w:numPr>
    </w:pPr>
  </w:style>
  <w:style w:type="paragraph" w:styleId="ListContinue2">
    <w:name w:val="List Continue 2"/>
    <w:basedOn w:val="List2"/>
    <w:rsid w:val="000338F9"/>
    <w:pPr>
      <w:ind w:firstLine="0"/>
    </w:pPr>
  </w:style>
  <w:style w:type="paragraph" w:styleId="ListContinue3">
    <w:name w:val="List Continue 3"/>
    <w:basedOn w:val="List3"/>
    <w:rsid w:val="000338F9"/>
    <w:pPr>
      <w:ind w:left="1021" w:firstLine="0"/>
    </w:pPr>
  </w:style>
  <w:style w:type="paragraph" w:styleId="ListContinue4">
    <w:name w:val="List Continue 4"/>
    <w:basedOn w:val="List4"/>
    <w:rsid w:val="000338F9"/>
    <w:pPr>
      <w:ind w:firstLine="0"/>
    </w:pPr>
  </w:style>
  <w:style w:type="paragraph" w:styleId="ListContinue5">
    <w:name w:val="List Continue 5"/>
    <w:basedOn w:val="List5"/>
    <w:rsid w:val="000338F9"/>
    <w:pPr>
      <w:ind w:firstLine="0"/>
    </w:pPr>
  </w:style>
  <w:style w:type="paragraph" w:styleId="ListNumber3">
    <w:name w:val="List Number 3"/>
    <w:basedOn w:val="List3"/>
    <w:rsid w:val="000338F9"/>
    <w:pPr>
      <w:numPr>
        <w:numId w:val="5"/>
      </w:numPr>
    </w:pPr>
  </w:style>
  <w:style w:type="paragraph" w:styleId="ListNumber4">
    <w:name w:val="List Number 4"/>
    <w:basedOn w:val="List4"/>
    <w:rsid w:val="000338F9"/>
    <w:pPr>
      <w:numPr>
        <w:numId w:val="6"/>
      </w:numPr>
    </w:pPr>
  </w:style>
  <w:style w:type="paragraph" w:styleId="ListNumber5">
    <w:name w:val="List Number 5"/>
    <w:basedOn w:val="List5"/>
    <w:rsid w:val="000338F9"/>
    <w:pPr>
      <w:numPr>
        <w:numId w:val="7"/>
      </w:numPr>
    </w:pPr>
  </w:style>
  <w:style w:type="paragraph" w:styleId="BlockText">
    <w:name w:val="Block Text"/>
    <w:basedOn w:val="Normal"/>
    <w:rsid w:val="000338F9"/>
    <w:pPr>
      <w:spacing w:after="120"/>
      <w:ind w:left="1440" w:right="1440"/>
    </w:pPr>
  </w:style>
  <w:style w:type="character" w:customStyle="1" w:styleId="Subscript">
    <w:name w:val="Subscript"/>
    <w:basedOn w:val="DefaultParagraphFont"/>
    <w:rsid w:val="000338F9"/>
    <w:rPr>
      <w:sz w:val="16"/>
      <w:vertAlign w:val="subscript"/>
    </w:rPr>
  </w:style>
  <w:style w:type="character" w:customStyle="1" w:styleId="Superscript">
    <w:name w:val="Superscript"/>
    <w:basedOn w:val="DefaultParagraphFont"/>
    <w:rsid w:val="000338F9"/>
    <w:rPr>
      <w:sz w:val="16"/>
      <w:vertAlign w:val="superscript"/>
    </w:rPr>
  </w:style>
  <w:style w:type="character" w:customStyle="1" w:styleId="Symbols">
    <w:name w:val="Symbols"/>
    <w:basedOn w:val="DefaultParagraphFont"/>
    <w:rsid w:val="000338F9"/>
    <w:rPr>
      <w:rFonts w:ascii="Symbol" w:hAnsi="Symbol"/>
    </w:rPr>
  </w:style>
  <w:style w:type="character" w:customStyle="1" w:styleId="MenuOptions">
    <w:name w:val="Menu Options"/>
    <w:basedOn w:val="DefaultParagraphFont"/>
    <w:rsid w:val="000338F9"/>
    <w:rPr>
      <w:rFonts w:ascii="Arial Narrow" w:hAnsi="Arial Narrow"/>
      <w:smallCaps/>
    </w:rPr>
  </w:style>
  <w:style w:type="character" w:customStyle="1" w:styleId="Buttons">
    <w:name w:val="Buttons"/>
    <w:basedOn w:val="DefaultParagraphFont"/>
    <w:rsid w:val="000338F9"/>
    <w:rPr>
      <w:b/>
    </w:rPr>
  </w:style>
  <w:style w:type="character" w:customStyle="1" w:styleId="Underlined">
    <w:name w:val="Underlined"/>
    <w:basedOn w:val="DefaultParagraphFont"/>
    <w:rsid w:val="000338F9"/>
    <w:rPr>
      <w:u w:val="single"/>
    </w:rPr>
  </w:style>
  <w:style w:type="paragraph" w:customStyle="1" w:styleId="TableBodyTextRight">
    <w:name w:val="Table Body Text Right"/>
    <w:basedOn w:val="TableBodyText"/>
    <w:rsid w:val="000338F9"/>
    <w:pPr>
      <w:widowControl w:val="0"/>
      <w:autoSpaceDE w:val="0"/>
      <w:autoSpaceDN w:val="0"/>
      <w:adjustRightInd w:val="0"/>
      <w:jc w:val="right"/>
    </w:pPr>
    <w:rPr>
      <w:rFonts w:cs="Arial"/>
      <w:szCs w:val="18"/>
    </w:rPr>
  </w:style>
  <w:style w:type="paragraph" w:customStyle="1" w:styleId="CopyrightText">
    <w:name w:val="Copyright Text"/>
    <w:basedOn w:val="BodyText"/>
    <w:rsid w:val="000338F9"/>
    <w:rPr>
      <w:sz w:val="18"/>
    </w:rPr>
  </w:style>
  <w:style w:type="paragraph" w:customStyle="1" w:styleId="BodySmallRight">
    <w:name w:val="Body Small Right"/>
    <w:basedOn w:val="BodyTextRight"/>
    <w:rsid w:val="000338F9"/>
    <w:rPr>
      <w:sz w:val="18"/>
      <w:szCs w:val="18"/>
    </w:rPr>
  </w:style>
  <w:style w:type="paragraph" w:customStyle="1" w:styleId="MarginEdition">
    <w:name w:val="Margin Edition"/>
    <w:basedOn w:val="MarginNote"/>
    <w:rsid w:val="000338F9"/>
    <w:pPr>
      <w:spacing w:before="0" w:after="0"/>
    </w:pPr>
    <w:rPr>
      <w:rFonts w:ascii="Times New Roman" w:hAnsi="Times New Roman"/>
      <w:color w:val="999999"/>
    </w:rPr>
  </w:style>
  <w:style w:type="paragraph" w:customStyle="1" w:styleId="Spacer">
    <w:name w:val="Spacer"/>
    <w:basedOn w:val="Normal"/>
    <w:rsid w:val="000338F9"/>
    <w:rPr>
      <w:sz w:val="2"/>
      <w:szCs w:val="2"/>
    </w:rPr>
  </w:style>
  <w:style w:type="character" w:customStyle="1" w:styleId="Small">
    <w:name w:val="Small"/>
    <w:basedOn w:val="DefaultParagraphFont"/>
    <w:rsid w:val="000338F9"/>
    <w:rPr>
      <w:sz w:val="16"/>
    </w:rPr>
  </w:style>
  <w:style w:type="paragraph" w:customStyle="1" w:styleId="WideTable">
    <w:name w:val="Wide Table"/>
    <w:basedOn w:val="Normal"/>
    <w:rsid w:val="000338F9"/>
    <w:pPr>
      <w:ind w:left="-1418"/>
    </w:pPr>
    <w:rPr>
      <w:sz w:val="2"/>
      <w:szCs w:val="2"/>
    </w:rPr>
  </w:style>
  <w:style w:type="character" w:styleId="PageNumber">
    <w:name w:val="page number"/>
    <w:basedOn w:val="DefaultParagraphFont"/>
    <w:rsid w:val="000338F9"/>
  </w:style>
  <w:style w:type="paragraph" w:styleId="Quote">
    <w:name w:val="Quote"/>
    <w:basedOn w:val="Heading1"/>
    <w:link w:val="QuoteChar"/>
    <w:qFormat/>
    <w:rsid w:val="000338F9"/>
    <w:rPr>
      <w:b w:val="0"/>
      <w:sz w:val="72"/>
      <w:szCs w:val="72"/>
      <w:lang w:val="en-NZ"/>
    </w:rPr>
  </w:style>
  <w:style w:type="character" w:customStyle="1" w:styleId="QuoteChar">
    <w:name w:val="Quote Char"/>
    <w:basedOn w:val="DefaultParagraphFont"/>
    <w:link w:val="Quote"/>
    <w:rsid w:val="00033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8F9"/>
    <w:pPr>
      <w:pageBreakBefore/>
    </w:pPr>
  </w:style>
  <w:style w:type="paragraph" w:customStyle="1" w:styleId="Border">
    <w:name w:val="Border"/>
    <w:basedOn w:val="Normal"/>
    <w:qFormat/>
    <w:rsid w:val="00033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8F9"/>
    <w:rPr>
      <w:b/>
      <w:bCs/>
      <w:i/>
      <w:iCs/>
      <w:color w:val="auto"/>
    </w:rPr>
  </w:style>
  <w:style w:type="paragraph" w:styleId="IntenseQuote">
    <w:name w:val="Intense Quote"/>
    <w:basedOn w:val="Normal"/>
    <w:next w:val="Normal"/>
    <w:link w:val="IntenseQuoteChar"/>
    <w:uiPriority w:val="30"/>
    <w:qFormat/>
    <w:rsid w:val="00033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8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38F9"/>
    <w:rPr>
      <w:smallCaps/>
      <w:color w:val="auto"/>
      <w:u w:val="single"/>
    </w:rPr>
  </w:style>
  <w:style w:type="character" w:styleId="IntenseReference">
    <w:name w:val="Intense Reference"/>
    <w:basedOn w:val="DefaultParagraphFont"/>
    <w:uiPriority w:val="32"/>
    <w:qFormat/>
    <w:rsid w:val="000338F9"/>
    <w:rPr>
      <w:b/>
      <w:bCs/>
      <w:smallCaps/>
      <w:color w:val="auto"/>
      <w:spacing w:val="5"/>
      <w:u w:val="single"/>
    </w:rPr>
  </w:style>
  <w:style w:type="paragraph" w:customStyle="1" w:styleId="2ColumnHeading">
    <w:name w:val="2Column Heading"/>
    <w:basedOn w:val="BodyText"/>
    <w:qFormat/>
    <w:rsid w:val="000338F9"/>
    <w:pPr>
      <w:spacing w:after="60"/>
      <w:ind w:left="-2268"/>
    </w:pPr>
    <w:rPr>
      <w:b/>
    </w:rPr>
  </w:style>
  <w:style w:type="paragraph" w:customStyle="1" w:styleId="Heading1TOC">
    <w:name w:val="Heading1 TOC"/>
    <w:basedOn w:val="Normal"/>
    <w:qFormat/>
    <w:rsid w:val="000338F9"/>
    <w:pPr>
      <w:spacing w:before="240" w:after="120"/>
    </w:pPr>
    <w:rPr>
      <w:rFonts w:ascii="Times New Roman" w:hAnsi="Times New Roman"/>
      <w:b/>
      <w:sz w:val="32"/>
    </w:rPr>
  </w:style>
  <w:style w:type="paragraph" w:customStyle="1" w:styleId="Heading2TOC">
    <w:name w:val="Heading2 TOC"/>
    <w:basedOn w:val="Normal"/>
    <w:qFormat/>
    <w:rsid w:val="000338F9"/>
    <w:pPr>
      <w:spacing w:before="240" w:after="60"/>
    </w:pPr>
    <w:rPr>
      <w:rFonts w:ascii="Times New Roman" w:hAnsi="Times New Roman"/>
      <w:b/>
      <w:sz w:val="28"/>
    </w:rPr>
  </w:style>
  <w:style w:type="character" w:customStyle="1" w:styleId="Underline">
    <w:name w:val="Underline"/>
    <w:basedOn w:val="DefaultParagraphFont"/>
    <w:qFormat/>
    <w:rsid w:val="000338F9"/>
    <w:rPr>
      <w:u w:val="single"/>
    </w:rPr>
  </w:style>
  <w:style w:type="paragraph" w:styleId="BalloonText">
    <w:name w:val="Balloon Text"/>
    <w:basedOn w:val="Normal"/>
    <w:link w:val="BalloonTextChar"/>
    <w:rsid w:val="000338F9"/>
    <w:rPr>
      <w:rFonts w:ascii="Tahoma" w:hAnsi="Tahoma" w:cs="Tahoma"/>
      <w:sz w:val="16"/>
      <w:szCs w:val="16"/>
    </w:rPr>
  </w:style>
  <w:style w:type="character" w:customStyle="1" w:styleId="BalloonTextChar">
    <w:name w:val="Balloon Text Char"/>
    <w:basedOn w:val="DefaultParagraphFont"/>
    <w:link w:val="BalloonText"/>
    <w:rsid w:val="000338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38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8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1385</Words>
  <Characters>8876</Characters>
  <Application>Microsoft Office Word</Application>
  <DocSecurity>0</DocSecurity>
  <Lines>330</Lines>
  <Paragraphs>175</Paragraphs>
  <ScaleCrop>false</ScaleCrop>
  <Company>Author-it Software Corporation Ltd.</Company>
  <LinksUpToDate>false</LinksUpToDate>
  <CharactersWithSpaces>10171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BSBFRA503B Manage establishment of new sites or regions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2012-05-26T13:52:00Z</dcterms:created>
  <dcterms:modified xsi:type="dcterms:W3CDTF">2012-05-26T13:52:00Z</dcterms:modified>
</cp:coreProperties>
</file>