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ED3" w:rsidP="00BC2ED3">
      <w:pPr>
        <w:pStyle w:val="Title"/>
      </w:pPr>
      <w:r>
        <w:fldChar w:fldCharType="begin"/>
      </w:r>
      <w:r>
        <w:instrText xml:space="preserve"> TITLE   \* MERGEFORMAT </w:instrText>
      </w:r>
      <w:r>
        <w:fldChar w:fldCharType="separate"/>
      </w:r>
      <w:r>
        <w:t>BSBFRA502B Manage a franchise operation</w:t>
      </w:r>
      <w:r>
        <w:fldChar w:fldCharType="end"/>
      </w:r>
    </w:p>
    <w:p w:rsidR="00BC2ED3" w:rsidP="00BC2ED3">
      <w:pPr>
        <w:pStyle w:val="Version"/>
        <w:sectPr w:rsidSect="00F54B9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54B92" w:rsidP="00F54B92">
      <w:pPr>
        <w:pStyle w:val="SuperHeading"/>
      </w:pPr>
      <w:r w:rsidRPr="00F54B92">
        <w:t>BSBFRA502B Manage a franchise operation</w:t>
      </w:r>
    </w:p>
    <w:p w:rsidR="00000000" w:rsidRPr="00F54B92" w:rsidP="00F54B92">
      <w:pPr>
        <w:pStyle w:val="SuperHeading"/>
      </w:pPr>
    </w:p>
    <w:p w:rsidR="00000000" w:rsidRPr="00F54B92" w:rsidP="00F54B92">
      <w:pPr>
        <w:pStyle w:val="Heading1"/>
      </w:pPr>
      <w:bookmarkStart w:id="1" w:name="O_64215"/>
      <w:bookmarkEnd w:id="1"/>
      <w:r w:rsidRPr="00F54B92">
        <w:t>Modification History</w:t>
      </w:r>
    </w:p>
    <w:p w:rsidR="00000000" w:rsidRPr="00F54B92" w:rsidP="00F54B92">
      <w:pPr>
        <w:pStyle w:val="BodyText"/>
      </w:pPr>
      <w:r w:rsidRPr="00F54B92">
        <w:t>Not applicable.</w:t>
      </w:r>
    </w:p>
    <w:p w:rsidR="00000000" w:rsidRPr="00F54B92" w:rsidP="00F54B92">
      <w:pPr>
        <w:pStyle w:val="AllowPageBreak"/>
      </w:pPr>
    </w:p>
    <w:p w:rsidR="00000000" w:rsidRPr="00F54B92" w:rsidP="00F54B92">
      <w:pPr>
        <w:pStyle w:val="Heading1"/>
      </w:pPr>
      <w:bookmarkStart w:id="2" w:name="O_64216"/>
      <w:bookmarkEnd w:id="2"/>
      <w:r w:rsidRPr="00F54B92">
        <w:t>Unit Descriptor</w:t>
      </w:r>
    </w:p>
    <w:tbl>
      <w:tblPr>
        <w:tblW w:w="0" w:type="auto"/>
        <w:tblLayout w:type="fixed"/>
        <w:tblCellMar>
          <w:left w:w="62" w:type="dxa"/>
          <w:right w:w="62" w:type="dxa"/>
        </w:tblCellMar>
        <w:tblLook w:val="0000"/>
      </w:tblPr>
      <w:tblGrid>
        <w:gridCol w:w="2666"/>
        <w:gridCol w:w="5856"/>
      </w:tblGrid>
      <w:tr w:rsidTr="00BC2ED3">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BodyText"/>
            </w:pPr>
            <w:r w:rsidRPr="00F54B92">
              <w:t>This unit describes the performance outcomes, skills and knowledge required to manage a franchise operation.</w:t>
            </w:r>
          </w:p>
          <w:p w:rsidR="00000000" w:rsidRPr="00F54B92" w:rsidP="00F54B92">
            <w:pPr>
              <w:pStyle w:val="BodyText"/>
            </w:pPr>
            <w:r w:rsidRPr="00F54B92">
              <w:t>No l</w:t>
            </w:r>
            <w:r w:rsidRPr="00F54B92">
              <w:t>icensing, legislative, regulatory or certification requirements apply to this unit at the time of endorsement.</w:t>
            </w:r>
          </w:p>
        </w:tc>
      </w:tr>
    </w:tbl>
    <w:p w:rsidR="00000000" w:rsidRPr="00F54B92" w:rsidP="00F54B92">
      <w:pPr>
        <w:pStyle w:val="BodyText"/>
      </w:pPr>
    </w:p>
    <w:p w:rsidR="00000000" w:rsidRPr="00F54B92" w:rsidP="00F54B92">
      <w:pPr>
        <w:pStyle w:val="AllowPageBreak"/>
      </w:pPr>
    </w:p>
    <w:p w:rsidR="00000000" w:rsidRPr="00F54B92" w:rsidP="00F54B92">
      <w:pPr>
        <w:pStyle w:val="Heading1"/>
      </w:pPr>
      <w:bookmarkStart w:id="3" w:name="O_64217"/>
      <w:bookmarkEnd w:id="3"/>
      <w:r w:rsidRPr="00F54B92">
        <w:t>Application of the Unit</w:t>
      </w:r>
    </w:p>
    <w:tbl>
      <w:tblPr>
        <w:tblW w:w="0" w:type="auto"/>
        <w:tblLayout w:type="fixed"/>
        <w:tblCellMar>
          <w:left w:w="62" w:type="dxa"/>
          <w:right w:w="62" w:type="dxa"/>
        </w:tblCellMar>
        <w:tblLook w:val="0000"/>
      </w:tblPr>
      <w:tblGrid>
        <w:gridCol w:w="2755"/>
        <w:gridCol w:w="5767"/>
      </w:tblGrid>
      <w:tr w:rsidTr="00BC2ED3">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BodyText"/>
            </w:pPr>
            <w:r w:rsidRPr="00F54B92">
              <w:t>This unit applies to franchisors managing an existing franchise operation to support franchisees and meet franchisor obligations under the particular franchising agreement entered into with those franchisees.</w:t>
            </w:r>
          </w:p>
        </w:tc>
      </w:tr>
    </w:tbl>
    <w:p w:rsidR="00000000" w:rsidRPr="00F54B92" w:rsidP="00F54B92">
      <w:pPr>
        <w:pStyle w:val="BodyText"/>
      </w:pPr>
    </w:p>
    <w:p w:rsidR="00000000" w:rsidRPr="00F54B92" w:rsidP="00F54B92">
      <w:pPr>
        <w:pStyle w:val="AllowPageBreak"/>
      </w:pPr>
    </w:p>
    <w:p w:rsidR="00000000" w:rsidRPr="00F54B92" w:rsidP="00F54B92">
      <w:pPr>
        <w:pStyle w:val="Heading1"/>
      </w:pPr>
      <w:bookmarkStart w:id="4" w:name="O_64218"/>
      <w:bookmarkEnd w:id="4"/>
      <w:r w:rsidRPr="00F54B92">
        <w:t>Licensing/Regulatory Informati</w:t>
      </w:r>
      <w:r w:rsidRPr="00F54B92">
        <w:t>on</w:t>
      </w:r>
    </w:p>
    <w:p w:rsidR="00000000" w:rsidRPr="00F54B92" w:rsidP="00F54B92">
      <w:pPr>
        <w:pStyle w:val="BodyText"/>
      </w:pPr>
      <w:r w:rsidRPr="00F54B92">
        <w:t>Not applicable.</w:t>
      </w:r>
    </w:p>
    <w:p w:rsidR="00000000" w:rsidRPr="00F54B92" w:rsidP="00F54B92">
      <w:pPr>
        <w:pStyle w:val="AllowPageBreak"/>
      </w:pPr>
    </w:p>
    <w:p w:rsidR="00000000" w:rsidRPr="00F54B92" w:rsidP="00F54B92">
      <w:pPr>
        <w:pStyle w:val="Heading1"/>
      </w:pPr>
      <w:bookmarkStart w:id="5" w:name="O_64219"/>
      <w:bookmarkEnd w:id="5"/>
      <w:r w:rsidRPr="00F54B92">
        <w:t>Pre-Requisites</w:t>
      </w:r>
    </w:p>
    <w:tbl>
      <w:tblPr>
        <w:tblW w:w="0" w:type="auto"/>
        <w:tblLayout w:type="fixed"/>
        <w:tblCellMar>
          <w:left w:w="62" w:type="dxa"/>
          <w:right w:w="62" w:type="dxa"/>
        </w:tblCellMar>
        <w:tblLook w:val="0000"/>
      </w:tblPr>
      <w:tblGrid>
        <w:gridCol w:w="2775"/>
        <w:gridCol w:w="1295"/>
        <w:gridCol w:w="4452"/>
      </w:tblGrid>
      <w:tr w:rsidTr="00BC2ED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p>
        </w:tc>
      </w:tr>
      <w:tr w:rsidTr="00BC2E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p>
        </w:tc>
      </w:tr>
      <w:tr w:rsidTr="00BC2E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BodyText"/>
            </w:pPr>
          </w:p>
        </w:tc>
      </w:tr>
    </w:tbl>
    <w:p w:rsidR="00000000" w:rsidRPr="00F54B92" w:rsidP="00F54B92">
      <w:pPr>
        <w:pStyle w:val="BodyText"/>
      </w:pPr>
    </w:p>
    <w:p w:rsidR="00000000" w:rsidRPr="00F54B92" w:rsidP="00F54B92">
      <w:pPr>
        <w:pStyle w:val="AllowPageBreak"/>
      </w:pPr>
    </w:p>
    <w:p w:rsidR="00000000" w:rsidRPr="00F54B92" w:rsidP="00F54B92">
      <w:pPr>
        <w:pStyle w:val="Heading1"/>
      </w:pPr>
      <w:bookmarkStart w:id="6" w:name="O_64220"/>
      <w:bookmarkEnd w:id="6"/>
      <w:r w:rsidRPr="00F54B92">
        <w:t>Employability Skills Information</w:t>
      </w:r>
    </w:p>
    <w:tbl>
      <w:tblPr>
        <w:tblW w:w="0" w:type="auto"/>
        <w:tblLayout w:type="fixed"/>
        <w:tblCellMar>
          <w:left w:w="62" w:type="dxa"/>
          <w:right w:w="62" w:type="dxa"/>
        </w:tblCellMar>
        <w:tblLook w:val="0000"/>
      </w:tblPr>
      <w:tblGrid>
        <w:gridCol w:w="2802"/>
        <w:gridCol w:w="5720"/>
      </w:tblGrid>
      <w:tr w:rsidTr="00BC2E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BodyText"/>
            </w:pPr>
            <w:r w:rsidRPr="00F54B92">
              <w:t>This unit contains employability skills.</w:t>
            </w:r>
          </w:p>
        </w:tc>
      </w:tr>
    </w:tbl>
    <w:p w:rsidR="00000000" w:rsidRPr="00F54B92" w:rsidP="00F54B92">
      <w:pPr>
        <w:pStyle w:val="BodyText"/>
      </w:pPr>
    </w:p>
    <w:p w:rsidR="00000000" w:rsidRPr="00F54B92" w:rsidP="00F54B92">
      <w:pPr>
        <w:pStyle w:val="AllowPageBreak"/>
      </w:pPr>
    </w:p>
    <w:p w:rsidR="00000000" w:rsidRPr="00F54B92" w:rsidP="00F54B92">
      <w:pPr>
        <w:pStyle w:val="Heading1"/>
      </w:pPr>
      <w:bookmarkStart w:id="7" w:name="O_64221"/>
      <w:bookmarkEnd w:id="7"/>
      <w:r w:rsidRPr="00F54B92">
        <w:t>Elements and Performance Criteria Pre-Content</w:t>
      </w:r>
    </w:p>
    <w:tbl>
      <w:tblPr>
        <w:tblW w:w="0" w:type="auto"/>
        <w:tblLayout w:type="fixed"/>
        <w:tblCellMar>
          <w:left w:w="62" w:type="dxa"/>
          <w:right w:w="62" w:type="dxa"/>
        </w:tblCellMar>
        <w:tblLook w:val="0000"/>
      </w:tblPr>
      <w:tblGrid>
        <w:gridCol w:w="2581"/>
        <w:gridCol w:w="5941"/>
      </w:tblGrid>
      <w:tr w:rsidTr="00BC2ED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BodyText"/>
            </w:pPr>
            <w:r w:rsidRPr="00F54B92">
              <w:t>Performance criteria describe the performance needed to demonstrate achievement of the element. Where bold italicised text is used, further information is detailed in the required skills and</w:t>
            </w:r>
            <w:r w:rsidRPr="00F54B92">
              <w:t xml:space="preserve"> knowledge section and the range statement. Assessment of performance is to be consistent with the evidence guide.</w:t>
            </w:r>
          </w:p>
        </w:tc>
      </w:tr>
    </w:tbl>
    <w:p w:rsidR="00000000" w:rsidRPr="00F54B92" w:rsidP="00F54B92">
      <w:pPr>
        <w:pStyle w:val="BodyText"/>
      </w:pPr>
    </w:p>
    <w:p w:rsidR="00000000" w:rsidRPr="00F54B92" w:rsidP="00F54B92">
      <w:pPr>
        <w:pStyle w:val="AllowPageBreak"/>
      </w:pPr>
    </w:p>
    <w:p w:rsidR="00000000" w:rsidRPr="00F54B92" w:rsidP="00F54B92">
      <w:pPr>
        <w:pStyle w:val="Heading1"/>
      </w:pPr>
      <w:bookmarkStart w:id="8" w:name="O_64222"/>
      <w:bookmarkEnd w:id="8"/>
      <w:r w:rsidRPr="00F54B92">
        <w:t>Elements and Performance Criteria</w:t>
      </w:r>
    </w:p>
    <w:tbl>
      <w:tblPr>
        <w:tblW w:w="0" w:type="auto"/>
        <w:tblLayout w:type="fixed"/>
        <w:tblCellMar>
          <w:left w:w="62" w:type="dxa"/>
          <w:right w:w="62" w:type="dxa"/>
        </w:tblCellMar>
        <w:tblLook w:val="0000"/>
      </w:tblPr>
      <w:tblGrid>
        <w:gridCol w:w="2581"/>
        <w:gridCol w:w="5941"/>
      </w:tblGrid>
      <w:tr w:rsidTr="00BC2ED3">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BodyText"/>
            </w:pPr>
            <w:r w:rsidRPr="00F54B92">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SpecialBold"/>
              </w:rPr>
              <w:t>PERFORMANCE CRITERIA</w:t>
            </w:r>
          </w:p>
        </w:tc>
      </w:tr>
      <w:tr w:rsidTr="00BC2ED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List"/>
              <w:rPr>
                <w:lang w:val="en-NZ"/>
              </w:rPr>
            </w:pPr>
            <w:r w:rsidRPr="00F54B92">
              <w:t>1.</w:t>
            </w:r>
            <w:r w:rsidRPr="00F54B92">
              <w:tab/>
              <w:t>Establish procedures for managing a franchise operation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List2"/>
            </w:pPr>
            <w:r w:rsidRPr="00F54B92">
              <w:t>1.1.</w:t>
            </w:r>
            <w:r w:rsidRPr="00F54B92">
              <w:tab/>
              <w:t>Determine obligations of both parties under franchising agreement</w:t>
            </w:r>
          </w:p>
          <w:p w:rsidR="00000000" w:rsidRPr="00F54B92" w:rsidP="00F54B92">
            <w:pPr>
              <w:pStyle w:val="List2"/>
            </w:pPr>
            <w:r w:rsidRPr="00F54B92">
              <w:t>1.2.</w:t>
            </w:r>
            <w:r w:rsidRPr="00F54B92">
              <w:tab/>
              <w:t xml:space="preserve">Develop procedures for ensuring compliance with </w:t>
            </w:r>
            <w:r w:rsidRPr="00F54B92">
              <w:rPr>
                <w:rStyle w:val="BoldandItalics"/>
              </w:rPr>
              <w:t>franchising obligations</w:t>
            </w:r>
            <w:r w:rsidRPr="00F54B92">
              <w:t xml:space="preserve"> and </w:t>
            </w:r>
            <w:r w:rsidRPr="00F54B92">
              <w:rPr>
                <w:rStyle w:val="BoldandItalics"/>
              </w:rPr>
              <w:t>legislative requirements</w:t>
            </w:r>
          </w:p>
          <w:p w:rsidR="00000000" w:rsidP="00F54B92">
            <w:pPr>
              <w:pStyle w:val="List2"/>
              <w:rPr>
                <w:lang w:val="en-NZ"/>
              </w:rPr>
            </w:pPr>
            <w:r w:rsidRPr="00F54B92">
              <w:t>1.3.</w:t>
            </w:r>
            <w:r w:rsidRPr="00F54B92">
              <w:tab/>
              <w:t xml:space="preserve">Develop and communicate to franchises </w:t>
            </w:r>
            <w:r w:rsidRPr="00F54B92">
              <w:rPr>
                <w:rStyle w:val="BoldandItalics"/>
              </w:rPr>
              <w:t>reporting requirements</w:t>
            </w:r>
            <w:r w:rsidRPr="00F54B92">
              <w:t xml:space="preserve"> for franchise</w:t>
            </w:r>
            <w:r w:rsidRPr="00F54B92">
              <w:t>es</w:t>
            </w:r>
          </w:p>
        </w:tc>
      </w:tr>
      <w:tr w:rsidTr="00BC2ED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List"/>
              <w:rPr>
                <w:lang w:val="en-NZ"/>
              </w:rPr>
            </w:pPr>
            <w:r w:rsidRPr="00F54B92">
              <w:t>2.</w:t>
            </w:r>
            <w:r w:rsidRPr="00F54B92">
              <w:tab/>
              <w:t>Implement procedures for managing a franchise operation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List2"/>
            </w:pPr>
            <w:r w:rsidRPr="00F54B92">
              <w:t>2.1.</w:t>
            </w:r>
            <w:r w:rsidRPr="00F54B92">
              <w:tab/>
              <w:t>Implement procedures for franchises to ensure compliance with franchising obligations and legislative requirements</w:t>
            </w:r>
          </w:p>
          <w:p w:rsidR="00000000" w:rsidRPr="00F54B92" w:rsidP="00F54B92">
            <w:pPr>
              <w:pStyle w:val="List2"/>
            </w:pPr>
            <w:r w:rsidRPr="00F54B92">
              <w:t>2.2.</w:t>
            </w:r>
            <w:r w:rsidRPr="00F54B92">
              <w:tab/>
              <w:t>Identify instances of non-compliance and act upon them in conjunctio</w:t>
            </w:r>
            <w:r w:rsidRPr="00F54B92">
              <w:t>n with franchises</w:t>
            </w:r>
          </w:p>
          <w:p w:rsidR="00000000" w:rsidRPr="00F54B92" w:rsidP="00F54B92">
            <w:pPr>
              <w:pStyle w:val="List2"/>
            </w:pPr>
            <w:r w:rsidRPr="00F54B92">
              <w:t>2.3.</w:t>
            </w:r>
            <w:r w:rsidRPr="00F54B92">
              <w:tab/>
              <w:t>Monitor reports from franchises for completeness, accuracy and timeliness of submission</w:t>
            </w:r>
          </w:p>
          <w:p w:rsidR="00000000" w:rsidRPr="00F54B92" w:rsidP="00F54B92">
            <w:pPr>
              <w:pStyle w:val="List2"/>
            </w:pPr>
            <w:r w:rsidRPr="00F54B92">
              <w:t>2.4.</w:t>
            </w:r>
            <w:r w:rsidRPr="00F54B92">
              <w:tab/>
              <w:t>Identify potential disputes with franchises and take action to resolve potential disputes before they eventuate</w:t>
            </w:r>
          </w:p>
          <w:p w:rsidR="00000000" w:rsidP="00F54B92">
            <w:pPr>
              <w:pStyle w:val="List2"/>
              <w:rPr>
                <w:lang w:val="en-NZ"/>
              </w:rPr>
            </w:pPr>
            <w:r w:rsidRPr="00F54B92">
              <w:t>2.5.</w:t>
            </w:r>
            <w:r w:rsidRPr="00F54B92">
              <w:tab/>
              <w:t>Resolve disputes that e</w:t>
            </w:r>
            <w:r w:rsidRPr="00F54B92">
              <w:t>ventuate and reach an agreed settlement within established procedures as documented in the Franchising Code of Conduct</w:t>
            </w:r>
          </w:p>
        </w:tc>
      </w:tr>
      <w:tr w:rsidTr="00BC2ED3">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List"/>
              <w:rPr>
                <w:lang w:val="en-NZ"/>
              </w:rPr>
            </w:pPr>
            <w:r w:rsidRPr="00F54B92">
              <w:t>3.</w:t>
            </w:r>
            <w:r w:rsidRPr="00F54B92">
              <w:tab/>
              <w:t>Review a franchise operation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List2"/>
            </w:pPr>
            <w:r w:rsidRPr="00F54B92">
              <w:t>3.1.</w:t>
            </w:r>
            <w:r w:rsidRPr="00F54B92">
              <w:tab/>
              <w:t>Use monitoring of franchises to inform review process for franchise operation</w:t>
            </w:r>
          </w:p>
          <w:p w:rsidR="00000000" w:rsidRPr="00F54B92" w:rsidP="00F54B92">
            <w:pPr>
              <w:pStyle w:val="List2"/>
            </w:pPr>
            <w:r w:rsidRPr="00F54B92">
              <w:t>3.2.</w:t>
            </w:r>
            <w:r w:rsidRPr="00F54B92">
              <w:tab/>
            </w:r>
            <w:r w:rsidRPr="00F54B92">
              <w:t>Identify improvements in franchise operation and management of franchises from monitoring franchises' business operations</w:t>
            </w:r>
          </w:p>
          <w:p w:rsidR="00000000" w:rsidRPr="00F54B92" w:rsidP="00F54B92">
            <w:pPr>
              <w:pStyle w:val="List2"/>
            </w:pPr>
            <w:r w:rsidRPr="00F54B92">
              <w:t>3.3.</w:t>
            </w:r>
            <w:r w:rsidRPr="00F54B92">
              <w:tab/>
              <w:t>Make recommendations to improve the effectiveness of the franchise operation and individual franchises</w:t>
            </w:r>
          </w:p>
        </w:tc>
      </w:tr>
    </w:tbl>
    <w:p w:rsidR="00000000" w:rsidRPr="00F54B92" w:rsidP="00F54B92">
      <w:pPr>
        <w:pStyle w:val="BodyText"/>
      </w:pPr>
    </w:p>
    <w:p w:rsidR="00000000" w:rsidRPr="00F54B92" w:rsidP="00F54B92">
      <w:pPr>
        <w:pStyle w:val="AllowPageBreak"/>
      </w:pPr>
    </w:p>
    <w:p w:rsidR="00000000" w:rsidRPr="00F54B92" w:rsidP="00F54B92">
      <w:pPr>
        <w:pStyle w:val="Heading1"/>
      </w:pPr>
      <w:bookmarkStart w:id="9" w:name="O_64223"/>
      <w:bookmarkEnd w:id="9"/>
      <w:r w:rsidRPr="00F54B92">
        <w:t xml:space="preserve">Required </w:t>
      </w:r>
      <w:r w:rsidRPr="00F54B92">
        <w:t>Skills and Knowledge</w:t>
      </w:r>
    </w:p>
    <w:tbl>
      <w:tblPr>
        <w:tblW w:w="0" w:type="auto"/>
        <w:tblLayout w:type="fixed"/>
        <w:tblCellMar>
          <w:left w:w="62" w:type="dxa"/>
          <w:right w:w="62" w:type="dxa"/>
        </w:tblCellMar>
        <w:tblLook w:val="0000"/>
      </w:tblPr>
      <w:tblGrid>
        <w:gridCol w:w="8522"/>
      </w:tblGrid>
      <w:tr w:rsidTr="00BC2E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SpecialBold"/>
              </w:rPr>
              <w:t>REQUIRED SKILLS AND KNOWLEDGE</w:t>
            </w:r>
          </w:p>
        </w:tc>
      </w:tr>
      <w:tr w:rsidTr="00BC2E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t>This section describes the skills and knowledge required for this unit.</w:t>
            </w:r>
          </w:p>
        </w:tc>
      </w:tr>
      <w:tr w:rsidTr="00BC2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SpecialBold"/>
              </w:rPr>
              <w:t>Required skills</w:t>
            </w:r>
          </w:p>
        </w:tc>
      </w:tr>
      <w:tr w:rsidTr="00BC2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ListBullet"/>
            </w:pPr>
            <w:r w:rsidRPr="00F54B92">
              <w:t xml:space="preserve">culturally appropriate communication skills to relate to people from diverse backgrounds </w:t>
            </w:r>
            <w:r w:rsidRPr="00F54B92">
              <w:t>and people with diverse abilities</w:t>
            </w:r>
          </w:p>
          <w:p w:rsidR="00000000" w:rsidRPr="00F54B92" w:rsidP="00F54B92">
            <w:pPr>
              <w:pStyle w:val="ListBullet"/>
            </w:pPr>
            <w:r w:rsidRPr="00F54B92">
              <w:t>marketing skills to promote new franchises</w:t>
            </w:r>
          </w:p>
          <w:p w:rsidR="00000000" w:rsidRPr="00F54B92" w:rsidP="00F54B92">
            <w:pPr>
              <w:pStyle w:val="ListBullet"/>
            </w:pPr>
            <w:r w:rsidRPr="00F54B92">
              <w:t>problem-solving skills to resolve issues in commencement of operations and new franchises</w:t>
            </w:r>
          </w:p>
          <w:p w:rsidR="00000000" w:rsidRPr="00F54B92" w:rsidP="00F54B92">
            <w:pPr>
              <w:pStyle w:val="ListBullet"/>
            </w:pPr>
            <w:r w:rsidRPr="00F54B92">
              <w:t>communication and negotiation skills to address potential disputes</w:t>
            </w:r>
          </w:p>
          <w:p w:rsidR="00000000" w:rsidP="00F54B92">
            <w:pPr>
              <w:pStyle w:val="ListBullet"/>
              <w:rPr>
                <w:lang w:val="en-NZ"/>
              </w:rPr>
            </w:pPr>
            <w:r w:rsidRPr="00F54B92">
              <w:t>analysis skills to mon</w:t>
            </w:r>
            <w:r w:rsidRPr="00F54B92">
              <w:t>itor and review franchise performance.</w:t>
            </w:r>
          </w:p>
        </w:tc>
      </w:tr>
      <w:tr w:rsidTr="00BC2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SpecialBold"/>
              </w:rPr>
              <w:t>Required knowledge</w:t>
            </w:r>
          </w:p>
        </w:tc>
      </w:tr>
      <w:tr w:rsidTr="00BC2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ListBullet"/>
            </w:pPr>
            <w:r w:rsidRPr="00F54B92">
              <w:t xml:space="preserve">legislation, codes of practice and national standards relating to occupational health </w:t>
            </w:r>
            <w:r w:rsidRPr="00F54B92">
              <w:t>and safety (OHS), company law, fair trading, anti-discrimination and other areas specific to the franchise operation</w:t>
            </w:r>
          </w:p>
          <w:p w:rsidR="00000000" w:rsidRPr="00F54B92" w:rsidP="00F54B92">
            <w:pPr>
              <w:pStyle w:val="ListBullet"/>
            </w:pPr>
            <w:r w:rsidRPr="00F54B92">
              <w:t>Franchising Code of Conduct</w:t>
            </w:r>
          </w:p>
          <w:p w:rsidR="00000000" w:rsidRPr="00F54B92" w:rsidP="00F54B92">
            <w:pPr>
              <w:pStyle w:val="ListBullet"/>
            </w:pPr>
            <w:r w:rsidRPr="00F54B92">
              <w:t>franchise specific obligations:</w:t>
            </w:r>
          </w:p>
          <w:p w:rsidR="00000000" w:rsidRPr="00F54B92" w:rsidP="00F54B92">
            <w:pPr>
              <w:pStyle w:val="ListBullet2"/>
            </w:pPr>
            <w:r w:rsidRPr="00F54B92">
              <w:t>as per franchise agreement</w:t>
            </w:r>
          </w:p>
          <w:p w:rsidR="00000000" w:rsidRPr="00F54B92" w:rsidP="00F54B92">
            <w:pPr>
              <w:pStyle w:val="ListBullet2"/>
            </w:pPr>
            <w:r w:rsidRPr="00F54B92">
              <w:t>as per updates and amendments to the agreement over</w:t>
            </w:r>
            <w:r w:rsidRPr="00F54B92">
              <w:t xml:space="preserve"> time.</w:t>
            </w:r>
          </w:p>
        </w:tc>
      </w:tr>
    </w:tbl>
    <w:p w:rsidR="00000000" w:rsidRPr="00F54B92" w:rsidP="00F54B92">
      <w:pPr>
        <w:pStyle w:val="BodyText"/>
      </w:pPr>
    </w:p>
    <w:p w:rsidR="00000000" w:rsidRPr="00F54B92" w:rsidP="00F54B92">
      <w:pPr>
        <w:pStyle w:val="AllowPageBreak"/>
      </w:pPr>
    </w:p>
    <w:p w:rsidR="00000000" w:rsidRPr="00F54B92" w:rsidP="00F54B92">
      <w:pPr>
        <w:pStyle w:val="Heading1"/>
      </w:pPr>
      <w:bookmarkStart w:id="10" w:name="O_64224"/>
      <w:bookmarkEnd w:id="10"/>
      <w:r w:rsidRPr="00F54B92">
        <w:t>Evidence Guide</w:t>
      </w:r>
    </w:p>
    <w:tbl>
      <w:tblPr>
        <w:tblW w:w="9570" w:type="dxa"/>
        <w:tblLayout w:type="fixed"/>
        <w:tblCellMar>
          <w:left w:w="62" w:type="dxa"/>
          <w:right w:w="62" w:type="dxa"/>
        </w:tblCellMar>
        <w:tblLook w:val="0000"/>
      </w:tblPr>
      <w:tblGrid>
        <w:gridCol w:w="3908"/>
        <w:gridCol w:w="5662"/>
      </w:tblGrid>
      <w:tr w:rsidTr="00BC2E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SpecialBold"/>
              </w:rPr>
              <w:t>EVIDENCE GUIDE</w:t>
            </w:r>
          </w:p>
        </w:tc>
      </w:tr>
      <w:tr w:rsidTr="00BC2E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t>The Evidence Guide provides advice on assessment and must be read in conjunction with the performance criteria, required skills and knowledge, range statement and the Assessment Guidelines for</w:t>
            </w:r>
            <w:r w:rsidRPr="00F54B92">
              <w:t xml:space="preserve"> the Training Package.</w:t>
            </w:r>
          </w:p>
        </w:tc>
      </w:tr>
      <w:tr w:rsidTr="00BC2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p>
        </w:tc>
      </w:tr>
      <w:tr w:rsidTr="00BC2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BodyText"/>
            </w:pPr>
            <w:r w:rsidRPr="00F54B92">
              <w:t>Evidence of the following is essential:</w:t>
            </w:r>
          </w:p>
          <w:p w:rsidR="00000000" w:rsidRPr="00F54B92" w:rsidP="00F54B92">
            <w:pPr>
              <w:pStyle w:val="ListBullet"/>
            </w:pPr>
            <w:r w:rsidRPr="00F54B92">
              <w:t>documenting franchising agreement, including franchisee obligations</w:t>
            </w:r>
          </w:p>
          <w:p w:rsidR="00000000" w:rsidRPr="00F54B92" w:rsidP="00F54B92">
            <w:pPr>
              <w:pStyle w:val="ListBullet"/>
            </w:pPr>
            <w:r w:rsidRPr="00F54B92">
              <w:t>taking action to ensure franchisee compliance with obligations and addressing non-compliance</w:t>
            </w:r>
          </w:p>
          <w:p w:rsidR="00000000" w:rsidRPr="00F54B92" w:rsidP="00F54B92">
            <w:pPr>
              <w:pStyle w:val="ListBullet"/>
            </w:pPr>
            <w:r w:rsidRPr="00F54B92">
              <w:t>improving franchise operations based on feedback and monitoring activities</w:t>
            </w:r>
          </w:p>
          <w:p w:rsidR="00000000" w:rsidP="00F54B92">
            <w:pPr>
              <w:pStyle w:val="ListBullet"/>
              <w:rPr>
                <w:lang w:val="en-NZ"/>
              </w:rPr>
            </w:pPr>
            <w:r w:rsidRPr="00F54B92">
              <w:t>knowledge of relevant legislation, codes of practice and national standards.</w:t>
            </w:r>
          </w:p>
        </w:tc>
      </w:tr>
      <w:tr w:rsidTr="00BC2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SpecialBold"/>
              </w:rPr>
              <w:t>Context of</w:t>
            </w:r>
            <w:r w:rsidRPr="00F54B92">
              <w:rPr>
                <w:rStyle w:val="SpecialBold"/>
              </w:rPr>
              <w:t xml:space="preserve">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BodyText"/>
            </w:pPr>
            <w:r w:rsidRPr="00F54B92">
              <w:t>Assessment must ensure:</w:t>
            </w:r>
          </w:p>
          <w:p w:rsidR="00000000" w:rsidRPr="00F54B92" w:rsidP="00F54B92">
            <w:pPr>
              <w:pStyle w:val="ListBullet"/>
            </w:pPr>
            <w:r w:rsidRPr="00F54B92">
              <w:t>access to business documentation</w:t>
            </w:r>
          </w:p>
          <w:p w:rsidR="00000000" w:rsidRPr="00F54B92" w:rsidP="00F54B92">
            <w:pPr>
              <w:pStyle w:val="ListBullet"/>
            </w:pPr>
            <w:r w:rsidRPr="00F54B92">
              <w:t>access to feedback from franchisees</w:t>
            </w:r>
          </w:p>
          <w:p w:rsidR="00000000" w:rsidRPr="00F54B92" w:rsidP="00F54B92">
            <w:pPr>
              <w:pStyle w:val="ListBullet"/>
            </w:pPr>
            <w:r w:rsidRPr="00F54B92">
              <w:t>access to an actual workplace or simulated environment</w:t>
            </w:r>
          </w:p>
          <w:p w:rsidR="00000000" w:rsidP="00F54B92">
            <w:pPr>
              <w:pStyle w:val="ListBullet"/>
              <w:rPr>
                <w:lang w:val="en-NZ"/>
              </w:rPr>
            </w:pPr>
            <w:r w:rsidRPr="00F54B92">
              <w:t>access to office equipment and resources.</w:t>
            </w:r>
          </w:p>
        </w:tc>
      </w:tr>
      <w:tr w:rsidTr="00BC2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BodyText"/>
            </w:pPr>
            <w:r w:rsidRPr="00F54B92">
              <w:t>A range of assessment methods should be used to assess practical skills and knowledge. The following examples are appropriate for this unit:</w:t>
            </w:r>
          </w:p>
          <w:p w:rsidR="00000000" w:rsidRPr="00F54B92" w:rsidP="00F54B92">
            <w:pPr>
              <w:pStyle w:val="ListBullet"/>
            </w:pPr>
            <w:r w:rsidRPr="00F54B92">
              <w:t xml:space="preserve">direct questioning combined with review of portfolios of evidence and third party workplace reports of on-the-job </w:t>
            </w:r>
            <w:r w:rsidRPr="00F54B92">
              <w:t>performance by the candidate</w:t>
            </w:r>
          </w:p>
          <w:p w:rsidR="00000000" w:rsidRPr="00F54B92" w:rsidP="00F54B92">
            <w:pPr>
              <w:pStyle w:val="ListBullet"/>
            </w:pPr>
            <w:r w:rsidRPr="00F54B92">
              <w:t>review of procedures implemented for franchises to ensure compliance with franchising obligations and legislative requirements</w:t>
            </w:r>
          </w:p>
          <w:p w:rsidR="00000000" w:rsidRPr="00F54B92" w:rsidP="00F54B92">
            <w:pPr>
              <w:pStyle w:val="ListBullet"/>
            </w:pPr>
            <w:r w:rsidRPr="00F54B92">
              <w:t>analysis of responses to case studies and scenarios</w:t>
            </w:r>
          </w:p>
          <w:p w:rsidR="00000000" w:rsidRPr="00F54B92" w:rsidP="00F54B92">
            <w:pPr>
              <w:pStyle w:val="ListBullet"/>
            </w:pPr>
            <w:r w:rsidRPr="00F54B92">
              <w:t>demonstration of techniques</w:t>
            </w:r>
          </w:p>
          <w:p w:rsidR="00000000" w:rsidRPr="00F54B92" w:rsidP="00F54B92">
            <w:pPr>
              <w:pStyle w:val="ListBullet"/>
            </w:pPr>
            <w:r w:rsidRPr="00F54B92">
              <w:t>observation of prese</w:t>
            </w:r>
            <w:r w:rsidRPr="00F54B92">
              <w:t>ntations</w:t>
            </w:r>
          </w:p>
          <w:p w:rsidR="00000000" w:rsidP="00F54B92">
            <w:pPr>
              <w:pStyle w:val="ListBullet"/>
              <w:rPr>
                <w:lang w:val="en-NZ"/>
              </w:rPr>
            </w:pPr>
            <w:r w:rsidRPr="00F54B92">
              <w:t>oral or written questioning to assess knowledge of franchising arrangements.</w:t>
            </w:r>
          </w:p>
        </w:tc>
      </w:tr>
      <w:tr w:rsidTr="00BC2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BodyText"/>
            </w:pPr>
            <w:r w:rsidRPr="00F54B92">
              <w:t>Holistic assessment with other units relevant to the industry sector, workplace and job role is recommended, for example:</w:t>
            </w:r>
          </w:p>
          <w:p w:rsidR="00000000" w:rsidRPr="00F54B92" w:rsidP="00F54B92">
            <w:pPr>
              <w:pStyle w:val="ListBullet"/>
            </w:pPr>
            <w:r w:rsidRPr="00F54B92">
              <w:t>BSBFRA501B</w:t>
            </w:r>
            <w:r w:rsidRPr="00F54B92">
              <w:t xml:space="preserve"> Establish a franchise operation.</w:t>
            </w:r>
          </w:p>
        </w:tc>
      </w:tr>
    </w:tbl>
    <w:p w:rsidR="00000000" w:rsidRPr="00F54B92" w:rsidP="00F54B92">
      <w:pPr>
        <w:pStyle w:val="BodyText"/>
      </w:pPr>
    </w:p>
    <w:p w:rsidR="00000000" w:rsidRPr="00F54B92" w:rsidP="00F54B92">
      <w:pPr>
        <w:pStyle w:val="AllowPageBreak"/>
      </w:pPr>
    </w:p>
    <w:p w:rsidR="00000000" w:rsidRPr="00F54B92" w:rsidP="00F54B92">
      <w:pPr>
        <w:pStyle w:val="Heading1"/>
      </w:pPr>
      <w:bookmarkStart w:id="11" w:name="O_64225"/>
      <w:bookmarkEnd w:id="11"/>
      <w:r w:rsidRPr="00F54B92">
        <w:t>Range Statement</w:t>
      </w:r>
    </w:p>
    <w:tbl>
      <w:tblPr>
        <w:tblW w:w="0" w:type="auto"/>
        <w:tblLayout w:type="fixed"/>
        <w:tblCellMar>
          <w:left w:w="62" w:type="dxa"/>
          <w:right w:w="62" w:type="dxa"/>
        </w:tblCellMar>
        <w:tblLook w:val="0000"/>
      </w:tblPr>
      <w:tblGrid>
        <w:gridCol w:w="3503"/>
        <w:gridCol w:w="5019"/>
      </w:tblGrid>
      <w:tr w:rsidTr="00BC2E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SpecialBold"/>
              </w:rPr>
              <w:t>RANGE STATEMENT</w:t>
            </w:r>
          </w:p>
        </w:tc>
      </w:tr>
      <w:tr w:rsidTr="00BC2E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t xml:space="preserve">The range statement relates to the unit of competency as a whole. It allows for different work environments and situations that may affect </w:t>
            </w:r>
            <w:r w:rsidRPr="00F54B92">
              <w:t>performance. Bold italicised wording, if used in the performance criteria, is detailed below. Essential operating conditions that may be present with training and assessment (depending on the work situation, needs of the candidate, accessibility of the ite</w:t>
            </w:r>
            <w:r w:rsidRPr="00F54B92">
              <w:t>m, and local industry and regional contexts) may also be included.</w:t>
            </w:r>
          </w:p>
        </w:tc>
      </w:tr>
      <w:tr w:rsidTr="00BC2ED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BoldandItalics"/>
              </w:rPr>
              <w:t>Franchising obligations</w:t>
            </w:r>
            <w:r w:rsidRPr="00F54B9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ListBullet"/>
            </w:pPr>
            <w:r w:rsidRPr="00F54B92">
              <w:t>fees and pricing structures</w:t>
            </w:r>
          </w:p>
          <w:p w:rsidR="00000000" w:rsidRPr="00F54B92" w:rsidP="00F54B92">
            <w:pPr>
              <w:pStyle w:val="ListBullet"/>
            </w:pPr>
            <w:r w:rsidRPr="00F54B92">
              <w:t>franchise corporate image requirements and branding</w:t>
            </w:r>
          </w:p>
          <w:p w:rsidR="00000000" w:rsidRPr="00F54B92" w:rsidP="00F54B92">
            <w:pPr>
              <w:pStyle w:val="ListBullet"/>
            </w:pPr>
            <w:r w:rsidRPr="00F54B92">
              <w:t>merchandising requirements</w:t>
            </w:r>
          </w:p>
          <w:p w:rsidR="00000000" w:rsidRPr="00F54B92" w:rsidP="00F54B92">
            <w:pPr>
              <w:pStyle w:val="ListBullet"/>
            </w:pPr>
            <w:r w:rsidRPr="00F54B92">
              <w:t>quality assurance requirements</w:t>
            </w:r>
          </w:p>
          <w:p w:rsidR="00000000" w:rsidRPr="00F54B92" w:rsidP="00F54B92">
            <w:pPr>
              <w:pStyle w:val="ListBullet"/>
            </w:pPr>
            <w:r w:rsidRPr="00F54B92">
              <w:t>reporting of income, sales and turnover</w:t>
            </w:r>
          </w:p>
          <w:p w:rsidR="00000000" w:rsidP="00F54B92">
            <w:pPr>
              <w:pStyle w:val="ListBullet"/>
              <w:rPr>
                <w:lang w:val="en-NZ"/>
              </w:rPr>
            </w:pPr>
            <w:r w:rsidRPr="00F54B92">
              <w:t>stock control and inventory requirements, and reporting of this information</w:t>
            </w:r>
          </w:p>
        </w:tc>
      </w:tr>
      <w:tr w:rsidTr="00BC2ED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BoldandItalics"/>
              </w:rPr>
              <w:t>Legislative requirements</w:t>
            </w:r>
            <w:r w:rsidRPr="00F54B9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ListBullet"/>
            </w:pPr>
            <w:r w:rsidRPr="00F54B92">
              <w:t>Australian Taxation Office requirements, including requirements to register as a business and obtain</w:t>
            </w:r>
            <w:r w:rsidRPr="00F54B92">
              <w:t xml:space="preserve"> an Australian Business Number (ABN)</w:t>
            </w:r>
          </w:p>
          <w:p w:rsidR="00000000" w:rsidRPr="00F54B92" w:rsidP="00F54B92">
            <w:pPr>
              <w:pStyle w:val="ListBullet"/>
            </w:pPr>
            <w:r w:rsidRPr="00F54B92">
              <w:t>Dangerous Goods Act requirements</w:t>
            </w:r>
          </w:p>
          <w:p w:rsidR="00000000" w:rsidRPr="00F54B92" w:rsidP="00F54B92">
            <w:pPr>
              <w:pStyle w:val="ListBullet"/>
            </w:pPr>
            <w:r w:rsidRPr="00F54B92">
              <w:t>fire regulations</w:t>
            </w:r>
          </w:p>
          <w:p w:rsidR="00000000" w:rsidRPr="00F54B92" w:rsidP="00F54B92">
            <w:pPr>
              <w:pStyle w:val="ListBullet"/>
            </w:pPr>
            <w:r w:rsidRPr="00F54B92">
              <w:t>food safety requirements</w:t>
            </w:r>
          </w:p>
          <w:p w:rsidR="00000000" w:rsidRPr="00F54B92" w:rsidP="00F54B92">
            <w:pPr>
              <w:pStyle w:val="ListBullet"/>
            </w:pPr>
            <w:r w:rsidRPr="00F54B92">
              <w:t>Liquor Licensing Act requirements</w:t>
            </w:r>
          </w:p>
          <w:p w:rsidR="00000000" w:rsidRPr="00F54B92" w:rsidP="00F54B92">
            <w:pPr>
              <w:pStyle w:val="ListBullet"/>
            </w:pPr>
            <w:r w:rsidRPr="00F54B92">
              <w:t>local government planning and land use zoning regulations</w:t>
            </w:r>
          </w:p>
          <w:p w:rsidR="00000000" w:rsidRPr="00F54B92" w:rsidP="00F54B92">
            <w:pPr>
              <w:pStyle w:val="ListBullet"/>
            </w:pPr>
            <w:r w:rsidRPr="00F54B92">
              <w:t>OHS requirements</w:t>
            </w:r>
          </w:p>
          <w:p w:rsidR="00000000" w:rsidRPr="00F54B92" w:rsidP="00F54B92">
            <w:pPr>
              <w:pStyle w:val="ListBullet"/>
            </w:pPr>
            <w:r w:rsidRPr="00F54B92">
              <w:t>other legislative requirements spec</w:t>
            </w:r>
            <w:r w:rsidRPr="00F54B92">
              <w:t>ific to the nature and type of franchise</w:t>
            </w:r>
          </w:p>
          <w:p w:rsidR="00000000" w:rsidRPr="00F54B92" w:rsidP="00F54B92">
            <w:pPr>
              <w:pStyle w:val="ListBullet"/>
            </w:pPr>
            <w:r w:rsidRPr="00F54B92">
              <w:t>relevant permits, licences and completion of training programs such as in safe food handling</w:t>
            </w:r>
          </w:p>
          <w:p w:rsidR="00000000" w:rsidP="00F54B92">
            <w:pPr>
              <w:pStyle w:val="ListBullet"/>
              <w:rPr>
                <w:lang w:val="en-NZ"/>
              </w:rPr>
            </w:pPr>
            <w:r w:rsidRPr="00F54B92">
              <w:t>requirements under employment legislation</w:t>
            </w:r>
          </w:p>
        </w:tc>
      </w:tr>
      <w:tr w:rsidTr="00BC2ED3">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BoldandItalics"/>
              </w:rPr>
              <w:t>Reporting requirements</w:t>
            </w:r>
            <w:r w:rsidRPr="00F54B9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ListBullet"/>
            </w:pPr>
            <w:r w:rsidRPr="00F54B92">
              <w:t>accident and incident reporting and recording</w:t>
            </w:r>
          </w:p>
          <w:p w:rsidR="00000000" w:rsidRPr="00F54B92" w:rsidP="00F54B92">
            <w:pPr>
              <w:pStyle w:val="ListBullet"/>
            </w:pPr>
            <w:r w:rsidRPr="00F54B92">
              <w:t>customer numbers and turnover</w:t>
            </w:r>
          </w:p>
          <w:p w:rsidR="00000000" w:rsidRPr="00F54B92" w:rsidP="00F54B92">
            <w:pPr>
              <w:pStyle w:val="ListBullet"/>
            </w:pPr>
            <w:r w:rsidRPr="00F54B92">
              <w:t>income, expenditure and other financial reports</w:t>
            </w:r>
          </w:p>
          <w:p w:rsidR="00000000" w:rsidRPr="00F54B92" w:rsidP="00F54B92">
            <w:pPr>
              <w:pStyle w:val="ListBullet"/>
            </w:pPr>
            <w:r w:rsidRPr="00F54B92">
              <w:t>stock levels and inventory control</w:t>
            </w:r>
          </w:p>
        </w:tc>
      </w:tr>
    </w:tbl>
    <w:p w:rsidR="00BC2ED3" w:rsidP="00F54B92">
      <w:pPr>
        <w:pStyle w:val="BodyText"/>
      </w:pPr>
    </w:p>
    <w:p w:rsidR="00BC2ED3" w:rsidP="00F54B92">
      <w:pPr>
        <w:pStyle w:val="BodyText"/>
      </w:pPr>
    </w:p>
    <w:p w:rsidR="00000000" w:rsidRPr="00F54B92" w:rsidP="00F54B92">
      <w:pPr>
        <w:pStyle w:val="Heading1"/>
      </w:pPr>
      <w:bookmarkStart w:id="12" w:name="O_64226"/>
      <w:bookmarkEnd w:id="12"/>
      <w:r w:rsidRPr="00F54B92">
        <w:t>Unit Sector(s)</w:t>
      </w:r>
    </w:p>
    <w:tbl>
      <w:tblPr>
        <w:tblW w:w="0" w:type="auto"/>
        <w:tblLayout w:type="fixed"/>
        <w:tblCellMar>
          <w:left w:w="62" w:type="dxa"/>
          <w:right w:w="62" w:type="dxa"/>
        </w:tblCellMar>
        <w:tblLook w:val="0000"/>
      </w:tblPr>
      <w:tblGrid>
        <w:gridCol w:w="2654"/>
        <w:gridCol w:w="5868"/>
      </w:tblGrid>
      <w:tr w:rsidTr="00BC2ED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BodyText"/>
            </w:pPr>
          </w:p>
        </w:tc>
      </w:tr>
    </w:tbl>
    <w:p w:rsidR="00000000" w:rsidRPr="00F54B92" w:rsidP="00F54B92">
      <w:pPr>
        <w:pStyle w:val="BodyText"/>
      </w:pPr>
    </w:p>
    <w:p w:rsidR="00000000" w:rsidRPr="00F54B92" w:rsidP="00F54B92">
      <w:pPr>
        <w:pStyle w:val="AllowPageBreak"/>
      </w:pPr>
    </w:p>
    <w:p w:rsidR="00000000" w:rsidRPr="00F54B92" w:rsidP="00F54B92">
      <w:pPr>
        <w:pStyle w:val="Heading1"/>
      </w:pPr>
      <w:bookmarkStart w:id="13" w:name="O_153995"/>
      <w:bookmarkEnd w:id="13"/>
      <w:r w:rsidRPr="00F54B92">
        <w:t>Competency field</w:t>
      </w:r>
    </w:p>
    <w:tbl>
      <w:tblPr>
        <w:tblW w:w="0" w:type="auto"/>
        <w:tblLayout w:type="fixed"/>
        <w:tblCellMar>
          <w:left w:w="62" w:type="dxa"/>
          <w:right w:w="62" w:type="dxa"/>
        </w:tblCellMar>
        <w:tblLook w:val="0000"/>
      </w:tblPr>
      <w:tblGrid>
        <w:gridCol w:w="2774"/>
        <w:gridCol w:w="5748"/>
      </w:tblGrid>
      <w:tr w:rsidTr="00BC2ED3">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BodyText"/>
            </w:pPr>
            <w:r w:rsidRPr="00F54B92">
              <w:t>Management and Leadership - Franchising</w:t>
            </w:r>
          </w:p>
        </w:tc>
      </w:tr>
    </w:tbl>
    <w:p w:rsidR="00000000" w:rsidRPr="00F54B92" w:rsidP="00F54B92">
      <w:pPr>
        <w:pStyle w:val="BodyText"/>
      </w:pPr>
    </w:p>
    <w:p w:rsidR="00000000" w:rsidRPr="00F54B92" w:rsidP="00F54B92">
      <w:pPr>
        <w:pStyle w:val="AllowPageBreak"/>
      </w:pPr>
    </w:p>
    <w:p w:rsidR="00000000" w:rsidRPr="00F54B92" w:rsidP="00F54B92">
      <w:pPr>
        <w:pStyle w:val="Heading1"/>
      </w:pPr>
      <w:bookmarkStart w:id="14" w:name="O_153994"/>
      <w:bookmarkEnd w:id="14"/>
      <w:r w:rsidRPr="00F54B92">
        <w:t>Co-requisite units</w:t>
      </w:r>
    </w:p>
    <w:tbl>
      <w:tblPr>
        <w:tblW w:w="0" w:type="auto"/>
        <w:tblLayout w:type="fixed"/>
        <w:tblCellMar>
          <w:left w:w="62" w:type="dxa"/>
          <w:right w:w="62" w:type="dxa"/>
        </w:tblCellMar>
        <w:tblLook w:val="0000"/>
      </w:tblPr>
      <w:tblGrid>
        <w:gridCol w:w="2641"/>
        <w:gridCol w:w="1322"/>
        <w:gridCol w:w="4559"/>
      </w:tblGrid>
      <w:tr w:rsidTr="00BC2ED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r w:rsidRPr="00F54B9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C2E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4B92">
            <w:pPr>
              <w:pStyle w:val="BodyText"/>
              <w:rPr>
                <w:lang w:val="en-NZ"/>
              </w:rPr>
            </w:pPr>
          </w:p>
        </w:tc>
      </w:tr>
      <w:tr w:rsidTr="00BC2E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4B92" w:rsidP="00F54B92">
            <w:pPr>
              <w:pStyle w:val="BodyText"/>
            </w:pPr>
          </w:p>
        </w:tc>
      </w:tr>
    </w:tbl>
    <w:p w:rsidR="00000000" w:rsidRPr="00F54B92" w:rsidP="00F54B92">
      <w:pPr>
        <w:pStyle w:val="BodyText"/>
      </w:pPr>
    </w:p>
    <w:p w:rsidR="00000000" w:rsidRPr="00F54B92" w:rsidP="00F54B92"/>
    <w:sectPr w:rsidSect="00F54B9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2ED3" w:rsidP="00BC2E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D3" w:rsidP="00F54B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2ED3" w:rsidP="00F54B9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C2ED3" w:rsidP="00F54B9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2ED3" w:rsidP="00BC2E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B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ED3" w:rsidP="00F54B92">
    <w:pPr>
      <w:pStyle w:val="Header"/>
      <w:framePr w:wrap="around"/>
    </w:pPr>
    <w:r>
      <w:fldChar w:fldCharType="begin"/>
    </w:r>
    <w:r>
      <w:instrText xml:space="preserve"> TITLE   \* MERGEFORMAT </w:instrText>
    </w:r>
    <w:r>
      <w:fldChar w:fldCharType="separate"/>
    </w:r>
    <w:r>
      <w:t>BSBFRA502B Manage a franchise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C2ED3" w:rsidP="00F54B9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0AE3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66CB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801D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B9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4B92"/>
    <w:pPr>
      <w:spacing w:before="360" w:after="60"/>
      <w:outlineLvl w:val="0"/>
    </w:pPr>
    <w:rPr>
      <w:sz w:val="32"/>
    </w:rPr>
  </w:style>
  <w:style w:type="paragraph" w:styleId="Heading2">
    <w:name w:val="heading 2"/>
    <w:basedOn w:val="HeadingBase"/>
    <w:next w:val="BodyText"/>
    <w:link w:val="Heading2Char"/>
    <w:qFormat/>
    <w:rsid w:val="00F54B92"/>
    <w:pPr>
      <w:keepLines/>
      <w:spacing w:before="240" w:after="120"/>
      <w:outlineLvl w:val="1"/>
    </w:pPr>
    <w:rPr>
      <w:sz w:val="28"/>
      <w:szCs w:val="40"/>
    </w:rPr>
  </w:style>
  <w:style w:type="paragraph" w:styleId="Heading3">
    <w:name w:val="heading 3"/>
    <w:basedOn w:val="HeadingBase"/>
    <w:next w:val="BodyText"/>
    <w:link w:val="Heading3Char"/>
    <w:qFormat/>
    <w:rsid w:val="00F54B92"/>
    <w:pPr>
      <w:spacing w:before="180" w:after="120"/>
      <w:outlineLvl w:val="2"/>
    </w:pPr>
    <w:rPr>
      <w:spacing w:val="-10"/>
      <w:kern w:val="32"/>
    </w:rPr>
  </w:style>
  <w:style w:type="paragraph" w:styleId="Heading4">
    <w:name w:val="heading 4"/>
    <w:basedOn w:val="HeadingBase"/>
    <w:next w:val="BodyText"/>
    <w:link w:val="Heading4Char"/>
    <w:qFormat/>
    <w:rsid w:val="00F54B92"/>
    <w:pPr>
      <w:spacing w:before="160" w:after="120"/>
      <w:outlineLvl w:val="3"/>
    </w:pPr>
    <w:rPr>
      <w:sz w:val="22"/>
    </w:rPr>
  </w:style>
  <w:style w:type="paragraph" w:styleId="Heading5">
    <w:name w:val="heading 5"/>
    <w:basedOn w:val="HeadingBase"/>
    <w:next w:val="Normal"/>
    <w:link w:val="Heading5Char"/>
    <w:qFormat/>
    <w:rsid w:val="00F54B92"/>
    <w:pPr>
      <w:spacing w:before="80"/>
      <w:outlineLvl w:val="4"/>
    </w:pPr>
    <w:rPr>
      <w:color w:val="918585"/>
      <w:sz w:val="20"/>
    </w:rPr>
  </w:style>
  <w:style w:type="paragraph" w:styleId="Heading6">
    <w:name w:val="heading 6"/>
    <w:basedOn w:val="HeadingBase"/>
    <w:next w:val="Normal"/>
    <w:link w:val="Heading6Char"/>
    <w:qFormat/>
    <w:rsid w:val="00F54B92"/>
    <w:pPr>
      <w:spacing w:before="60"/>
      <w:outlineLvl w:val="5"/>
    </w:pPr>
    <w:rPr>
      <w:color w:val="918585"/>
      <w:sz w:val="20"/>
    </w:rPr>
  </w:style>
  <w:style w:type="paragraph" w:styleId="Heading7">
    <w:name w:val="heading 7"/>
    <w:basedOn w:val="Normal"/>
    <w:next w:val="Normal"/>
    <w:link w:val="Heading7Char"/>
    <w:qFormat/>
    <w:rsid w:val="00F54B92"/>
    <w:pPr>
      <w:ind w:left="720"/>
      <w:outlineLvl w:val="6"/>
    </w:pPr>
    <w:rPr>
      <w:i/>
    </w:rPr>
  </w:style>
  <w:style w:type="paragraph" w:styleId="Heading8">
    <w:name w:val="heading 8"/>
    <w:basedOn w:val="Normal"/>
    <w:next w:val="Normal"/>
    <w:link w:val="Heading8Char"/>
    <w:qFormat/>
    <w:rsid w:val="00F54B92"/>
    <w:pPr>
      <w:ind w:left="720"/>
      <w:outlineLvl w:val="7"/>
    </w:pPr>
    <w:rPr>
      <w:i/>
    </w:rPr>
  </w:style>
  <w:style w:type="paragraph" w:styleId="Heading9">
    <w:name w:val="heading 9"/>
    <w:basedOn w:val="Normal"/>
    <w:next w:val="Normal"/>
    <w:link w:val="Heading9Char"/>
    <w:qFormat/>
    <w:rsid w:val="00F54B92"/>
    <w:pPr>
      <w:ind w:left="720"/>
      <w:outlineLvl w:val="8"/>
    </w:pPr>
    <w:rPr>
      <w:i/>
    </w:rPr>
  </w:style>
  <w:style w:type="character" w:default="1" w:styleId="DefaultParagraphFont">
    <w:name w:val="Default Paragraph Font"/>
    <w:uiPriority w:val="1"/>
    <w:unhideWhenUsed/>
    <w:rsid w:val="00F54B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B92"/>
  </w:style>
  <w:style w:type="character" w:customStyle="1" w:styleId="Heading1Char">
    <w:name w:val="Heading 1 Char"/>
    <w:basedOn w:val="DefaultParagraphFont"/>
    <w:link w:val="Heading1"/>
    <w:rsid w:val="00F54B92"/>
    <w:rPr>
      <w:rFonts w:ascii="Times New Roman" w:eastAsia="Times New Roman" w:hAnsi="Times New Roman" w:cs="Times New Roman"/>
      <w:b/>
      <w:sz w:val="32"/>
      <w:szCs w:val="20"/>
      <w:lang w:eastAsia="en-US"/>
    </w:rPr>
  </w:style>
  <w:style w:type="paragraph" w:styleId="BodyText">
    <w:name w:val="Body Text"/>
    <w:basedOn w:val="Normal"/>
    <w:link w:val="BodyTextChar"/>
    <w:rsid w:val="00F54B9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4B92"/>
    <w:rPr>
      <w:rFonts w:ascii="Times New Roman" w:eastAsia="Times New Roman" w:hAnsi="Times New Roman" w:cs="Times New Roman"/>
      <w:sz w:val="24"/>
      <w:lang w:val="en-US" w:eastAsia="en-US"/>
    </w:rPr>
  </w:style>
  <w:style w:type="paragraph" w:styleId="Footer">
    <w:name w:val="footer"/>
    <w:basedOn w:val="Normal"/>
    <w:link w:val="FooterChar"/>
    <w:rsid w:val="00F54B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B92"/>
    <w:rPr>
      <w:rFonts w:ascii="Times New Roman" w:eastAsia="Times New Roman" w:hAnsi="Times New Roman" w:cs="Times New Roman"/>
      <w:sz w:val="16"/>
      <w:lang w:val="en-US" w:eastAsia="en-US"/>
    </w:rPr>
  </w:style>
  <w:style w:type="paragraph" w:styleId="List">
    <w:name w:val="List"/>
    <w:basedOn w:val="BodyText"/>
    <w:next w:val="BodyText"/>
    <w:rsid w:val="00F54B92"/>
    <w:pPr>
      <w:tabs>
        <w:tab w:val="left" w:pos="340"/>
      </w:tabs>
      <w:spacing w:before="60" w:after="60"/>
      <w:ind w:left="340" w:hanging="340"/>
    </w:pPr>
  </w:style>
  <w:style w:type="paragraph" w:styleId="ListBullet">
    <w:name w:val="List Bullet"/>
    <w:basedOn w:val="List"/>
    <w:rsid w:val="00F54B92"/>
    <w:pPr>
      <w:numPr>
        <w:numId w:val="13"/>
      </w:numPr>
      <w:tabs>
        <w:tab w:val="clear" w:pos="340"/>
      </w:tabs>
      <w:spacing w:before="40" w:after="40"/>
    </w:pPr>
  </w:style>
  <w:style w:type="character" w:customStyle="1" w:styleId="SpecialBold">
    <w:name w:val="Special Bold"/>
    <w:basedOn w:val="DefaultParagraphFont"/>
    <w:rsid w:val="00F54B92"/>
    <w:rPr>
      <w:b/>
      <w:spacing w:val="0"/>
    </w:rPr>
  </w:style>
  <w:style w:type="paragraph" w:styleId="ListBullet2">
    <w:name w:val="List Bullet 2"/>
    <w:basedOn w:val="List2"/>
    <w:rsid w:val="00F54B92"/>
    <w:pPr>
      <w:numPr>
        <w:numId w:val="14"/>
      </w:numPr>
      <w:tabs>
        <w:tab w:val="clear" w:pos="680"/>
      </w:tabs>
    </w:pPr>
  </w:style>
  <w:style w:type="paragraph" w:styleId="Header">
    <w:name w:val="header"/>
    <w:basedOn w:val="Normal"/>
    <w:link w:val="HeaderChar"/>
    <w:rsid w:val="00F54B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B9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4B92"/>
    <w:pPr>
      <w:spacing w:before="240" w:after="120"/>
      <w:outlineLvl w:val="0"/>
    </w:pPr>
    <w:rPr>
      <w:rFonts w:ascii="Times New Roman" w:hAnsi="Times New Roman"/>
      <w:b/>
      <w:sz w:val="28"/>
    </w:rPr>
  </w:style>
  <w:style w:type="paragraph" w:customStyle="1" w:styleId="AllowPageBreak">
    <w:name w:val="AllowPageBreak"/>
    <w:rsid w:val="00F54B9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54B92"/>
    <w:pPr>
      <w:tabs>
        <w:tab w:val="left" w:pos="680"/>
      </w:tabs>
      <w:spacing w:before="60" w:after="60"/>
      <w:ind w:left="680" w:hanging="340"/>
    </w:pPr>
  </w:style>
  <w:style w:type="character" w:customStyle="1" w:styleId="BoldandItalics">
    <w:name w:val="Bold and Italics"/>
    <w:qFormat/>
    <w:rsid w:val="00F54B92"/>
    <w:rPr>
      <w:b/>
      <w:i/>
      <w:u w:val="none"/>
    </w:rPr>
  </w:style>
  <w:style w:type="character" w:customStyle="1" w:styleId="Heading2Char">
    <w:name w:val="Heading 2 Char"/>
    <w:basedOn w:val="DefaultParagraphFont"/>
    <w:link w:val="Heading2"/>
    <w:rsid w:val="00F54B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B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B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B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B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B9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4B9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4B92"/>
    <w:rPr>
      <w:rFonts w:ascii="Courier New" w:eastAsia="Times New Roman" w:hAnsi="Courier New" w:cs="Times New Roman"/>
      <w:i/>
      <w:szCs w:val="20"/>
      <w:lang w:val="en-US" w:eastAsia="en-US"/>
    </w:rPr>
  </w:style>
  <w:style w:type="paragraph" w:customStyle="1" w:styleId="HeadingBase">
    <w:name w:val="Heading Base"/>
    <w:rsid w:val="00F54B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B92"/>
    <w:pPr>
      <w:tabs>
        <w:tab w:val="right" w:leader="dot" w:pos="9072"/>
      </w:tabs>
      <w:ind w:left="567"/>
    </w:pPr>
    <w:rPr>
      <w:szCs w:val="22"/>
    </w:rPr>
  </w:style>
  <w:style w:type="paragraph" w:customStyle="1" w:styleId="TOCBase">
    <w:name w:val="TOC Base"/>
    <w:rsid w:val="00F54B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B92"/>
    <w:pPr>
      <w:tabs>
        <w:tab w:val="right" w:leader="dot" w:pos="9072"/>
      </w:tabs>
      <w:spacing w:before="40" w:after="40"/>
      <w:ind w:left="284"/>
    </w:pPr>
    <w:rPr>
      <w:rFonts w:ascii="Times New Roman" w:hAnsi="Times New Roman"/>
    </w:rPr>
  </w:style>
  <w:style w:type="paragraph" w:styleId="TOC1">
    <w:name w:val="toc 1"/>
    <w:basedOn w:val="TOCBase"/>
    <w:next w:val="Normal"/>
    <w:rsid w:val="00F54B9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4B92"/>
    <w:pPr>
      <w:spacing w:before="5040"/>
      <w:jc w:val="center"/>
    </w:pPr>
    <w:rPr>
      <w:sz w:val="48"/>
      <w:szCs w:val="72"/>
      <w:lang w:val="en-US"/>
    </w:rPr>
  </w:style>
  <w:style w:type="character" w:customStyle="1" w:styleId="TitleChar">
    <w:name w:val="Title Char"/>
    <w:basedOn w:val="DefaultParagraphFont"/>
    <w:link w:val="Title"/>
    <w:rsid w:val="00F54B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B92"/>
    <w:pPr>
      <w:tabs>
        <w:tab w:val="left" w:pos="3600"/>
        <w:tab w:val="left" w:pos="3958"/>
      </w:tabs>
    </w:pPr>
  </w:style>
  <w:style w:type="paragraph" w:customStyle="1" w:styleId="Note">
    <w:name w:val="Note"/>
    <w:basedOn w:val="BodyText"/>
    <w:rsid w:val="00F54B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B92"/>
    <w:pPr>
      <w:framePr w:wrap="auto" w:hAnchor="text" w:y="6049"/>
    </w:pPr>
    <w:rPr>
      <w:color w:val="000000"/>
      <w:sz w:val="40"/>
    </w:rPr>
  </w:style>
  <w:style w:type="paragraph" w:customStyle="1" w:styleId="TOCTitle">
    <w:name w:val="TOCTitle"/>
    <w:basedOn w:val="Heading1"/>
    <w:rsid w:val="00F54B92"/>
    <w:pPr>
      <w:spacing w:after="240"/>
      <w:jc w:val="center"/>
      <w:outlineLvl w:val="9"/>
    </w:pPr>
    <w:rPr>
      <w:caps/>
    </w:rPr>
  </w:style>
  <w:style w:type="paragraph" w:customStyle="1" w:styleId="Version">
    <w:name w:val="Version"/>
    <w:rsid w:val="00F54B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4B92"/>
    <w:pPr>
      <w:keepNext w:val="0"/>
      <w:tabs>
        <w:tab w:val="right" w:pos="4176"/>
      </w:tabs>
      <w:ind w:left="198" w:hanging="198"/>
    </w:pPr>
    <w:rPr>
      <w:rFonts w:ascii="Garamond" w:hAnsi="Garamond"/>
    </w:rPr>
  </w:style>
  <w:style w:type="paragraph" w:styleId="IndexHeading">
    <w:name w:val="index heading"/>
    <w:basedOn w:val="Normal"/>
    <w:next w:val="Index1"/>
    <w:semiHidden/>
    <w:rsid w:val="00F54B92"/>
    <w:pPr>
      <w:spacing w:before="120" w:after="120"/>
    </w:pPr>
    <w:rPr>
      <w:rFonts w:ascii="Arial" w:hAnsi="Arial"/>
      <w:b/>
      <w:color w:val="918585"/>
      <w:sz w:val="24"/>
    </w:rPr>
  </w:style>
  <w:style w:type="paragraph" w:customStyle="1" w:styleId="Chapter">
    <w:name w:val="Chapter"/>
    <w:basedOn w:val="Normal"/>
    <w:rsid w:val="00F54B92"/>
    <w:pPr>
      <w:spacing w:before="240"/>
    </w:pPr>
    <w:rPr>
      <w:rFonts w:ascii="Times New Roman" w:hAnsi="Times New Roman"/>
      <w:smallCaps/>
      <w:spacing w:val="80"/>
      <w:sz w:val="28"/>
    </w:rPr>
  </w:style>
  <w:style w:type="paragraph" w:customStyle="1" w:styleId="InChapter">
    <w:name w:val="InChapter"/>
    <w:basedOn w:val="Heading3"/>
    <w:rsid w:val="00F54B92"/>
    <w:pPr>
      <w:spacing w:after="240"/>
      <w:outlineLvl w:val="9"/>
    </w:pPr>
    <w:rPr>
      <w:noProof/>
    </w:rPr>
  </w:style>
  <w:style w:type="paragraph" w:styleId="Index2">
    <w:name w:val="index 2"/>
    <w:basedOn w:val="Normal"/>
    <w:next w:val="Normal"/>
    <w:semiHidden/>
    <w:rsid w:val="00F54B92"/>
    <w:pPr>
      <w:tabs>
        <w:tab w:val="right" w:pos="4176"/>
      </w:tabs>
      <w:ind w:left="568" w:hanging="284"/>
    </w:pPr>
    <w:rPr>
      <w:rFonts w:ascii="Garamond" w:hAnsi="Garamond"/>
    </w:rPr>
  </w:style>
  <w:style w:type="paragraph" w:customStyle="1" w:styleId="Byline">
    <w:name w:val="Byline"/>
    <w:rsid w:val="00F54B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B92"/>
    <w:pPr>
      <w:tabs>
        <w:tab w:val="clear" w:pos="3600"/>
        <w:tab w:val="clear" w:pos="3958"/>
      </w:tabs>
      <w:jc w:val="right"/>
    </w:pPr>
  </w:style>
  <w:style w:type="character" w:styleId="Emphasis">
    <w:name w:val="Emphasis"/>
    <w:basedOn w:val="DefaultParagraphFont"/>
    <w:qFormat/>
    <w:rsid w:val="00F54B92"/>
    <w:rPr>
      <w:i/>
    </w:rPr>
  </w:style>
  <w:style w:type="paragraph" w:styleId="Caption">
    <w:name w:val="caption"/>
    <w:basedOn w:val="BodyText"/>
    <w:next w:val="Normal"/>
    <w:qFormat/>
    <w:rsid w:val="00F54B92"/>
    <w:pPr>
      <w:framePr w:w="2268" w:hSpace="181" w:vSpace="181" w:wrap="around" w:vAnchor="text" w:hAnchor="page" w:x="1135" w:y="285" w:anchorLock="1"/>
    </w:pPr>
    <w:rPr>
      <w:i/>
    </w:rPr>
  </w:style>
  <w:style w:type="paragraph" w:customStyle="1" w:styleId="MiniTOCTitle">
    <w:name w:val="MiniTOCTitle"/>
    <w:basedOn w:val="Heading4"/>
    <w:rsid w:val="00F54B92"/>
    <w:pPr>
      <w:spacing w:before="240"/>
      <w:outlineLvl w:val="9"/>
    </w:pPr>
    <w:rPr>
      <w:noProof/>
      <w:sz w:val="24"/>
    </w:rPr>
  </w:style>
  <w:style w:type="paragraph" w:customStyle="1" w:styleId="MiniTOCItem">
    <w:name w:val="MiniTOCItem"/>
    <w:basedOn w:val="ListBullet"/>
    <w:rsid w:val="00F54B92"/>
    <w:pPr>
      <w:numPr>
        <w:numId w:val="0"/>
      </w:numPr>
      <w:tabs>
        <w:tab w:val="right" w:leader="dot" w:pos="6521"/>
      </w:tabs>
      <w:spacing w:before="0" w:after="0"/>
    </w:pPr>
  </w:style>
  <w:style w:type="paragraph" w:customStyle="1" w:styleId="TOFTitle">
    <w:name w:val="TOFTitle"/>
    <w:basedOn w:val="TOCTitle"/>
    <w:rsid w:val="00F54B92"/>
  </w:style>
  <w:style w:type="paragraph" w:styleId="TableofFigures">
    <w:name w:val="table of figures"/>
    <w:basedOn w:val="Normal"/>
    <w:next w:val="Normal"/>
    <w:semiHidden/>
    <w:rsid w:val="00F54B92"/>
    <w:pPr>
      <w:tabs>
        <w:tab w:val="right" w:leader="dot" w:pos="9072"/>
      </w:tabs>
      <w:ind w:left="970" w:hanging="403"/>
    </w:pPr>
    <w:rPr>
      <w:rFonts w:ascii="Times New Roman" w:hAnsi="Times New Roman"/>
      <w:b/>
    </w:rPr>
  </w:style>
  <w:style w:type="paragraph" w:styleId="ListNumber">
    <w:name w:val="List Number"/>
    <w:basedOn w:val="List"/>
    <w:rsid w:val="00F54B92"/>
    <w:pPr>
      <w:numPr>
        <w:numId w:val="11"/>
      </w:numPr>
    </w:pPr>
  </w:style>
  <w:style w:type="character" w:customStyle="1" w:styleId="WingdingSymbols">
    <w:name w:val="Wingding Symbols"/>
    <w:rsid w:val="00F54B92"/>
    <w:rPr>
      <w:rFonts w:ascii="Wingdings" w:hAnsi="Wingdings"/>
    </w:rPr>
  </w:style>
  <w:style w:type="paragraph" w:customStyle="1" w:styleId="TableHeading">
    <w:name w:val="Table Heading"/>
    <w:basedOn w:val="HeadingBase"/>
    <w:rsid w:val="00F54B92"/>
    <w:pPr>
      <w:keepLines/>
      <w:pBdr>
        <w:bottom w:val="single" w:sz="6" w:space="1" w:color="918585"/>
      </w:pBdr>
      <w:spacing w:before="240"/>
    </w:pPr>
  </w:style>
  <w:style w:type="character" w:customStyle="1" w:styleId="HotSpot">
    <w:name w:val="HotSpot"/>
    <w:rsid w:val="00F54B92"/>
    <w:rPr>
      <w:color w:val="0033CC"/>
      <w:u w:val="none"/>
    </w:rPr>
  </w:style>
  <w:style w:type="paragraph" w:customStyle="1" w:styleId="BodyTextRight">
    <w:name w:val="Body Text Right"/>
    <w:basedOn w:val="BodyText"/>
    <w:rsid w:val="00F54B92"/>
    <w:pPr>
      <w:spacing w:before="0" w:after="0"/>
      <w:jc w:val="right"/>
    </w:pPr>
  </w:style>
  <w:style w:type="paragraph" w:styleId="Index3">
    <w:name w:val="index 3"/>
    <w:basedOn w:val="ListNumber2"/>
    <w:next w:val="Normal"/>
    <w:semiHidden/>
    <w:rsid w:val="00F54B92"/>
    <w:pPr>
      <w:numPr>
        <w:numId w:val="0"/>
      </w:numPr>
      <w:tabs>
        <w:tab w:val="right" w:leader="dot" w:pos="4176"/>
      </w:tabs>
    </w:pPr>
  </w:style>
  <w:style w:type="paragraph" w:styleId="ListNumber2">
    <w:name w:val="List Number 2"/>
    <w:basedOn w:val="List2"/>
    <w:rsid w:val="00F54B92"/>
    <w:pPr>
      <w:numPr>
        <w:numId w:val="10"/>
      </w:numPr>
      <w:tabs>
        <w:tab w:val="clear" w:pos="1060"/>
      </w:tabs>
    </w:pPr>
  </w:style>
  <w:style w:type="paragraph" w:customStyle="1" w:styleId="MarginNote">
    <w:name w:val="Margin Note"/>
    <w:basedOn w:val="BodyText"/>
    <w:rsid w:val="00F54B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B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B9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4B92"/>
    <w:rPr>
      <w:sz w:val="32"/>
    </w:rPr>
  </w:style>
  <w:style w:type="paragraph" w:customStyle="1" w:styleId="HeadingProcedure">
    <w:name w:val="Heading Procedure"/>
    <w:basedOn w:val="HeadingBase"/>
    <w:next w:val="Normal"/>
    <w:rsid w:val="00F54B92"/>
    <w:pPr>
      <w:tabs>
        <w:tab w:val="left" w:pos="0"/>
      </w:tabs>
      <w:spacing w:before="120" w:after="60"/>
    </w:pPr>
    <w:rPr>
      <w:i/>
      <w:color w:val="918585"/>
      <w:sz w:val="22"/>
    </w:rPr>
  </w:style>
  <w:style w:type="paragraph" w:customStyle="1" w:styleId="TableBodyText">
    <w:name w:val="Table Body Text"/>
    <w:basedOn w:val="BodyText"/>
    <w:rsid w:val="00F54B92"/>
    <w:pPr>
      <w:spacing w:before="60" w:after="60"/>
    </w:pPr>
  </w:style>
  <w:style w:type="paragraph" w:styleId="ListContinue">
    <w:name w:val="List Continue"/>
    <w:basedOn w:val="List"/>
    <w:rsid w:val="00F54B92"/>
    <w:pPr>
      <w:ind w:firstLine="0"/>
    </w:pPr>
  </w:style>
  <w:style w:type="paragraph" w:customStyle="1" w:styleId="ListNote">
    <w:name w:val="List Note"/>
    <w:basedOn w:val="List"/>
    <w:rsid w:val="00F54B92"/>
    <w:pPr>
      <w:pBdr>
        <w:top w:val="single" w:sz="6" w:space="2" w:color="918585"/>
        <w:bottom w:val="single" w:sz="6" w:space="2" w:color="918585"/>
      </w:pBdr>
      <w:tabs>
        <w:tab w:val="left" w:pos="1021"/>
      </w:tabs>
      <w:ind w:firstLine="0"/>
    </w:pPr>
  </w:style>
  <w:style w:type="paragraph" w:customStyle="1" w:styleId="Warning">
    <w:name w:val="Warning"/>
    <w:basedOn w:val="BodyText"/>
    <w:rsid w:val="00F54B92"/>
    <w:pPr>
      <w:shd w:val="clear" w:color="auto" w:fill="D9D9D9"/>
      <w:tabs>
        <w:tab w:val="left" w:pos="992"/>
      </w:tabs>
      <w:ind w:left="119" w:right="119"/>
    </w:pPr>
    <w:rPr>
      <w:sz w:val="20"/>
    </w:rPr>
  </w:style>
  <w:style w:type="paragraph" w:customStyle="1" w:styleId="MarginIcons">
    <w:name w:val="Margin Icons"/>
    <w:basedOn w:val="BodyText"/>
    <w:rsid w:val="00F54B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B92"/>
    <w:rPr>
      <w:rFonts w:ascii="Courier New" w:hAnsi="Courier New"/>
    </w:rPr>
  </w:style>
  <w:style w:type="paragraph" w:customStyle="1" w:styleId="NoteBullet">
    <w:name w:val="Note Bullet"/>
    <w:basedOn w:val="Note"/>
    <w:rsid w:val="00F54B92"/>
    <w:pPr>
      <w:tabs>
        <w:tab w:val="clear" w:pos="680"/>
      </w:tabs>
      <w:spacing w:before="60" w:after="60"/>
    </w:pPr>
  </w:style>
  <w:style w:type="paragraph" w:customStyle="1" w:styleId="SubHeading2">
    <w:name w:val="SubHeading2"/>
    <w:basedOn w:val="HeadingBase"/>
    <w:rsid w:val="00F54B92"/>
    <w:pPr>
      <w:spacing w:before="240" w:after="60"/>
    </w:pPr>
    <w:rPr>
      <w:sz w:val="20"/>
    </w:rPr>
  </w:style>
  <w:style w:type="paragraph" w:customStyle="1" w:styleId="SubHeading1">
    <w:name w:val="SubHeading1"/>
    <w:basedOn w:val="HeadingBase"/>
    <w:rsid w:val="00F54B92"/>
    <w:pPr>
      <w:spacing w:before="240" w:after="60"/>
    </w:pPr>
    <w:rPr>
      <w:color w:val="918585"/>
      <w:sz w:val="22"/>
    </w:rPr>
  </w:style>
  <w:style w:type="paragraph" w:customStyle="1" w:styleId="SideHeading">
    <w:name w:val="Side Heading"/>
    <w:basedOn w:val="HeadingBase"/>
    <w:rsid w:val="00F54B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B92"/>
    <w:pPr>
      <w:numPr>
        <w:numId w:val="12"/>
      </w:numPr>
    </w:pPr>
  </w:style>
  <w:style w:type="paragraph" w:styleId="PlainText">
    <w:name w:val="Plain Text"/>
    <w:basedOn w:val="Normal"/>
    <w:link w:val="PlainTextChar"/>
    <w:rsid w:val="00F54B92"/>
    <w:rPr>
      <w:sz w:val="20"/>
    </w:rPr>
  </w:style>
  <w:style w:type="character" w:customStyle="1" w:styleId="PlainTextChar">
    <w:name w:val="Plain Text Char"/>
    <w:basedOn w:val="DefaultParagraphFont"/>
    <w:link w:val="PlainText"/>
    <w:rsid w:val="00F54B9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4B92"/>
    <w:rPr>
      <w:b/>
      <w:smallCaps/>
    </w:rPr>
  </w:style>
  <w:style w:type="paragraph" w:customStyle="1" w:styleId="TableListNumber">
    <w:name w:val="Table List Number"/>
    <w:basedOn w:val="ListNumber"/>
    <w:rsid w:val="00F54B92"/>
    <w:pPr>
      <w:numPr>
        <w:numId w:val="0"/>
      </w:numPr>
    </w:pPr>
  </w:style>
  <w:style w:type="paragraph" w:styleId="TOC4">
    <w:name w:val="toc 4"/>
    <w:basedOn w:val="TOCBase"/>
    <w:next w:val="Normal"/>
    <w:semiHidden/>
    <w:rsid w:val="00F54B92"/>
    <w:pPr>
      <w:tabs>
        <w:tab w:val="right" w:leader="dot" w:pos="9071"/>
      </w:tabs>
      <w:ind w:left="1701"/>
    </w:pPr>
  </w:style>
  <w:style w:type="paragraph" w:customStyle="1" w:styleId="ListAlpha">
    <w:name w:val="List Alpha"/>
    <w:basedOn w:val="List"/>
    <w:rsid w:val="00F54B92"/>
    <w:pPr>
      <w:numPr>
        <w:numId w:val="9"/>
      </w:numPr>
    </w:pPr>
  </w:style>
  <w:style w:type="paragraph" w:customStyle="1" w:styleId="ListAlpha2">
    <w:name w:val="List Alpha 2"/>
    <w:basedOn w:val="List2"/>
    <w:rsid w:val="00F54B92"/>
    <w:pPr>
      <w:numPr>
        <w:numId w:val="8"/>
      </w:numPr>
    </w:pPr>
  </w:style>
  <w:style w:type="paragraph" w:styleId="List3">
    <w:name w:val="List 3"/>
    <w:basedOn w:val="BodyText"/>
    <w:rsid w:val="00F54B92"/>
    <w:pPr>
      <w:tabs>
        <w:tab w:val="left" w:pos="1021"/>
      </w:tabs>
      <w:spacing w:before="60" w:after="60"/>
      <w:ind w:left="1020" w:hanging="340"/>
    </w:pPr>
  </w:style>
  <w:style w:type="paragraph" w:styleId="List4">
    <w:name w:val="List 4"/>
    <w:basedOn w:val="BodyText"/>
    <w:rsid w:val="00F54B92"/>
    <w:pPr>
      <w:tabs>
        <w:tab w:val="left" w:pos="1361"/>
      </w:tabs>
      <w:spacing w:before="60" w:after="60"/>
      <w:ind w:left="1361" w:hanging="340"/>
    </w:pPr>
  </w:style>
  <w:style w:type="paragraph" w:styleId="List5">
    <w:name w:val="List 5"/>
    <w:basedOn w:val="BodyText"/>
    <w:rsid w:val="00F54B92"/>
    <w:pPr>
      <w:tabs>
        <w:tab w:val="left" w:pos="1701"/>
      </w:tabs>
      <w:spacing w:before="60" w:after="60"/>
      <w:ind w:left="1701" w:hanging="340"/>
    </w:pPr>
  </w:style>
  <w:style w:type="paragraph" w:styleId="ListBullet3">
    <w:name w:val="List Bullet 3"/>
    <w:basedOn w:val="List3"/>
    <w:rsid w:val="00F54B92"/>
    <w:pPr>
      <w:numPr>
        <w:numId w:val="15"/>
      </w:numPr>
      <w:tabs>
        <w:tab w:val="clear" w:pos="1021"/>
      </w:tabs>
      <w:ind w:left="1037" w:hanging="357"/>
    </w:pPr>
  </w:style>
  <w:style w:type="paragraph" w:styleId="ListBullet4">
    <w:name w:val="List Bullet 4"/>
    <w:basedOn w:val="List4"/>
    <w:rsid w:val="00F54B92"/>
    <w:pPr>
      <w:numPr>
        <w:numId w:val="3"/>
      </w:numPr>
    </w:pPr>
  </w:style>
  <w:style w:type="paragraph" w:styleId="ListBullet5">
    <w:name w:val="List Bullet 5"/>
    <w:basedOn w:val="List5"/>
    <w:rsid w:val="00F54B92"/>
    <w:pPr>
      <w:numPr>
        <w:numId w:val="4"/>
      </w:numPr>
    </w:pPr>
  </w:style>
  <w:style w:type="paragraph" w:styleId="ListContinue2">
    <w:name w:val="List Continue 2"/>
    <w:basedOn w:val="List2"/>
    <w:rsid w:val="00F54B92"/>
    <w:pPr>
      <w:ind w:firstLine="0"/>
    </w:pPr>
  </w:style>
  <w:style w:type="paragraph" w:styleId="ListContinue3">
    <w:name w:val="List Continue 3"/>
    <w:basedOn w:val="List3"/>
    <w:rsid w:val="00F54B92"/>
    <w:pPr>
      <w:ind w:left="1021" w:firstLine="0"/>
    </w:pPr>
  </w:style>
  <w:style w:type="paragraph" w:styleId="ListContinue4">
    <w:name w:val="List Continue 4"/>
    <w:basedOn w:val="List4"/>
    <w:rsid w:val="00F54B92"/>
    <w:pPr>
      <w:ind w:firstLine="0"/>
    </w:pPr>
  </w:style>
  <w:style w:type="paragraph" w:styleId="ListContinue5">
    <w:name w:val="List Continue 5"/>
    <w:basedOn w:val="List5"/>
    <w:rsid w:val="00F54B92"/>
    <w:pPr>
      <w:ind w:firstLine="0"/>
    </w:pPr>
  </w:style>
  <w:style w:type="paragraph" w:styleId="ListNumber3">
    <w:name w:val="List Number 3"/>
    <w:basedOn w:val="List3"/>
    <w:rsid w:val="00F54B92"/>
    <w:pPr>
      <w:numPr>
        <w:numId w:val="5"/>
      </w:numPr>
    </w:pPr>
  </w:style>
  <w:style w:type="paragraph" w:styleId="ListNumber4">
    <w:name w:val="List Number 4"/>
    <w:basedOn w:val="List4"/>
    <w:rsid w:val="00F54B92"/>
    <w:pPr>
      <w:numPr>
        <w:numId w:val="6"/>
      </w:numPr>
    </w:pPr>
  </w:style>
  <w:style w:type="paragraph" w:styleId="ListNumber5">
    <w:name w:val="List Number 5"/>
    <w:basedOn w:val="List5"/>
    <w:rsid w:val="00F54B92"/>
    <w:pPr>
      <w:numPr>
        <w:numId w:val="7"/>
      </w:numPr>
    </w:pPr>
  </w:style>
  <w:style w:type="paragraph" w:styleId="BlockText">
    <w:name w:val="Block Text"/>
    <w:basedOn w:val="Normal"/>
    <w:rsid w:val="00F54B92"/>
    <w:pPr>
      <w:spacing w:after="120"/>
      <w:ind w:left="1440" w:right="1440"/>
    </w:pPr>
  </w:style>
  <w:style w:type="character" w:customStyle="1" w:styleId="Subscript">
    <w:name w:val="Subscript"/>
    <w:basedOn w:val="DefaultParagraphFont"/>
    <w:rsid w:val="00F54B92"/>
    <w:rPr>
      <w:sz w:val="16"/>
      <w:vertAlign w:val="subscript"/>
    </w:rPr>
  </w:style>
  <w:style w:type="character" w:customStyle="1" w:styleId="Superscript">
    <w:name w:val="Superscript"/>
    <w:basedOn w:val="DefaultParagraphFont"/>
    <w:rsid w:val="00F54B92"/>
    <w:rPr>
      <w:sz w:val="16"/>
      <w:vertAlign w:val="superscript"/>
    </w:rPr>
  </w:style>
  <w:style w:type="character" w:customStyle="1" w:styleId="Symbols">
    <w:name w:val="Symbols"/>
    <w:basedOn w:val="DefaultParagraphFont"/>
    <w:rsid w:val="00F54B92"/>
    <w:rPr>
      <w:rFonts w:ascii="Symbol" w:hAnsi="Symbol"/>
    </w:rPr>
  </w:style>
  <w:style w:type="character" w:customStyle="1" w:styleId="MenuOptions">
    <w:name w:val="Menu Options"/>
    <w:basedOn w:val="DefaultParagraphFont"/>
    <w:rsid w:val="00F54B92"/>
    <w:rPr>
      <w:rFonts w:ascii="Arial Narrow" w:hAnsi="Arial Narrow"/>
      <w:smallCaps/>
    </w:rPr>
  </w:style>
  <w:style w:type="character" w:customStyle="1" w:styleId="Buttons">
    <w:name w:val="Buttons"/>
    <w:basedOn w:val="DefaultParagraphFont"/>
    <w:rsid w:val="00F54B92"/>
    <w:rPr>
      <w:b/>
    </w:rPr>
  </w:style>
  <w:style w:type="character" w:customStyle="1" w:styleId="Underlined">
    <w:name w:val="Underlined"/>
    <w:basedOn w:val="DefaultParagraphFont"/>
    <w:rsid w:val="00F54B92"/>
    <w:rPr>
      <w:u w:val="single"/>
    </w:rPr>
  </w:style>
  <w:style w:type="paragraph" w:customStyle="1" w:styleId="TableBodyTextRight">
    <w:name w:val="Table Body Text Right"/>
    <w:basedOn w:val="TableBodyText"/>
    <w:rsid w:val="00F54B92"/>
    <w:pPr>
      <w:widowControl w:val="0"/>
      <w:autoSpaceDE w:val="0"/>
      <w:autoSpaceDN w:val="0"/>
      <w:adjustRightInd w:val="0"/>
      <w:jc w:val="right"/>
    </w:pPr>
    <w:rPr>
      <w:rFonts w:cs="Arial"/>
      <w:szCs w:val="18"/>
    </w:rPr>
  </w:style>
  <w:style w:type="paragraph" w:customStyle="1" w:styleId="CopyrightText">
    <w:name w:val="Copyright Text"/>
    <w:basedOn w:val="BodyText"/>
    <w:rsid w:val="00F54B92"/>
    <w:rPr>
      <w:sz w:val="18"/>
    </w:rPr>
  </w:style>
  <w:style w:type="paragraph" w:customStyle="1" w:styleId="BodySmallRight">
    <w:name w:val="Body Small Right"/>
    <w:basedOn w:val="BodyTextRight"/>
    <w:rsid w:val="00F54B92"/>
    <w:rPr>
      <w:sz w:val="18"/>
      <w:szCs w:val="18"/>
    </w:rPr>
  </w:style>
  <w:style w:type="paragraph" w:customStyle="1" w:styleId="MarginEdition">
    <w:name w:val="Margin Edition"/>
    <w:basedOn w:val="MarginNote"/>
    <w:rsid w:val="00F54B92"/>
    <w:pPr>
      <w:spacing w:before="0" w:after="0"/>
    </w:pPr>
    <w:rPr>
      <w:rFonts w:ascii="Times New Roman" w:hAnsi="Times New Roman"/>
      <w:color w:val="999999"/>
    </w:rPr>
  </w:style>
  <w:style w:type="paragraph" w:customStyle="1" w:styleId="Spacer">
    <w:name w:val="Spacer"/>
    <w:basedOn w:val="Normal"/>
    <w:rsid w:val="00F54B92"/>
    <w:rPr>
      <w:sz w:val="2"/>
      <w:szCs w:val="2"/>
    </w:rPr>
  </w:style>
  <w:style w:type="character" w:customStyle="1" w:styleId="Small">
    <w:name w:val="Small"/>
    <w:basedOn w:val="DefaultParagraphFont"/>
    <w:rsid w:val="00F54B92"/>
    <w:rPr>
      <w:sz w:val="16"/>
    </w:rPr>
  </w:style>
  <w:style w:type="paragraph" w:customStyle="1" w:styleId="WideTable">
    <w:name w:val="Wide Table"/>
    <w:basedOn w:val="Normal"/>
    <w:rsid w:val="00F54B92"/>
    <w:pPr>
      <w:ind w:left="-1418"/>
    </w:pPr>
    <w:rPr>
      <w:sz w:val="2"/>
      <w:szCs w:val="2"/>
    </w:rPr>
  </w:style>
  <w:style w:type="character" w:styleId="PageNumber">
    <w:name w:val="page number"/>
    <w:basedOn w:val="DefaultParagraphFont"/>
    <w:rsid w:val="00F54B92"/>
  </w:style>
  <w:style w:type="paragraph" w:styleId="Quote">
    <w:name w:val="Quote"/>
    <w:basedOn w:val="Heading1"/>
    <w:link w:val="QuoteChar"/>
    <w:qFormat/>
    <w:rsid w:val="00F54B92"/>
    <w:rPr>
      <w:b w:val="0"/>
      <w:sz w:val="72"/>
      <w:szCs w:val="72"/>
      <w:lang w:val="en-NZ"/>
    </w:rPr>
  </w:style>
  <w:style w:type="character" w:customStyle="1" w:styleId="QuoteChar">
    <w:name w:val="Quote Char"/>
    <w:basedOn w:val="DefaultParagraphFont"/>
    <w:link w:val="Quote"/>
    <w:rsid w:val="00F54B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B92"/>
    <w:pPr>
      <w:pageBreakBefore/>
    </w:pPr>
  </w:style>
  <w:style w:type="paragraph" w:customStyle="1" w:styleId="Border">
    <w:name w:val="Border"/>
    <w:basedOn w:val="Normal"/>
    <w:qFormat/>
    <w:rsid w:val="00F54B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B92"/>
    <w:rPr>
      <w:b/>
      <w:bCs/>
      <w:i/>
      <w:iCs/>
      <w:color w:val="auto"/>
    </w:rPr>
  </w:style>
  <w:style w:type="paragraph" w:styleId="IntenseQuote">
    <w:name w:val="Intense Quote"/>
    <w:basedOn w:val="Normal"/>
    <w:next w:val="Normal"/>
    <w:link w:val="IntenseQuoteChar"/>
    <w:uiPriority w:val="30"/>
    <w:qFormat/>
    <w:rsid w:val="00F54B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B9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4B92"/>
    <w:rPr>
      <w:smallCaps/>
      <w:color w:val="auto"/>
      <w:u w:val="single"/>
    </w:rPr>
  </w:style>
  <w:style w:type="character" w:styleId="IntenseReference">
    <w:name w:val="Intense Reference"/>
    <w:basedOn w:val="DefaultParagraphFont"/>
    <w:uiPriority w:val="32"/>
    <w:qFormat/>
    <w:rsid w:val="00F54B92"/>
    <w:rPr>
      <w:b/>
      <w:bCs/>
      <w:smallCaps/>
      <w:color w:val="auto"/>
      <w:spacing w:val="5"/>
      <w:u w:val="single"/>
    </w:rPr>
  </w:style>
  <w:style w:type="paragraph" w:customStyle="1" w:styleId="2ColumnHeading">
    <w:name w:val="2Column Heading"/>
    <w:basedOn w:val="BodyText"/>
    <w:qFormat/>
    <w:rsid w:val="00F54B92"/>
    <w:pPr>
      <w:spacing w:after="60"/>
      <w:ind w:left="-2268"/>
    </w:pPr>
    <w:rPr>
      <w:b/>
    </w:rPr>
  </w:style>
  <w:style w:type="paragraph" w:customStyle="1" w:styleId="Heading1TOC">
    <w:name w:val="Heading1 TOC"/>
    <w:basedOn w:val="Normal"/>
    <w:qFormat/>
    <w:rsid w:val="00F54B92"/>
    <w:pPr>
      <w:spacing w:before="240" w:after="120"/>
    </w:pPr>
    <w:rPr>
      <w:rFonts w:ascii="Times New Roman" w:hAnsi="Times New Roman"/>
      <w:b/>
      <w:sz w:val="32"/>
    </w:rPr>
  </w:style>
  <w:style w:type="paragraph" w:customStyle="1" w:styleId="Heading2TOC">
    <w:name w:val="Heading2 TOC"/>
    <w:basedOn w:val="Normal"/>
    <w:qFormat/>
    <w:rsid w:val="00F54B92"/>
    <w:pPr>
      <w:spacing w:before="240" w:after="60"/>
    </w:pPr>
    <w:rPr>
      <w:rFonts w:ascii="Times New Roman" w:hAnsi="Times New Roman"/>
      <w:b/>
      <w:sz w:val="28"/>
    </w:rPr>
  </w:style>
  <w:style w:type="character" w:customStyle="1" w:styleId="Underline">
    <w:name w:val="Underline"/>
    <w:basedOn w:val="DefaultParagraphFont"/>
    <w:qFormat/>
    <w:rsid w:val="00F54B92"/>
    <w:rPr>
      <w:u w:val="single"/>
    </w:rPr>
  </w:style>
  <w:style w:type="paragraph" w:styleId="BalloonText">
    <w:name w:val="Balloon Text"/>
    <w:basedOn w:val="Normal"/>
    <w:link w:val="BalloonTextChar"/>
    <w:rsid w:val="00F54B92"/>
    <w:rPr>
      <w:rFonts w:ascii="Tahoma" w:hAnsi="Tahoma" w:cs="Tahoma"/>
      <w:sz w:val="16"/>
      <w:szCs w:val="16"/>
    </w:rPr>
  </w:style>
  <w:style w:type="character" w:customStyle="1" w:styleId="BalloonTextChar">
    <w:name w:val="Balloon Text Char"/>
    <w:basedOn w:val="DefaultParagraphFont"/>
    <w:link w:val="BalloonText"/>
    <w:rsid w:val="00F54B9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4B9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4B9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922</Words>
  <Characters>6086</Characters>
  <Application>Microsoft Office Word</Application>
  <DocSecurity>0</DocSecurity>
  <Lines>233</Lines>
  <Paragraphs>114</Paragraphs>
  <ScaleCrop>false</ScaleCrop>
  <Company>Author-it Software Corporation Ltd.</Company>
  <LinksUpToDate>false</LinksUpToDate>
  <CharactersWithSpaces>6938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BSBFRA502B Manage a franchise operation</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2012-05-26T13:52:00Z</dcterms:created>
  <dcterms:modified xsi:type="dcterms:W3CDTF">2012-05-26T13:52:00Z</dcterms:modified>
</cp:coreProperties>
</file>