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DCC" w:rsidP="00EC4DCC">
      <w:pPr>
        <w:pStyle w:val="Title"/>
      </w:pPr>
      <w:r>
        <w:fldChar w:fldCharType="begin"/>
      </w:r>
      <w:r>
        <w:instrText xml:space="preserve"> TITLE   \* MERGEFORMAT </w:instrText>
      </w:r>
      <w:r>
        <w:fldChar w:fldCharType="separate"/>
      </w:r>
      <w:r>
        <w:t>BSBFLM311C Support a workplace learning environment</w:t>
      </w:r>
      <w:r>
        <w:fldChar w:fldCharType="end"/>
      </w:r>
    </w:p>
    <w:p w:rsidR="00EC4DCC" w:rsidP="00EC4DCC">
      <w:pPr>
        <w:pStyle w:val="Version"/>
        <w:sectPr w:rsidSect="00F555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55BA" w:rsidP="00F555BA">
      <w:pPr>
        <w:pStyle w:val="SuperHeading"/>
      </w:pPr>
      <w:r w:rsidRPr="00F555BA">
        <w:t>BSBFLM311C Support a workplace learning environment</w:t>
      </w:r>
    </w:p>
    <w:p w:rsidR="00000000" w:rsidRPr="00F555BA" w:rsidP="00F555BA">
      <w:pPr>
        <w:pStyle w:val="SuperHeading"/>
      </w:pPr>
    </w:p>
    <w:p w:rsidR="00000000" w:rsidRPr="00F555BA" w:rsidP="00F555BA">
      <w:pPr>
        <w:pStyle w:val="Heading1"/>
      </w:pPr>
      <w:bookmarkStart w:id="1" w:name="O_64119"/>
      <w:bookmarkEnd w:id="1"/>
      <w:r w:rsidRPr="00F555BA">
        <w:t>Modification History</w:t>
      </w:r>
    </w:p>
    <w:p w:rsidR="00000000" w:rsidRPr="00F555BA" w:rsidP="00F555BA">
      <w:pPr>
        <w:pStyle w:val="BodyText"/>
      </w:pPr>
      <w:r w:rsidRPr="00F555BA">
        <w:t>Not applicable.</w:t>
      </w:r>
    </w:p>
    <w:p w:rsidR="00000000" w:rsidRPr="00F555BA" w:rsidP="00F555BA">
      <w:pPr>
        <w:pStyle w:val="AllowPageBreak"/>
      </w:pPr>
    </w:p>
    <w:p w:rsidR="00000000" w:rsidRPr="00F555BA" w:rsidP="00F555BA">
      <w:pPr>
        <w:pStyle w:val="Heading1"/>
      </w:pPr>
      <w:bookmarkStart w:id="2" w:name="O_64120"/>
      <w:bookmarkEnd w:id="2"/>
      <w:r w:rsidRPr="00F555BA">
        <w:t>Unit Descriptor</w:t>
      </w:r>
    </w:p>
    <w:tbl>
      <w:tblPr>
        <w:tblW w:w="0" w:type="auto"/>
        <w:tblLayout w:type="fixed"/>
        <w:tblCellMar>
          <w:left w:w="62" w:type="dxa"/>
          <w:right w:w="62" w:type="dxa"/>
        </w:tblCellMar>
        <w:tblLook w:val="0000"/>
      </w:tblPr>
      <w:tblGrid>
        <w:gridCol w:w="2670"/>
        <w:gridCol w:w="5852"/>
      </w:tblGrid>
      <w:tr w:rsidTr="00EC4DC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 xml:space="preserve">This unit describes the performance outcomes, skills and knowledge required to effectively encourage </w:t>
            </w:r>
            <w:r w:rsidRPr="00F555BA">
              <w:t>and support a learning environment. Particular emphasis is on participation in processes to facilitate and promote learning and to monitor and improve learning performance.</w:t>
            </w:r>
          </w:p>
          <w:p w:rsidR="00000000" w:rsidRPr="00F555BA" w:rsidP="00F555BA">
            <w:pPr>
              <w:pStyle w:val="BodyText"/>
            </w:pPr>
            <w:r w:rsidRPr="00F555BA">
              <w:t>No licensing, legislative, regulatory or certification requirements apply to this u</w:t>
            </w:r>
            <w:r w:rsidRPr="00F555BA">
              <w:t>nit at the time of endorsement.</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3" w:name="O_64121"/>
      <w:bookmarkEnd w:id="3"/>
      <w:r w:rsidRPr="00F555BA">
        <w:t>Application of the Unit</w:t>
      </w:r>
    </w:p>
    <w:tbl>
      <w:tblPr>
        <w:tblW w:w="0" w:type="auto"/>
        <w:tblLayout w:type="fixed"/>
        <w:tblCellMar>
          <w:left w:w="62" w:type="dxa"/>
          <w:right w:w="62" w:type="dxa"/>
        </w:tblCellMar>
        <w:tblLook w:val="0000"/>
      </w:tblPr>
      <w:tblGrid>
        <w:gridCol w:w="2756"/>
        <w:gridCol w:w="5766"/>
      </w:tblGrid>
      <w:tr w:rsidTr="00EC4DCC">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Frontline managers have a prominent role in encouraging and supporting the development of a learning environment in which work and learning come together.</w:t>
            </w:r>
          </w:p>
          <w:p w:rsidR="00000000" w:rsidRPr="00F555BA" w:rsidP="00F555BA">
            <w:pPr>
              <w:pStyle w:val="BodyText"/>
            </w:pPr>
            <w:r w:rsidRPr="00F555BA">
              <w:t>At this level, work will normally be carried out within known routines, methods and procedures, and may also involve a number of complex or non-routine activities that require some discretion and judgement.</w:t>
            </w:r>
          </w:p>
          <w:p w:rsidR="00000000" w:rsidRPr="00F555BA" w:rsidP="00F555BA">
            <w:pPr>
              <w:pStyle w:val="BodyText"/>
            </w:pPr>
            <w:r w:rsidRPr="00F555BA">
              <w:t xml:space="preserve">This unit is related to BSBLED401A Develop teams </w:t>
            </w:r>
            <w:r w:rsidRPr="00F555BA">
              <w:t>and individuals.</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4" w:name="O_64122"/>
      <w:bookmarkEnd w:id="4"/>
      <w:r w:rsidRPr="00F555BA">
        <w:t>Licensing/Regulatory Information</w:t>
      </w:r>
    </w:p>
    <w:p w:rsidR="00000000" w:rsidRPr="00F555BA" w:rsidP="00F555BA">
      <w:pPr>
        <w:pStyle w:val="BodyText"/>
      </w:pPr>
      <w:r w:rsidRPr="00F555BA">
        <w:t>Not applicable.</w:t>
      </w:r>
    </w:p>
    <w:p w:rsidR="00000000" w:rsidRPr="00F555BA" w:rsidP="00F555BA">
      <w:pPr>
        <w:pStyle w:val="AllowPageBreak"/>
      </w:pPr>
    </w:p>
    <w:p w:rsidR="00000000" w:rsidRPr="00F555BA" w:rsidP="00F555BA">
      <w:pPr>
        <w:pStyle w:val="Heading1"/>
      </w:pPr>
      <w:bookmarkStart w:id="5" w:name="O_64123"/>
      <w:bookmarkEnd w:id="5"/>
      <w:r w:rsidRPr="00F555BA">
        <w:t>Pre-Requisites</w:t>
      </w:r>
    </w:p>
    <w:tbl>
      <w:tblPr>
        <w:tblW w:w="0" w:type="auto"/>
        <w:tblLayout w:type="fixed"/>
        <w:tblCellMar>
          <w:left w:w="62" w:type="dxa"/>
          <w:right w:w="62" w:type="dxa"/>
        </w:tblCellMar>
        <w:tblLook w:val="0000"/>
      </w:tblPr>
      <w:tblGrid>
        <w:gridCol w:w="2778"/>
        <w:gridCol w:w="1312"/>
        <w:gridCol w:w="4432"/>
      </w:tblGrid>
      <w:tr w:rsidTr="00EC4DC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p>
        </w:tc>
      </w:tr>
      <w:tr w:rsidTr="00EC4DCC">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p>
        </w:tc>
      </w:tr>
      <w:tr w:rsidTr="00EC4DCC">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6" w:name="O_64124"/>
      <w:bookmarkEnd w:id="6"/>
      <w:r w:rsidRPr="00F555BA">
        <w:t>Employability Skills Information</w:t>
      </w:r>
    </w:p>
    <w:tbl>
      <w:tblPr>
        <w:tblW w:w="0" w:type="auto"/>
        <w:tblLayout w:type="fixed"/>
        <w:tblCellMar>
          <w:left w:w="62" w:type="dxa"/>
          <w:right w:w="62" w:type="dxa"/>
        </w:tblCellMar>
        <w:tblLook w:val="0000"/>
      </w:tblPr>
      <w:tblGrid>
        <w:gridCol w:w="2802"/>
        <w:gridCol w:w="5720"/>
      </w:tblGrid>
      <w:tr w:rsidTr="00EC4D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This unit contains employability skills.</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7" w:name="O_64125"/>
      <w:bookmarkEnd w:id="7"/>
      <w:r w:rsidRPr="00F555BA">
        <w:t>Elements and Performance Criteria Pre-Content</w:t>
      </w:r>
    </w:p>
    <w:tbl>
      <w:tblPr>
        <w:tblW w:w="0" w:type="auto"/>
        <w:tblLayout w:type="fixed"/>
        <w:tblCellMar>
          <w:left w:w="62" w:type="dxa"/>
          <w:right w:w="62" w:type="dxa"/>
        </w:tblCellMar>
        <w:tblLook w:val="0000"/>
      </w:tblPr>
      <w:tblGrid>
        <w:gridCol w:w="2604"/>
        <w:gridCol w:w="5918"/>
      </w:tblGrid>
      <w:tr w:rsidTr="00EC4DCC">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Performance criteria describe the performance needed to demonstrate achievement of the element. Where bold italicised text is use</w:t>
            </w:r>
            <w:r w:rsidRPr="00F555BA">
              <w:t>d, further information is detailed in the required skills and knowledge section and the range statement. Assessment of performance is to be consistent with the evidence guide.</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8" w:name="O_64126"/>
      <w:bookmarkEnd w:id="8"/>
      <w:r w:rsidRPr="00F555BA">
        <w:t>Elements and Performance Criteria</w:t>
      </w:r>
    </w:p>
    <w:tbl>
      <w:tblPr>
        <w:tblW w:w="0" w:type="auto"/>
        <w:tblLayout w:type="fixed"/>
        <w:tblCellMar>
          <w:left w:w="62" w:type="dxa"/>
          <w:right w:w="62" w:type="dxa"/>
        </w:tblCellMar>
        <w:tblLook w:val="0000"/>
      </w:tblPr>
      <w:tblGrid>
        <w:gridCol w:w="2604"/>
        <w:gridCol w:w="5918"/>
      </w:tblGrid>
      <w:tr w:rsidTr="00EC4DCC">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PERFORMANCE CRITERIA</w:t>
            </w:r>
          </w:p>
        </w:tc>
      </w:tr>
      <w:tr w:rsidTr="00EC4DCC">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List"/>
              <w:rPr>
                <w:lang w:val="en-NZ"/>
              </w:rPr>
            </w:pPr>
            <w:r w:rsidRPr="00F555BA">
              <w:t>1.</w:t>
            </w:r>
            <w:r w:rsidRPr="00F555BA">
              <w:tab/>
              <w:t>Encourage a learning environment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2"/>
            </w:pPr>
            <w:r w:rsidRPr="00F555BA">
              <w:t>1.1.</w:t>
            </w:r>
            <w:r w:rsidRPr="00F555BA">
              <w:tab/>
              <w:t xml:space="preserve">Encourage and support workplace </w:t>
            </w:r>
            <w:r w:rsidRPr="00F555BA">
              <w:rPr>
                <w:rStyle w:val="BoldandItalics"/>
              </w:rPr>
              <w:t>learning opportunities</w:t>
            </w:r>
          </w:p>
          <w:p w:rsidR="00000000" w:rsidRPr="00F555BA" w:rsidP="00F555BA">
            <w:pPr>
              <w:pStyle w:val="List2"/>
            </w:pPr>
            <w:r w:rsidRPr="00F555BA">
              <w:t>1.2.</w:t>
            </w:r>
            <w:r w:rsidRPr="00F555BA">
              <w:tab/>
              <w:t xml:space="preserve">Implement </w:t>
            </w:r>
            <w:r w:rsidRPr="00F555BA">
              <w:rPr>
                <w:rStyle w:val="BoldandItalics"/>
              </w:rPr>
              <w:t>learning plans</w:t>
            </w:r>
            <w:r w:rsidRPr="00F555BA">
              <w:t xml:space="preserve"> as an integral part of individual and team performance plans</w:t>
            </w:r>
          </w:p>
          <w:p w:rsidR="00000000" w:rsidRPr="00F555BA" w:rsidP="00F555BA">
            <w:pPr>
              <w:pStyle w:val="List2"/>
            </w:pPr>
            <w:r w:rsidRPr="00F555BA">
              <w:t>1.3.</w:t>
            </w:r>
            <w:r w:rsidRPr="00F555BA">
              <w:tab/>
              <w:t xml:space="preserve">Implement learning plans to reflect </w:t>
            </w:r>
            <w:r w:rsidRPr="00F555BA">
              <w:rPr>
                <w:rStyle w:val="BoldandItalics"/>
              </w:rPr>
              <w:t>diversity of needs</w:t>
            </w:r>
            <w:r w:rsidRPr="00F555BA">
              <w:t xml:space="preserve"> and learning opportunities</w:t>
            </w:r>
          </w:p>
          <w:p w:rsidR="00000000" w:rsidRPr="00F555BA" w:rsidP="00F555BA">
            <w:pPr>
              <w:pStyle w:val="List2"/>
            </w:pPr>
            <w:r w:rsidRPr="00F555BA">
              <w:t>1.4.</w:t>
            </w:r>
            <w:r w:rsidRPr="00F555BA">
              <w:tab/>
              <w:t>Encourage individual and team access to, and participation in, learning opportunities</w:t>
            </w:r>
          </w:p>
          <w:p w:rsidR="00000000" w:rsidP="00F555BA">
            <w:pPr>
              <w:pStyle w:val="List2"/>
              <w:rPr>
                <w:lang w:val="en-NZ"/>
              </w:rPr>
            </w:pPr>
            <w:r w:rsidRPr="00F555BA">
              <w:t>1.5.</w:t>
            </w:r>
            <w:r w:rsidRPr="00F555BA">
              <w:tab/>
              <w:t xml:space="preserve">Liaise effectively with </w:t>
            </w:r>
            <w:r w:rsidRPr="00F555BA">
              <w:rPr>
                <w:rStyle w:val="BoldandItalics"/>
              </w:rPr>
              <w:t>training and development specialists</w:t>
            </w:r>
            <w:r w:rsidRPr="00F555BA">
              <w:t xml:space="preserve"> to contribute to learning opportunities which enhance individual, team </w:t>
            </w:r>
            <w:r w:rsidRPr="00F555BA">
              <w:t>and organisational performance</w:t>
            </w:r>
          </w:p>
        </w:tc>
      </w:tr>
      <w:tr w:rsidTr="00EC4DCC">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List"/>
              <w:rPr>
                <w:lang w:val="en-NZ"/>
              </w:rPr>
            </w:pPr>
            <w:r w:rsidRPr="00F555BA">
              <w:t>2.</w:t>
            </w:r>
            <w:r w:rsidRPr="00F555BA">
              <w:tab/>
              <w:t>Encourage and promote learning of team and individuals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2"/>
            </w:pPr>
            <w:r w:rsidRPr="00F555BA">
              <w:t>2.1.</w:t>
            </w:r>
            <w:r w:rsidRPr="00F555BA">
              <w:tab/>
            </w:r>
            <w:r w:rsidRPr="00F555BA">
              <w:rPr>
                <w:rStyle w:val="BoldandItalics"/>
              </w:rPr>
              <w:t>Promote a learning culture</w:t>
            </w:r>
            <w:r w:rsidRPr="00F555BA">
              <w:t xml:space="preserve"> within the team and organisation</w:t>
            </w:r>
          </w:p>
          <w:p w:rsidR="00000000" w:rsidRPr="00F555BA" w:rsidP="00F555BA">
            <w:pPr>
              <w:pStyle w:val="List2"/>
            </w:pPr>
            <w:r w:rsidRPr="00F555BA">
              <w:t>2.2.</w:t>
            </w:r>
            <w:r w:rsidRPr="00F555BA">
              <w:tab/>
              <w:t xml:space="preserve">Support </w:t>
            </w:r>
            <w:r w:rsidRPr="00F555BA">
              <w:rPr>
                <w:rStyle w:val="BoldandItalics"/>
              </w:rPr>
              <w:t>coaching and mentoring</w:t>
            </w:r>
            <w:r w:rsidRPr="00F555BA">
              <w:t xml:space="preserve"> for the development of workplace knowledge, skills and attitudes</w:t>
            </w:r>
          </w:p>
          <w:p w:rsidR="00000000" w:rsidRPr="00F555BA" w:rsidP="00F555BA">
            <w:pPr>
              <w:pStyle w:val="List2"/>
            </w:pPr>
            <w:r w:rsidRPr="00F555BA">
              <w:t>2.3.</w:t>
            </w:r>
            <w:r w:rsidRPr="00F555BA">
              <w:tab/>
              <w:t xml:space="preserve">Encourage team members to assess own competencies, and to identify own </w:t>
            </w:r>
            <w:r w:rsidRPr="00F555BA">
              <w:rPr>
                <w:rStyle w:val="BoldandItalics"/>
              </w:rPr>
              <w:t>learning and development needs</w:t>
            </w:r>
          </w:p>
          <w:p w:rsidR="00000000" w:rsidRPr="00F555BA" w:rsidP="00F555BA">
            <w:pPr>
              <w:pStyle w:val="List2"/>
            </w:pPr>
            <w:r w:rsidRPr="00F555BA">
              <w:t>2.4.</w:t>
            </w:r>
            <w:r w:rsidRPr="00F555BA">
              <w:tab/>
              <w:t>Share the benefits of learning with others in the team and organisation</w:t>
            </w:r>
          </w:p>
          <w:p w:rsidR="00000000" w:rsidP="00F555BA">
            <w:pPr>
              <w:pStyle w:val="List2"/>
              <w:rPr>
                <w:lang w:val="en-NZ"/>
              </w:rPr>
            </w:pPr>
            <w:r w:rsidRPr="00F555BA">
              <w:t>2.5.</w:t>
            </w:r>
            <w:r w:rsidRPr="00F555BA">
              <w:tab/>
              <w:t xml:space="preserve">Provide recognition and feedback for </w:t>
            </w:r>
            <w:r w:rsidRPr="00F555BA">
              <w:rPr>
                <w:rStyle w:val="BoldandItalics"/>
              </w:rPr>
              <w:t>workplace achievement</w:t>
            </w:r>
            <w:r w:rsidRPr="00F555BA">
              <w:t xml:space="preserve"> in a tim</w:t>
            </w:r>
            <w:r w:rsidRPr="00F555BA">
              <w:t>ely and appropriate manner</w:t>
            </w:r>
          </w:p>
        </w:tc>
      </w:tr>
      <w:tr w:rsidTr="00EC4DCC">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List"/>
              <w:rPr>
                <w:lang w:val="en-NZ"/>
              </w:rPr>
            </w:pPr>
            <w:r w:rsidRPr="00F555BA">
              <w:t>3.</w:t>
            </w:r>
            <w:r w:rsidRPr="00F555BA">
              <w:tab/>
              <w:t>Identify opportunities for improvement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2"/>
            </w:pPr>
            <w:r w:rsidRPr="00F555BA">
              <w:t>3.1.</w:t>
            </w:r>
            <w:r w:rsidRPr="00F555BA">
              <w:tab/>
              <w:t>Monitor the performance of individuals and teams to determine the type and extent of required work-based support</w:t>
            </w:r>
          </w:p>
          <w:p w:rsidR="00000000" w:rsidRPr="00F555BA" w:rsidP="00F555BA">
            <w:pPr>
              <w:pStyle w:val="List2"/>
            </w:pPr>
            <w:r w:rsidRPr="00F555BA">
              <w:t>3.2.</w:t>
            </w:r>
            <w:r w:rsidRPr="00F555BA">
              <w:tab/>
            </w:r>
            <w:r w:rsidRPr="00F555BA">
              <w:t>Gather feedback from individuals and teams to identify opportunities for improving future learning arrangements</w:t>
            </w:r>
          </w:p>
          <w:p w:rsidR="00000000" w:rsidRPr="00F555BA" w:rsidP="00F555BA">
            <w:pPr>
              <w:pStyle w:val="List2"/>
            </w:pPr>
            <w:r w:rsidRPr="00F555BA">
              <w:t>3.3.</w:t>
            </w:r>
            <w:r w:rsidRPr="00F555BA">
              <w:tab/>
              <w:t>Negotiate adjustments with training and development specialists to improve the efficiency and effectiveness of learning</w:t>
            </w:r>
          </w:p>
          <w:p w:rsidR="00000000" w:rsidRPr="00F555BA" w:rsidP="00F555BA">
            <w:pPr>
              <w:pStyle w:val="List2"/>
            </w:pPr>
            <w:r w:rsidRPr="00F555BA">
              <w:t>3.4.</w:t>
            </w:r>
            <w:r w:rsidRPr="00F555BA">
              <w:tab/>
              <w:t>Record, docume</w:t>
            </w:r>
            <w:r w:rsidRPr="00F555BA">
              <w:t>nt and report learning outcomes in accordance with the organisation's systems and procedures</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9" w:name="O_64127"/>
      <w:bookmarkEnd w:id="9"/>
      <w:r w:rsidRPr="00F555BA">
        <w:t>Required Skills and Knowledge</w:t>
      </w:r>
    </w:p>
    <w:tbl>
      <w:tblPr>
        <w:tblW w:w="0" w:type="auto"/>
        <w:tblLayout w:type="fixed"/>
        <w:tblCellMar>
          <w:left w:w="62" w:type="dxa"/>
          <w:right w:w="62" w:type="dxa"/>
        </w:tblCellMar>
        <w:tblLook w:val="0000"/>
      </w:tblPr>
      <w:tblGrid>
        <w:gridCol w:w="8522"/>
      </w:tblGrid>
      <w:tr w:rsidTr="00EC4D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REQUIRED SKILLS AND KNOWLEDGE</w:t>
            </w:r>
          </w:p>
        </w:tc>
      </w:tr>
      <w:tr w:rsidTr="00EC4D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t>This section describes the skills and knowledge required for this unit.</w:t>
            </w:r>
          </w:p>
        </w:tc>
      </w:tr>
      <w:tr w:rsidTr="00EC4D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Required skills</w:t>
            </w:r>
          </w:p>
        </w:tc>
      </w:tr>
      <w:tr w:rsidTr="00EC4D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coaching and mentoring skills to support learning</w:t>
            </w:r>
          </w:p>
          <w:p w:rsidR="00000000" w:rsidRPr="00F555BA" w:rsidP="00F555BA">
            <w:pPr>
              <w:pStyle w:val="ListBullet"/>
            </w:pPr>
            <w:r w:rsidRPr="00F555BA">
              <w:t>communication skills to:</w:t>
            </w:r>
          </w:p>
          <w:p w:rsidR="00000000" w:rsidRPr="00F555BA" w:rsidP="00F555BA">
            <w:pPr>
              <w:pStyle w:val="ListBullet2"/>
            </w:pPr>
            <w:r w:rsidRPr="00F555BA">
              <w:t>gain the trust and confidence of colleagues</w:t>
            </w:r>
          </w:p>
          <w:p w:rsidR="00000000" w:rsidRPr="00F555BA" w:rsidP="00F555BA">
            <w:pPr>
              <w:pStyle w:val="ListBullet2"/>
            </w:pPr>
            <w:r w:rsidRPr="00F555BA">
              <w:t>deal with people openly and fairly</w:t>
            </w:r>
          </w:p>
          <w:p w:rsidR="00000000" w:rsidRPr="00F555BA" w:rsidP="00F555BA">
            <w:pPr>
              <w:pStyle w:val="ListBullet2"/>
            </w:pPr>
            <w:r w:rsidRPr="00F555BA">
              <w:t xml:space="preserve">use consultation skills effectively </w:t>
            </w:r>
          </w:p>
          <w:p w:rsidR="00000000" w:rsidRPr="00F555BA" w:rsidP="00F555BA">
            <w:pPr>
              <w:pStyle w:val="ListBullet"/>
            </w:pPr>
            <w:r w:rsidRPr="00F555BA">
              <w:t>culturally appropriate communication skills to relate to people from a range of social, cultural and ethnic backgrounds and physical and mental abilities</w:t>
            </w:r>
          </w:p>
          <w:p w:rsidR="00000000" w:rsidRPr="00F555BA" w:rsidP="00F555BA">
            <w:pPr>
              <w:pStyle w:val="ListBullet"/>
            </w:pPr>
            <w:r w:rsidRPr="00F555BA">
              <w:t>functional literacy skills to access and use workplace information</w:t>
            </w:r>
          </w:p>
          <w:p w:rsidR="00000000" w:rsidRPr="00F555BA" w:rsidP="00F555BA">
            <w:pPr>
              <w:pStyle w:val="ListBullet"/>
            </w:pPr>
            <w:r w:rsidRPr="00F555BA">
              <w:t>skills in facilitating learning, in</w:t>
            </w:r>
            <w:r w:rsidRPr="00F555BA">
              <w:t>cluding:</w:t>
            </w:r>
          </w:p>
          <w:p w:rsidR="00000000" w:rsidRPr="00F555BA" w:rsidP="00F555BA">
            <w:pPr>
              <w:pStyle w:val="ListBullet2"/>
            </w:pPr>
            <w:r w:rsidRPr="00F555BA">
              <w:t>identifying learning needs</w:t>
            </w:r>
          </w:p>
          <w:p w:rsidR="00000000" w:rsidRPr="00F555BA" w:rsidP="00F555BA">
            <w:pPr>
              <w:pStyle w:val="ListBullet2"/>
            </w:pPr>
            <w:r w:rsidRPr="00F555BA">
              <w:t>developing learning plans</w:t>
            </w:r>
          </w:p>
          <w:p w:rsidR="00000000" w:rsidRPr="00F555BA" w:rsidP="00F555BA">
            <w:pPr>
              <w:pStyle w:val="ListBullet2"/>
            </w:pPr>
            <w:r w:rsidRPr="00F555BA">
              <w:t>selecting and using work activities to create learning opportunities</w:t>
            </w:r>
          </w:p>
          <w:p w:rsidR="00000000" w:rsidRPr="00F555BA" w:rsidP="00F555BA">
            <w:pPr>
              <w:pStyle w:val="ListBullet2"/>
            </w:pPr>
            <w:r w:rsidRPr="00F555BA">
              <w:t>establishing a workplace conducive to learning</w:t>
            </w:r>
          </w:p>
          <w:p w:rsidR="00000000" w:rsidRPr="00F555BA" w:rsidP="00F555BA">
            <w:pPr>
              <w:pStyle w:val="ListBullet2"/>
            </w:pPr>
            <w:r w:rsidRPr="00F555BA">
              <w:t>negotiating learning arrangements with training and development specialists</w:t>
            </w:r>
          </w:p>
          <w:p w:rsidR="00000000" w:rsidRPr="00F555BA" w:rsidP="00F555BA">
            <w:pPr>
              <w:pStyle w:val="ListBullet2"/>
            </w:pPr>
            <w:r w:rsidRPr="00F555BA">
              <w:t>e</w:t>
            </w:r>
            <w:r w:rsidRPr="00F555BA">
              <w:t>ncouraging colleagues to share their knowledge and skills</w:t>
            </w:r>
          </w:p>
          <w:p w:rsidR="00000000" w:rsidP="00F555BA">
            <w:pPr>
              <w:pStyle w:val="ListBullet2"/>
              <w:rPr>
                <w:lang w:val="en-NZ"/>
              </w:rPr>
            </w:pPr>
            <w:r w:rsidRPr="00F555BA">
              <w:t>evaluating the effectiveness of learning</w:t>
            </w:r>
          </w:p>
        </w:tc>
      </w:tr>
      <w:tr w:rsidTr="00EC4D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Required knowledge</w:t>
            </w:r>
          </w:p>
        </w:tc>
      </w:tr>
      <w:tr w:rsidTr="00EC4D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principles and techniques of:</w:t>
            </w:r>
          </w:p>
          <w:p w:rsidR="00000000" w:rsidRPr="00F555BA" w:rsidP="00F555BA">
            <w:pPr>
              <w:pStyle w:val="ListBullet2"/>
            </w:pPr>
            <w:r w:rsidRPr="00F555BA">
              <w:t>adult learning</w:t>
            </w:r>
          </w:p>
          <w:p w:rsidR="00000000" w:rsidRPr="00F555BA" w:rsidP="00F555BA">
            <w:pPr>
              <w:pStyle w:val="ListBullet2"/>
            </w:pPr>
            <w:r w:rsidRPr="00F555BA">
              <w:t>a learning environment and learning culture</w:t>
            </w:r>
          </w:p>
          <w:p w:rsidR="00000000" w:rsidRPr="00F555BA" w:rsidP="00F555BA">
            <w:pPr>
              <w:pStyle w:val="ListBullet2"/>
            </w:pPr>
            <w:r w:rsidRPr="00F555BA">
              <w:t>work based learning</w:t>
            </w:r>
          </w:p>
          <w:p w:rsidR="00000000" w:rsidRPr="00F555BA" w:rsidP="00F555BA">
            <w:pPr>
              <w:pStyle w:val="ListBullet2"/>
            </w:pPr>
            <w:r w:rsidRPr="00F555BA">
              <w:t>structuring learning</w:t>
            </w:r>
          </w:p>
          <w:p w:rsidR="00000000" w:rsidRPr="00F555BA" w:rsidP="00F555BA">
            <w:pPr>
              <w:pStyle w:val="ListBullet2"/>
            </w:pPr>
            <w:r w:rsidRPr="00F555BA">
              <w:t>coaching and mentoring</w:t>
            </w:r>
          </w:p>
          <w:p w:rsidR="00000000" w:rsidRPr="00F555BA" w:rsidP="00F555BA">
            <w:pPr>
              <w:pStyle w:val="ListBullet"/>
            </w:pPr>
            <w:r w:rsidRPr="00F555BA">
              <w:t>relevant legislation from all levels of government that may affect business operation, especially in regard to:</w:t>
            </w:r>
          </w:p>
          <w:p w:rsidR="00000000" w:rsidRPr="00F555BA" w:rsidP="00F555BA">
            <w:pPr>
              <w:pStyle w:val="ListBullet2"/>
            </w:pPr>
            <w:r w:rsidRPr="00F555BA">
              <w:t>occupational health and safety</w:t>
            </w:r>
          </w:p>
          <w:p w:rsidR="00000000" w:rsidRPr="00F555BA" w:rsidP="00F555BA">
            <w:pPr>
              <w:pStyle w:val="ListBullet2"/>
            </w:pPr>
            <w:r w:rsidRPr="00F555BA">
              <w:t>environmental issues</w:t>
            </w:r>
          </w:p>
          <w:p w:rsidR="00000000" w:rsidRPr="00F555BA" w:rsidP="00F555BA">
            <w:pPr>
              <w:pStyle w:val="ListBullet2"/>
            </w:pPr>
            <w:r w:rsidRPr="00F555BA">
              <w:t>equal opportunity and anti-discrimination</w:t>
            </w:r>
          </w:p>
          <w:p w:rsidR="00000000" w:rsidRPr="00F555BA" w:rsidP="00F555BA">
            <w:pPr>
              <w:pStyle w:val="ListBullet2"/>
            </w:pPr>
            <w:r w:rsidRPr="00F555BA">
              <w:t>industrial relations</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10" w:name="O_64128"/>
      <w:bookmarkEnd w:id="10"/>
      <w:r w:rsidRPr="00F555BA">
        <w:t>Evidence Guide</w:t>
      </w:r>
    </w:p>
    <w:tbl>
      <w:tblPr>
        <w:tblW w:w="9464" w:type="dxa"/>
        <w:tblLayout w:type="fixed"/>
        <w:tblCellMar>
          <w:left w:w="62" w:type="dxa"/>
          <w:right w:w="62" w:type="dxa"/>
        </w:tblCellMar>
        <w:tblLook w:val="0000"/>
      </w:tblPr>
      <w:tblGrid>
        <w:gridCol w:w="3908"/>
        <w:gridCol w:w="5556"/>
      </w:tblGrid>
      <w:tr w:rsidTr="00EC4DCC">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EVIDENCE GUIDE</w:t>
            </w:r>
          </w:p>
        </w:tc>
      </w:tr>
      <w:tr w:rsidTr="00EC4DCC">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t>The Evidence Guide provides advice on assessment and must be read in conjunction with the performance criteria, required skills and knowledge, range statement and the Assessment Guidelines for the Training Pack</w:t>
            </w:r>
            <w:r w:rsidRPr="00F555BA">
              <w:t>age.</w:t>
            </w:r>
          </w:p>
        </w:tc>
      </w:tr>
      <w:tr w:rsidTr="00EC4DC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p>
        </w:tc>
      </w:tr>
      <w:tr w:rsidTr="00EC4DC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Evidence of the following is essential:</w:t>
            </w:r>
          </w:p>
          <w:p w:rsidR="00000000" w:rsidRPr="00F555BA" w:rsidP="00F555BA">
            <w:pPr>
              <w:pStyle w:val="ListBullet"/>
            </w:pPr>
            <w:r w:rsidRPr="00F555BA">
              <w:t xml:space="preserve">liaising with stakeholders, especially members of the work team, to develop, promote </w:t>
            </w:r>
            <w:r w:rsidRPr="00F555BA">
              <w:t>and maintain a workplace learning environment</w:t>
            </w:r>
          </w:p>
          <w:p w:rsidR="00000000" w:rsidRPr="00F555BA" w:rsidP="00F555BA">
            <w:pPr>
              <w:pStyle w:val="ListBullet"/>
            </w:pPr>
            <w:r w:rsidRPr="00F555BA">
              <w:t>developing learning plans and arranging learning opportunities in line with identified needs</w:t>
            </w:r>
          </w:p>
          <w:p w:rsidR="00000000" w:rsidP="00F555BA">
            <w:pPr>
              <w:pStyle w:val="ListBullet"/>
              <w:rPr>
                <w:lang w:val="en-NZ"/>
              </w:rPr>
            </w:pPr>
            <w:r w:rsidRPr="00F555BA">
              <w:t>compiling and interpreting data about learning arrangements and outcomes in accordance with organisational requiremen</w:t>
            </w:r>
            <w:r w:rsidRPr="00F555BA">
              <w:t>ts.</w:t>
            </w:r>
          </w:p>
        </w:tc>
      </w:tr>
      <w:tr w:rsidTr="00EC4DC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Assessment must ensure:</w:t>
            </w:r>
          </w:p>
          <w:p w:rsidR="00000000" w:rsidP="00F555BA">
            <w:pPr>
              <w:pStyle w:val="ListBullet"/>
              <w:rPr>
                <w:lang w:val="en-NZ"/>
              </w:rPr>
            </w:pPr>
            <w:r w:rsidRPr="00F555BA">
              <w:t>access to appropriate documentation and resources normally used in the workplace.</w:t>
            </w:r>
          </w:p>
        </w:tc>
      </w:tr>
      <w:tr w:rsidTr="00EC4DC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A range o</w:t>
            </w:r>
            <w:r w:rsidRPr="00F555BA">
              <w:t>f assessment methods should be used to assess practical skills and knowledge. The following examples are appropriate for this unit:</w:t>
            </w:r>
          </w:p>
          <w:p w:rsidR="00000000" w:rsidRPr="00F555BA" w:rsidP="00F555BA">
            <w:pPr>
              <w:pStyle w:val="ListBullet"/>
            </w:pPr>
            <w:r w:rsidRPr="00F555BA">
              <w:t>direct questioning combined with review of portfolios of evidence and third party workplace reports of on-the-job performan</w:t>
            </w:r>
            <w:r w:rsidRPr="00F555BA">
              <w:t>ce by the candidate</w:t>
            </w:r>
          </w:p>
          <w:p w:rsidR="00000000" w:rsidRPr="00F555BA" w:rsidP="00F555BA">
            <w:pPr>
              <w:pStyle w:val="ListBullet"/>
            </w:pPr>
            <w:r w:rsidRPr="00F555BA">
              <w:t>oral or written questioning to assess knowledge and understanding of workplace learning principles and organisational procedures and policies for applying learning systems</w:t>
            </w:r>
          </w:p>
          <w:p w:rsidR="00000000" w:rsidRPr="00F555BA" w:rsidP="00F555BA">
            <w:pPr>
              <w:pStyle w:val="ListBullet"/>
            </w:pPr>
            <w:r w:rsidRPr="00F555BA">
              <w:t>presentation of examples of actions taken by the candidate to support a workplace learning environment</w:t>
            </w:r>
          </w:p>
          <w:p w:rsidR="00000000" w:rsidP="00F555BA">
            <w:pPr>
              <w:pStyle w:val="ListBullet"/>
              <w:rPr>
                <w:lang w:val="en-NZ"/>
              </w:rPr>
            </w:pPr>
            <w:r w:rsidRPr="00F555BA">
              <w:t>review of materials developed for coaching, mentoring and training.</w:t>
            </w:r>
          </w:p>
        </w:tc>
      </w:tr>
      <w:tr w:rsidTr="00EC4DC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Holistic assessment with other units relevant to</w:t>
            </w:r>
            <w:r w:rsidRPr="00F555BA">
              <w:t xml:space="preserve"> the industry sector, workplace and job role is recommended, for example:</w:t>
            </w:r>
          </w:p>
          <w:p w:rsidR="00000000" w:rsidRPr="00F555BA" w:rsidP="00F555BA">
            <w:pPr>
              <w:pStyle w:val="ListBullet"/>
            </w:pPr>
            <w:r w:rsidRPr="00F555BA">
              <w:t>BSBCUS301A Deliver and monitor a service to customers</w:t>
            </w:r>
          </w:p>
          <w:p w:rsidR="00000000" w:rsidRPr="00F555BA" w:rsidP="00F555BA">
            <w:pPr>
              <w:pStyle w:val="ListBullet"/>
            </w:pPr>
            <w:r w:rsidRPr="00F555BA">
              <w:t>BSBFLM305C Support operational plan</w:t>
            </w:r>
          </w:p>
          <w:p w:rsidR="00000000" w:rsidRPr="00F555BA" w:rsidP="00F555BA">
            <w:pPr>
              <w:pStyle w:val="ListBullet"/>
            </w:pPr>
            <w:r w:rsidRPr="00F555BA">
              <w:t>BSBFLM312C Contribute to team effectiveness</w:t>
            </w:r>
          </w:p>
          <w:p w:rsidR="00000000" w:rsidRPr="00F555BA" w:rsidP="00F555BA">
            <w:pPr>
              <w:pStyle w:val="ListBullet"/>
            </w:pPr>
            <w:r w:rsidRPr="00F555BA">
              <w:t>BSBCMN311B Maintain workplace safety</w:t>
            </w:r>
          </w:p>
          <w:p w:rsidR="00000000" w:rsidRPr="00F555BA" w:rsidP="00F555BA">
            <w:pPr>
              <w:pStyle w:val="ListBullet"/>
            </w:pPr>
            <w:r w:rsidRPr="00F555BA">
              <w:t>BSBWOR301A</w:t>
            </w:r>
            <w:r w:rsidRPr="00F555BA">
              <w:t xml:space="preserve"> Organise personal work priorities and development.</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11" w:name="O_64129"/>
      <w:bookmarkEnd w:id="11"/>
      <w:r w:rsidRPr="00F555BA">
        <w:t>Range Statement</w:t>
      </w:r>
    </w:p>
    <w:tbl>
      <w:tblPr>
        <w:tblW w:w="0" w:type="auto"/>
        <w:tblLayout w:type="fixed"/>
        <w:tblCellMar>
          <w:left w:w="62" w:type="dxa"/>
          <w:right w:w="62" w:type="dxa"/>
        </w:tblCellMar>
        <w:tblLook w:val="0000"/>
      </w:tblPr>
      <w:tblGrid>
        <w:gridCol w:w="3512"/>
        <w:gridCol w:w="5010"/>
      </w:tblGrid>
      <w:tr w:rsidTr="00EC4D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RANGE STATEMENT</w:t>
            </w:r>
          </w:p>
        </w:tc>
      </w:tr>
      <w:tr w:rsidTr="00EC4D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t xml:space="preserve">The range statement relates to the unit of competency as a whole. It allows for different work environments and situations that may affect </w:t>
            </w:r>
            <w:r w:rsidRPr="00F555BA">
              <w:t>performance. Bold italicised wording, if used in the performance criteria, is detailed below. Essential operating conditions that may be present with training and assessment (depending on the work situation, needs of the candidate, accessibility of the ite</w:t>
            </w:r>
            <w:r w:rsidRPr="00F555BA">
              <w:t>m, and local industry and regional contexts) may also be included.</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Learning opportunities</w:t>
            </w:r>
            <w:r w:rsidRPr="00F555B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action learning</w:t>
            </w:r>
          </w:p>
          <w:p w:rsidR="00000000" w:rsidRPr="00F555BA" w:rsidP="00F555BA">
            <w:pPr>
              <w:pStyle w:val="ListBullet"/>
            </w:pPr>
            <w:r w:rsidRPr="00F555BA">
              <w:t>coaching</w:t>
            </w:r>
          </w:p>
          <w:p w:rsidR="00000000" w:rsidRPr="00F555BA" w:rsidP="00F555BA">
            <w:pPr>
              <w:pStyle w:val="ListBullet"/>
            </w:pPr>
            <w:r w:rsidRPr="00F555BA">
              <w:t>exchange/rotation</w:t>
            </w:r>
          </w:p>
          <w:p w:rsidR="00000000" w:rsidRPr="00F555BA" w:rsidP="00F555BA">
            <w:pPr>
              <w:pStyle w:val="ListBullet"/>
            </w:pPr>
            <w:r w:rsidRPr="00F555BA">
              <w:t>induction</w:t>
            </w:r>
          </w:p>
          <w:p w:rsidR="00000000" w:rsidRPr="00F555BA" w:rsidP="00F555BA">
            <w:pPr>
              <w:pStyle w:val="ListBullet"/>
            </w:pPr>
            <w:r w:rsidRPr="00F555BA">
              <w:t>mentoring</w:t>
            </w:r>
          </w:p>
          <w:p w:rsidR="00000000" w:rsidRPr="00F555BA" w:rsidP="00F555BA">
            <w:pPr>
              <w:pStyle w:val="ListBullet"/>
            </w:pPr>
            <w:r w:rsidRPr="00F555BA">
              <w:t>shadowing</w:t>
            </w:r>
          </w:p>
          <w:p w:rsidR="00000000" w:rsidRPr="00F555BA" w:rsidP="00F555BA">
            <w:pPr>
              <w:pStyle w:val="ListBullet"/>
            </w:pPr>
            <w:r w:rsidRPr="00F555BA">
              <w:t>short courses</w:t>
            </w:r>
          </w:p>
          <w:p w:rsidR="00000000" w:rsidRPr="00F555BA" w:rsidP="00F555BA">
            <w:pPr>
              <w:pStyle w:val="ListBullet"/>
            </w:pPr>
            <w:r w:rsidRPr="00F555BA">
              <w:t>structured learning activities conducted outside and within the workplace such as:</w:t>
            </w:r>
          </w:p>
          <w:p w:rsidR="00000000" w:rsidRPr="00F555BA" w:rsidP="00F555BA">
            <w:pPr>
              <w:pStyle w:val="ListBullet2"/>
            </w:pPr>
            <w:r w:rsidRPr="00F555BA">
              <w:t>accredited training through an independent organisation such as a State OHS authority</w:t>
            </w:r>
          </w:p>
          <w:p w:rsidR="00000000" w:rsidRPr="00F555BA" w:rsidP="00F555BA">
            <w:pPr>
              <w:pStyle w:val="ListBullet2"/>
            </w:pPr>
            <w:r w:rsidRPr="00F555BA">
              <w:t>training through an RTO leading to a nationally recognised Australian Qualifications F</w:t>
            </w:r>
            <w:r w:rsidRPr="00F555BA">
              <w:t>ramework  (AQF) qualification or Statement of Attainment, for example through a traineeship or Australian Apprenticeship</w:t>
            </w:r>
          </w:p>
          <w:p w:rsidR="00000000" w:rsidRPr="00F555BA" w:rsidP="00F555BA">
            <w:pPr>
              <w:pStyle w:val="ListBullet"/>
            </w:pPr>
            <w:r w:rsidRPr="00F555BA">
              <w:t>workplace learning activities, that may also contribute to a recognised credential, such as:</w:t>
            </w:r>
          </w:p>
          <w:p w:rsidR="00000000" w:rsidP="00F555BA">
            <w:pPr>
              <w:pStyle w:val="ListBullet2"/>
              <w:rPr>
                <w:lang w:val="en-NZ"/>
              </w:rPr>
            </w:pPr>
            <w:r w:rsidRPr="00F555BA">
              <w:t>workshops.</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Learning plans</w:t>
            </w:r>
            <w:r w:rsidRPr="00F555B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codes of conduct</w:t>
            </w:r>
          </w:p>
          <w:p w:rsidR="00000000" w:rsidRPr="00F555BA" w:rsidP="00F555BA">
            <w:pPr>
              <w:pStyle w:val="ListBullet"/>
            </w:pPr>
            <w:r w:rsidRPr="00F555BA">
              <w:t>key performance indicators (KPI)</w:t>
            </w:r>
          </w:p>
          <w:p w:rsidR="00000000" w:rsidRPr="00F555BA" w:rsidP="00F555BA">
            <w:pPr>
              <w:pStyle w:val="ListBullet"/>
            </w:pPr>
            <w:r w:rsidRPr="00F555BA">
              <w:t>negotiated agreement with individual</w:t>
            </w:r>
          </w:p>
          <w:p w:rsidR="00000000" w:rsidRPr="00F555BA" w:rsidP="00F555BA">
            <w:pPr>
              <w:pStyle w:val="ListBullet"/>
            </w:pPr>
            <w:r w:rsidRPr="00F555BA">
              <w:t>OHS requirements</w:t>
            </w:r>
          </w:p>
          <w:p w:rsidR="00000000" w:rsidRPr="00F555BA" w:rsidP="00F555BA">
            <w:pPr>
              <w:pStyle w:val="ListBullet"/>
            </w:pPr>
            <w:r w:rsidRPr="00F555BA">
              <w:t>performance standards</w:t>
            </w:r>
          </w:p>
          <w:p w:rsidR="00000000" w:rsidRPr="00F555BA" w:rsidP="00F555BA">
            <w:pPr>
              <w:pStyle w:val="ListBullet"/>
            </w:pPr>
            <w:r w:rsidRPr="00F555BA">
              <w:t>team competencies</w:t>
            </w:r>
          </w:p>
          <w:p w:rsidR="00000000" w:rsidRPr="00F555BA" w:rsidP="00F555BA">
            <w:pPr>
              <w:pStyle w:val="ListBullet"/>
            </w:pPr>
            <w:r w:rsidRPr="00F555BA">
              <w:t>team roles and responsibilities</w:t>
            </w:r>
          </w:p>
          <w:p w:rsidR="00000000" w:rsidP="00F555BA">
            <w:pPr>
              <w:pStyle w:val="ListBullet"/>
              <w:rPr>
                <w:lang w:val="en-NZ"/>
              </w:rPr>
            </w:pPr>
            <w:r w:rsidRPr="00F555BA">
              <w:t>work outputs and process.</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Diversity of needs</w:t>
            </w:r>
            <w:r w:rsidRPr="00F555B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ListBullet"/>
              <w:rPr>
                <w:lang w:val="en-NZ"/>
              </w:rPr>
            </w:pPr>
            <w:r w:rsidRPr="00F555BA">
              <w:t xml:space="preserve">different learning </w:t>
            </w:r>
            <w:r w:rsidRPr="00F555BA">
              <w:t>needs that relate to social, cultural and other types of workplace diversity, such as the need for varied communication styles and approaches.</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Training and development specialists</w:t>
            </w:r>
            <w:r w:rsidRPr="00F555BA">
              <w:t xml:space="preserve">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ListBullet"/>
              <w:rPr>
                <w:lang w:val="en-NZ"/>
              </w:rPr>
            </w:pPr>
            <w:r w:rsidRPr="00F555BA">
              <w:t>internal or external.</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Promoting a learning culture</w:t>
            </w:r>
            <w:r w:rsidRPr="00F555B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encouraging learning and sharing of skills and knowledge across the work team and the wider organisation in order to develop competencies of team members and the team</w:t>
            </w:r>
          </w:p>
          <w:p w:rsidR="00000000" w:rsidRPr="00F555BA" w:rsidP="00F555BA">
            <w:pPr>
              <w:pStyle w:val="ListBullet"/>
            </w:pPr>
            <w:r w:rsidRPr="00F555BA">
              <w:t>informally supporting and recognising learning achievements and sharing success stories</w:t>
            </w:r>
          </w:p>
          <w:p w:rsidR="00000000" w:rsidRPr="00F555BA" w:rsidP="00F555BA">
            <w:pPr>
              <w:pStyle w:val="ListBullet"/>
            </w:pPr>
            <w:r w:rsidRPr="00F555BA">
              <w:t>p</w:t>
            </w:r>
            <w:r w:rsidRPr="00F555BA">
              <w:t>romoting participation and learning opportunities</w:t>
            </w:r>
          </w:p>
          <w:p w:rsidR="00000000" w:rsidRPr="00F555BA" w:rsidP="00F555BA">
            <w:pPr>
              <w:pStyle w:val="ListBullet"/>
            </w:pPr>
            <w:r w:rsidRPr="00F555BA">
              <w:t>using formal processes to reward training participation in line with organisational processes</w:t>
            </w:r>
          </w:p>
          <w:p w:rsidR="00000000" w:rsidP="00F555BA">
            <w:pPr>
              <w:pStyle w:val="ListBullet"/>
              <w:rPr>
                <w:lang w:val="en-NZ"/>
              </w:rPr>
            </w:pPr>
            <w:r w:rsidRPr="00F555BA">
              <w:t>utilising workplace activities as opportunities for learning.</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Coaching and mentoring</w:t>
            </w:r>
            <w:r w:rsidRPr="00F555BA">
              <w:t xml:space="preserve"> may refer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providing a</w:t>
            </w:r>
            <w:r w:rsidRPr="00F555BA">
              <w:t>ssistance with problem solving</w:t>
            </w:r>
          </w:p>
          <w:p w:rsidR="00000000" w:rsidRPr="00F555BA" w:rsidP="00F555BA">
            <w:pPr>
              <w:pStyle w:val="ListBullet"/>
            </w:pPr>
            <w:r w:rsidRPr="00F555BA">
              <w:t>providing feedback, support and encouragement on a range of matters</w:t>
            </w:r>
          </w:p>
          <w:p w:rsidR="00000000" w:rsidP="00F555BA">
            <w:pPr>
              <w:pStyle w:val="ListBullet"/>
              <w:rPr>
                <w:lang w:val="en-NZ"/>
              </w:rPr>
            </w:pPr>
            <w:r w:rsidRPr="00F555BA">
              <w:t>teaching another member of the team, usually focusing on a specific work task or skill.</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Learning and development needs</w:t>
            </w:r>
            <w:r w:rsidRPr="00F555B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developmental learning,</w:t>
            </w:r>
            <w:r w:rsidRPr="00F555BA">
              <w:t xml:space="preserve"> for example the learning required to progress through an organisation and take on new tasks and roles</w:t>
            </w:r>
          </w:p>
          <w:p w:rsidR="00000000" w:rsidP="00F555BA">
            <w:pPr>
              <w:pStyle w:val="ListBullet"/>
              <w:rPr>
                <w:lang w:val="en-NZ"/>
              </w:rPr>
            </w:pPr>
            <w:r w:rsidRPr="00F555BA">
              <w:t>gaps between the competencies held by the employee and the skills and knowledge required to effectively undertake workplace tasks.</w:t>
            </w:r>
          </w:p>
        </w:tc>
      </w:tr>
      <w:tr w:rsidTr="00EC4DC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BoldandItalics"/>
              </w:rPr>
              <w:t>Workplace achievement</w:t>
            </w:r>
            <w:r w:rsidRPr="00F555BA">
              <w:t xml:space="preserve"> may refer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ListBullet"/>
            </w:pPr>
            <w:r w:rsidRPr="00F555BA">
              <w:t>achievements of set goals and performance outcomes by the work team and/or individuals.</w:t>
            </w:r>
          </w:p>
        </w:tc>
      </w:tr>
    </w:tbl>
    <w:p w:rsidR="00EC4DCC" w:rsidP="00F555BA">
      <w:pPr>
        <w:pStyle w:val="BodyText"/>
      </w:pPr>
    </w:p>
    <w:p w:rsidR="00EC4DCC" w:rsidP="00F555BA">
      <w:pPr>
        <w:pStyle w:val="BodyText"/>
      </w:pPr>
    </w:p>
    <w:p w:rsidR="00000000" w:rsidRPr="00F555BA" w:rsidP="00F555BA">
      <w:pPr>
        <w:pStyle w:val="Heading1"/>
      </w:pPr>
      <w:bookmarkStart w:id="12" w:name="O_64130"/>
      <w:bookmarkEnd w:id="12"/>
      <w:r w:rsidRPr="00F555BA">
        <w:t>Unit Sector(s)</w:t>
      </w:r>
    </w:p>
    <w:tbl>
      <w:tblPr>
        <w:tblW w:w="0" w:type="auto"/>
        <w:tblLayout w:type="fixed"/>
        <w:tblCellMar>
          <w:left w:w="62" w:type="dxa"/>
          <w:right w:w="62" w:type="dxa"/>
        </w:tblCellMar>
        <w:tblLook w:val="0000"/>
      </w:tblPr>
      <w:tblGrid>
        <w:gridCol w:w="2668"/>
        <w:gridCol w:w="5854"/>
      </w:tblGrid>
      <w:tr w:rsidTr="00EC4DC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13" w:name="O_153979"/>
      <w:bookmarkEnd w:id="13"/>
      <w:r w:rsidRPr="00F555BA">
        <w:t>Competency field</w:t>
      </w:r>
    </w:p>
    <w:tbl>
      <w:tblPr>
        <w:tblW w:w="0" w:type="auto"/>
        <w:tblLayout w:type="fixed"/>
        <w:tblCellMar>
          <w:left w:w="62" w:type="dxa"/>
          <w:right w:w="62" w:type="dxa"/>
        </w:tblCellMar>
        <w:tblLook w:val="0000"/>
      </w:tblPr>
      <w:tblGrid>
        <w:gridCol w:w="2777"/>
        <w:gridCol w:w="5745"/>
      </w:tblGrid>
      <w:tr w:rsidTr="00EC4DC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r w:rsidRPr="00F555BA">
              <w:t>Management and Leadership - Frontline Management</w:t>
            </w:r>
          </w:p>
        </w:tc>
      </w:tr>
    </w:tbl>
    <w:p w:rsidR="00000000" w:rsidRPr="00F555BA" w:rsidP="00F555BA">
      <w:pPr>
        <w:pStyle w:val="BodyText"/>
      </w:pPr>
    </w:p>
    <w:p w:rsidR="00000000" w:rsidRPr="00F555BA" w:rsidP="00F555BA">
      <w:pPr>
        <w:pStyle w:val="AllowPageBreak"/>
      </w:pPr>
    </w:p>
    <w:p w:rsidR="00000000" w:rsidRPr="00F555BA" w:rsidP="00F555BA">
      <w:pPr>
        <w:pStyle w:val="Heading1"/>
      </w:pPr>
      <w:bookmarkStart w:id="14" w:name="O_153978"/>
      <w:bookmarkEnd w:id="14"/>
      <w:r w:rsidRPr="00F555BA">
        <w:t>Co-requisite units</w:t>
      </w:r>
    </w:p>
    <w:tbl>
      <w:tblPr>
        <w:tblW w:w="0" w:type="auto"/>
        <w:tblLayout w:type="fixed"/>
        <w:tblCellMar>
          <w:left w:w="62" w:type="dxa"/>
          <w:right w:w="62" w:type="dxa"/>
        </w:tblCellMar>
        <w:tblLook w:val="0000"/>
      </w:tblPr>
      <w:tblGrid>
        <w:gridCol w:w="2657"/>
        <w:gridCol w:w="1337"/>
        <w:gridCol w:w="4528"/>
      </w:tblGrid>
      <w:tr w:rsidTr="00EC4DCC">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r w:rsidRPr="00F555BA">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p>
        </w:tc>
      </w:tr>
      <w:tr w:rsidTr="00EC4DC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5BA">
            <w:pPr>
              <w:pStyle w:val="BodyText"/>
              <w:rPr>
                <w:lang w:val="en-NZ"/>
              </w:rPr>
            </w:pPr>
          </w:p>
        </w:tc>
      </w:tr>
      <w:tr w:rsidTr="00EC4DC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5BA" w:rsidP="00F555BA">
            <w:pPr>
              <w:pStyle w:val="BodyText"/>
            </w:pPr>
          </w:p>
        </w:tc>
      </w:tr>
    </w:tbl>
    <w:p w:rsidR="00000000" w:rsidRPr="00F555BA" w:rsidP="00F555BA">
      <w:pPr>
        <w:pStyle w:val="BodyText"/>
      </w:pPr>
    </w:p>
    <w:p w:rsidR="00000000" w:rsidRPr="00F555BA" w:rsidP="00F555BA"/>
    <w:sectPr w:rsidSect="00F555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DCC" w:rsidP="00EC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CC" w:rsidP="00F555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4DCC" w:rsidP="00F555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4DCC" w:rsidP="00F555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DCC" w:rsidP="00EC4D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CC" w:rsidP="00F555BA">
    <w:pPr>
      <w:pStyle w:val="Header"/>
      <w:framePr w:wrap="around"/>
    </w:pPr>
    <w:r>
      <w:fldChar w:fldCharType="begin"/>
    </w:r>
    <w:r>
      <w:instrText xml:space="preserve"> TITLE   \* MERGEFORMAT </w:instrText>
    </w:r>
    <w:r>
      <w:fldChar w:fldCharType="separate"/>
    </w:r>
    <w:r>
      <w:t>BSBFLM311C Support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4DCC" w:rsidP="00F555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C1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2C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65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5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5BA"/>
    <w:pPr>
      <w:spacing w:before="360" w:after="60"/>
      <w:outlineLvl w:val="0"/>
    </w:pPr>
    <w:rPr>
      <w:sz w:val="32"/>
    </w:rPr>
  </w:style>
  <w:style w:type="paragraph" w:styleId="Heading2">
    <w:name w:val="heading 2"/>
    <w:basedOn w:val="HeadingBase"/>
    <w:next w:val="BodyText"/>
    <w:link w:val="Heading2Char"/>
    <w:qFormat/>
    <w:rsid w:val="00F555BA"/>
    <w:pPr>
      <w:keepLines/>
      <w:spacing w:before="240" w:after="120"/>
      <w:outlineLvl w:val="1"/>
    </w:pPr>
    <w:rPr>
      <w:sz w:val="28"/>
      <w:szCs w:val="40"/>
    </w:rPr>
  </w:style>
  <w:style w:type="paragraph" w:styleId="Heading3">
    <w:name w:val="heading 3"/>
    <w:basedOn w:val="HeadingBase"/>
    <w:next w:val="BodyText"/>
    <w:link w:val="Heading3Char"/>
    <w:qFormat/>
    <w:rsid w:val="00F555BA"/>
    <w:pPr>
      <w:spacing w:before="180" w:after="120"/>
      <w:outlineLvl w:val="2"/>
    </w:pPr>
    <w:rPr>
      <w:spacing w:val="-10"/>
      <w:kern w:val="32"/>
    </w:rPr>
  </w:style>
  <w:style w:type="paragraph" w:styleId="Heading4">
    <w:name w:val="heading 4"/>
    <w:basedOn w:val="HeadingBase"/>
    <w:next w:val="BodyText"/>
    <w:link w:val="Heading4Char"/>
    <w:qFormat/>
    <w:rsid w:val="00F555BA"/>
    <w:pPr>
      <w:spacing w:before="160" w:after="120"/>
      <w:outlineLvl w:val="3"/>
    </w:pPr>
    <w:rPr>
      <w:sz w:val="22"/>
    </w:rPr>
  </w:style>
  <w:style w:type="paragraph" w:styleId="Heading5">
    <w:name w:val="heading 5"/>
    <w:basedOn w:val="HeadingBase"/>
    <w:next w:val="Normal"/>
    <w:link w:val="Heading5Char"/>
    <w:qFormat/>
    <w:rsid w:val="00F555BA"/>
    <w:pPr>
      <w:spacing w:before="80"/>
      <w:outlineLvl w:val="4"/>
    </w:pPr>
    <w:rPr>
      <w:color w:val="918585"/>
      <w:sz w:val="20"/>
    </w:rPr>
  </w:style>
  <w:style w:type="paragraph" w:styleId="Heading6">
    <w:name w:val="heading 6"/>
    <w:basedOn w:val="HeadingBase"/>
    <w:next w:val="Normal"/>
    <w:link w:val="Heading6Char"/>
    <w:qFormat/>
    <w:rsid w:val="00F555BA"/>
    <w:pPr>
      <w:spacing w:before="60"/>
      <w:outlineLvl w:val="5"/>
    </w:pPr>
    <w:rPr>
      <w:color w:val="918585"/>
      <w:sz w:val="20"/>
    </w:rPr>
  </w:style>
  <w:style w:type="paragraph" w:styleId="Heading7">
    <w:name w:val="heading 7"/>
    <w:basedOn w:val="Normal"/>
    <w:next w:val="Normal"/>
    <w:link w:val="Heading7Char"/>
    <w:qFormat/>
    <w:rsid w:val="00F555BA"/>
    <w:pPr>
      <w:ind w:left="720"/>
      <w:outlineLvl w:val="6"/>
    </w:pPr>
    <w:rPr>
      <w:i/>
    </w:rPr>
  </w:style>
  <w:style w:type="paragraph" w:styleId="Heading8">
    <w:name w:val="heading 8"/>
    <w:basedOn w:val="Normal"/>
    <w:next w:val="Normal"/>
    <w:link w:val="Heading8Char"/>
    <w:qFormat/>
    <w:rsid w:val="00F555BA"/>
    <w:pPr>
      <w:ind w:left="720"/>
      <w:outlineLvl w:val="7"/>
    </w:pPr>
    <w:rPr>
      <w:i/>
    </w:rPr>
  </w:style>
  <w:style w:type="paragraph" w:styleId="Heading9">
    <w:name w:val="heading 9"/>
    <w:basedOn w:val="Normal"/>
    <w:next w:val="Normal"/>
    <w:link w:val="Heading9Char"/>
    <w:qFormat/>
    <w:rsid w:val="00F555BA"/>
    <w:pPr>
      <w:ind w:left="720"/>
      <w:outlineLvl w:val="8"/>
    </w:pPr>
    <w:rPr>
      <w:i/>
    </w:rPr>
  </w:style>
  <w:style w:type="character" w:default="1" w:styleId="DefaultParagraphFont">
    <w:name w:val="Default Paragraph Font"/>
    <w:uiPriority w:val="1"/>
    <w:unhideWhenUsed/>
    <w:rsid w:val="00F555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5BA"/>
  </w:style>
  <w:style w:type="character" w:customStyle="1" w:styleId="Heading1Char">
    <w:name w:val="Heading 1 Char"/>
    <w:basedOn w:val="DefaultParagraphFont"/>
    <w:link w:val="Heading1"/>
    <w:rsid w:val="00F555BA"/>
    <w:rPr>
      <w:rFonts w:ascii="Times New Roman" w:eastAsia="Times New Roman" w:hAnsi="Times New Roman" w:cs="Times New Roman"/>
      <w:b/>
      <w:sz w:val="32"/>
      <w:szCs w:val="20"/>
      <w:lang w:eastAsia="en-US"/>
    </w:rPr>
  </w:style>
  <w:style w:type="paragraph" w:styleId="BodyText">
    <w:name w:val="Body Text"/>
    <w:basedOn w:val="Normal"/>
    <w:link w:val="BodyTextChar"/>
    <w:rsid w:val="00F555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5BA"/>
    <w:rPr>
      <w:rFonts w:ascii="Times New Roman" w:eastAsia="Times New Roman" w:hAnsi="Times New Roman" w:cs="Times New Roman"/>
      <w:sz w:val="24"/>
      <w:lang w:val="en-US" w:eastAsia="en-US"/>
    </w:rPr>
  </w:style>
  <w:style w:type="paragraph" w:styleId="Footer">
    <w:name w:val="footer"/>
    <w:basedOn w:val="Normal"/>
    <w:link w:val="FooterChar"/>
    <w:rsid w:val="00F555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5BA"/>
    <w:rPr>
      <w:rFonts w:ascii="Times New Roman" w:eastAsia="Times New Roman" w:hAnsi="Times New Roman" w:cs="Times New Roman"/>
      <w:sz w:val="16"/>
      <w:lang w:val="en-US" w:eastAsia="en-US"/>
    </w:rPr>
  </w:style>
  <w:style w:type="paragraph" w:styleId="List">
    <w:name w:val="List"/>
    <w:basedOn w:val="BodyText"/>
    <w:next w:val="BodyText"/>
    <w:rsid w:val="00F555BA"/>
    <w:pPr>
      <w:tabs>
        <w:tab w:val="left" w:pos="340"/>
      </w:tabs>
      <w:spacing w:before="60" w:after="60"/>
      <w:ind w:left="340" w:hanging="340"/>
    </w:pPr>
  </w:style>
  <w:style w:type="paragraph" w:styleId="ListBullet">
    <w:name w:val="List Bullet"/>
    <w:basedOn w:val="List"/>
    <w:rsid w:val="00F555BA"/>
    <w:pPr>
      <w:numPr>
        <w:numId w:val="13"/>
      </w:numPr>
      <w:tabs>
        <w:tab w:val="clear" w:pos="340"/>
      </w:tabs>
      <w:spacing w:before="40" w:after="40"/>
    </w:pPr>
  </w:style>
  <w:style w:type="character" w:customStyle="1" w:styleId="SpecialBold">
    <w:name w:val="Special Bold"/>
    <w:basedOn w:val="DefaultParagraphFont"/>
    <w:rsid w:val="00F555BA"/>
    <w:rPr>
      <w:b/>
      <w:spacing w:val="0"/>
    </w:rPr>
  </w:style>
  <w:style w:type="paragraph" w:styleId="ListBullet2">
    <w:name w:val="List Bullet 2"/>
    <w:basedOn w:val="List2"/>
    <w:rsid w:val="00F555BA"/>
    <w:pPr>
      <w:numPr>
        <w:numId w:val="14"/>
      </w:numPr>
      <w:tabs>
        <w:tab w:val="clear" w:pos="680"/>
      </w:tabs>
    </w:pPr>
  </w:style>
  <w:style w:type="paragraph" w:styleId="Header">
    <w:name w:val="header"/>
    <w:basedOn w:val="Normal"/>
    <w:link w:val="HeaderChar"/>
    <w:rsid w:val="00F555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5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55BA"/>
    <w:pPr>
      <w:spacing w:before="240" w:after="120"/>
      <w:outlineLvl w:val="0"/>
    </w:pPr>
    <w:rPr>
      <w:rFonts w:ascii="Times New Roman" w:hAnsi="Times New Roman"/>
      <w:b/>
      <w:sz w:val="28"/>
    </w:rPr>
  </w:style>
  <w:style w:type="paragraph" w:customStyle="1" w:styleId="AllowPageBreak">
    <w:name w:val="AllowPageBreak"/>
    <w:rsid w:val="00F555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55BA"/>
    <w:pPr>
      <w:tabs>
        <w:tab w:val="left" w:pos="680"/>
      </w:tabs>
      <w:spacing w:before="60" w:after="60"/>
      <w:ind w:left="680" w:hanging="340"/>
    </w:pPr>
  </w:style>
  <w:style w:type="character" w:customStyle="1" w:styleId="BoldandItalics">
    <w:name w:val="Bold and Italics"/>
    <w:qFormat/>
    <w:rsid w:val="00F555BA"/>
    <w:rPr>
      <w:b/>
      <w:i/>
      <w:u w:val="none"/>
    </w:rPr>
  </w:style>
  <w:style w:type="character" w:customStyle="1" w:styleId="Heading2Char">
    <w:name w:val="Heading 2 Char"/>
    <w:basedOn w:val="DefaultParagraphFont"/>
    <w:link w:val="Heading2"/>
    <w:rsid w:val="00F555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5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5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5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5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5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5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5BA"/>
    <w:rPr>
      <w:rFonts w:ascii="Courier New" w:eastAsia="Times New Roman" w:hAnsi="Courier New" w:cs="Times New Roman"/>
      <w:i/>
      <w:szCs w:val="20"/>
      <w:lang w:val="en-US" w:eastAsia="en-US"/>
    </w:rPr>
  </w:style>
  <w:style w:type="paragraph" w:customStyle="1" w:styleId="HeadingBase">
    <w:name w:val="Heading Base"/>
    <w:rsid w:val="00F555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5BA"/>
    <w:pPr>
      <w:tabs>
        <w:tab w:val="right" w:leader="dot" w:pos="9072"/>
      </w:tabs>
      <w:ind w:left="567"/>
    </w:pPr>
    <w:rPr>
      <w:szCs w:val="22"/>
    </w:rPr>
  </w:style>
  <w:style w:type="paragraph" w:customStyle="1" w:styleId="TOCBase">
    <w:name w:val="TOC Base"/>
    <w:rsid w:val="00F555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5BA"/>
    <w:pPr>
      <w:tabs>
        <w:tab w:val="right" w:leader="dot" w:pos="9072"/>
      </w:tabs>
      <w:spacing w:before="40" w:after="40"/>
      <w:ind w:left="284"/>
    </w:pPr>
    <w:rPr>
      <w:rFonts w:ascii="Times New Roman" w:hAnsi="Times New Roman"/>
    </w:rPr>
  </w:style>
  <w:style w:type="paragraph" w:styleId="TOC1">
    <w:name w:val="toc 1"/>
    <w:basedOn w:val="TOCBase"/>
    <w:next w:val="Normal"/>
    <w:rsid w:val="00F555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5BA"/>
    <w:pPr>
      <w:spacing w:before="5040"/>
      <w:jc w:val="center"/>
    </w:pPr>
    <w:rPr>
      <w:sz w:val="48"/>
      <w:szCs w:val="72"/>
      <w:lang w:val="en-US"/>
    </w:rPr>
  </w:style>
  <w:style w:type="character" w:customStyle="1" w:styleId="TitleChar">
    <w:name w:val="Title Char"/>
    <w:basedOn w:val="DefaultParagraphFont"/>
    <w:link w:val="Title"/>
    <w:rsid w:val="00F555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5BA"/>
    <w:pPr>
      <w:tabs>
        <w:tab w:val="left" w:pos="3600"/>
        <w:tab w:val="left" w:pos="3958"/>
      </w:tabs>
    </w:pPr>
  </w:style>
  <w:style w:type="paragraph" w:customStyle="1" w:styleId="Note">
    <w:name w:val="Note"/>
    <w:basedOn w:val="BodyText"/>
    <w:rsid w:val="00F555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5BA"/>
    <w:pPr>
      <w:framePr w:wrap="auto" w:hAnchor="text" w:y="6049"/>
    </w:pPr>
    <w:rPr>
      <w:color w:val="000000"/>
      <w:sz w:val="40"/>
    </w:rPr>
  </w:style>
  <w:style w:type="paragraph" w:customStyle="1" w:styleId="TOCTitle">
    <w:name w:val="TOCTitle"/>
    <w:basedOn w:val="Heading1"/>
    <w:rsid w:val="00F555BA"/>
    <w:pPr>
      <w:spacing w:after="240"/>
      <w:jc w:val="center"/>
      <w:outlineLvl w:val="9"/>
    </w:pPr>
    <w:rPr>
      <w:caps/>
    </w:rPr>
  </w:style>
  <w:style w:type="paragraph" w:customStyle="1" w:styleId="Version">
    <w:name w:val="Version"/>
    <w:rsid w:val="00F555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5BA"/>
    <w:pPr>
      <w:keepNext w:val="0"/>
      <w:tabs>
        <w:tab w:val="right" w:pos="4176"/>
      </w:tabs>
      <w:ind w:left="198" w:hanging="198"/>
    </w:pPr>
    <w:rPr>
      <w:rFonts w:ascii="Garamond" w:hAnsi="Garamond"/>
    </w:rPr>
  </w:style>
  <w:style w:type="paragraph" w:styleId="IndexHeading">
    <w:name w:val="index heading"/>
    <w:basedOn w:val="Normal"/>
    <w:next w:val="Index1"/>
    <w:semiHidden/>
    <w:rsid w:val="00F555BA"/>
    <w:pPr>
      <w:spacing w:before="120" w:after="120"/>
    </w:pPr>
    <w:rPr>
      <w:rFonts w:ascii="Arial" w:hAnsi="Arial"/>
      <w:b/>
      <w:color w:val="918585"/>
      <w:sz w:val="24"/>
    </w:rPr>
  </w:style>
  <w:style w:type="paragraph" w:customStyle="1" w:styleId="Chapter">
    <w:name w:val="Chapter"/>
    <w:basedOn w:val="Normal"/>
    <w:rsid w:val="00F555BA"/>
    <w:pPr>
      <w:spacing w:before="240"/>
    </w:pPr>
    <w:rPr>
      <w:rFonts w:ascii="Times New Roman" w:hAnsi="Times New Roman"/>
      <w:smallCaps/>
      <w:spacing w:val="80"/>
      <w:sz w:val="28"/>
    </w:rPr>
  </w:style>
  <w:style w:type="paragraph" w:customStyle="1" w:styleId="InChapter">
    <w:name w:val="InChapter"/>
    <w:basedOn w:val="Heading3"/>
    <w:rsid w:val="00F555BA"/>
    <w:pPr>
      <w:spacing w:after="240"/>
      <w:outlineLvl w:val="9"/>
    </w:pPr>
    <w:rPr>
      <w:noProof/>
    </w:rPr>
  </w:style>
  <w:style w:type="paragraph" w:styleId="Index2">
    <w:name w:val="index 2"/>
    <w:basedOn w:val="Normal"/>
    <w:next w:val="Normal"/>
    <w:semiHidden/>
    <w:rsid w:val="00F555BA"/>
    <w:pPr>
      <w:tabs>
        <w:tab w:val="right" w:pos="4176"/>
      </w:tabs>
      <w:ind w:left="568" w:hanging="284"/>
    </w:pPr>
    <w:rPr>
      <w:rFonts w:ascii="Garamond" w:hAnsi="Garamond"/>
    </w:rPr>
  </w:style>
  <w:style w:type="paragraph" w:customStyle="1" w:styleId="Byline">
    <w:name w:val="Byline"/>
    <w:rsid w:val="00F555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5BA"/>
    <w:pPr>
      <w:tabs>
        <w:tab w:val="clear" w:pos="3600"/>
        <w:tab w:val="clear" w:pos="3958"/>
      </w:tabs>
      <w:jc w:val="right"/>
    </w:pPr>
  </w:style>
  <w:style w:type="character" w:styleId="Emphasis">
    <w:name w:val="Emphasis"/>
    <w:basedOn w:val="DefaultParagraphFont"/>
    <w:qFormat/>
    <w:rsid w:val="00F555BA"/>
    <w:rPr>
      <w:i/>
    </w:rPr>
  </w:style>
  <w:style w:type="paragraph" w:styleId="Caption">
    <w:name w:val="caption"/>
    <w:basedOn w:val="BodyText"/>
    <w:next w:val="Normal"/>
    <w:qFormat/>
    <w:rsid w:val="00F555BA"/>
    <w:pPr>
      <w:framePr w:w="2268" w:hSpace="181" w:vSpace="181" w:wrap="around" w:vAnchor="text" w:hAnchor="page" w:x="1135" w:y="285" w:anchorLock="1"/>
    </w:pPr>
    <w:rPr>
      <w:i/>
    </w:rPr>
  </w:style>
  <w:style w:type="paragraph" w:customStyle="1" w:styleId="MiniTOCTitle">
    <w:name w:val="MiniTOCTitle"/>
    <w:basedOn w:val="Heading4"/>
    <w:rsid w:val="00F555BA"/>
    <w:pPr>
      <w:spacing w:before="240"/>
      <w:outlineLvl w:val="9"/>
    </w:pPr>
    <w:rPr>
      <w:noProof/>
      <w:sz w:val="24"/>
    </w:rPr>
  </w:style>
  <w:style w:type="paragraph" w:customStyle="1" w:styleId="MiniTOCItem">
    <w:name w:val="MiniTOCItem"/>
    <w:basedOn w:val="ListBullet"/>
    <w:rsid w:val="00F555BA"/>
    <w:pPr>
      <w:numPr>
        <w:numId w:val="0"/>
      </w:numPr>
      <w:tabs>
        <w:tab w:val="right" w:leader="dot" w:pos="6521"/>
      </w:tabs>
      <w:spacing w:before="0" w:after="0"/>
    </w:pPr>
  </w:style>
  <w:style w:type="paragraph" w:customStyle="1" w:styleId="TOFTitle">
    <w:name w:val="TOFTitle"/>
    <w:basedOn w:val="TOCTitle"/>
    <w:rsid w:val="00F555BA"/>
  </w:style>
  <w:style w:type="paragraph" w:styleId="TableofFigures">
    <w:name w:val="table of figures"/>
    <w:basedOn w:val="Normal"/>
    <w:next w:val="Normal"/>
    <w:semiHidden/>
    <w:rsid w:val="00F555BA"/>
    <w:pPr>
      <w:tabs>
        <w:tab w:val="right" w:leader="dot" w:pos="9072"/>
      </w:tabs>
      <w:ind w:left="970" w:hanging="403"/>
    </w:pPr>
    <w:rPr>
      <w:rFonts w:ascii="Times New Roman" w:hAnsi="Times New Roman"/>
      <w:b/>
    </w:rPr>
  </w:style>
  <w:style w:type="paragraph" w:styleId="ListNumber">
    <w:name w:val="List Number"/>
    <w:basedOn w:val="List"/>
    <w:rsid w:val="00F555BA"/>
    <w:pPr>
      <w:numPr>
        <w:numId w:val="11"/>
      </w:numPr>
    </w:pPr>
  </w:style>
  <w:style w:type="character" w:customStyle="1" w:styleId="WingdingSymbols">
    <w:name w:val="Wingding Symbols"/>
    <w:rsid w:val="00F555BA"/>
    <w:rPr>
      <w:rFonts w:ascii="Wingdings" w:hAnsi="Wingdings"/>
    </w:rPr>
  </w:style>
  <w:style w:type="paragraph" w:customStyle="1" w:styleId="TableHeading">
    <w:name w:val="Table Heading"/>
    <w:basedOn w:val="HeadingBase"/>
    <w:rsid w:val="00F555BA"/>
    <w:pPr>
      <w:keepLines/>
      <w:pBdr>
        <w:bottom w:val="single" w:sz="6" w:space="1" w:color="918585"/>
      </w:pBdr>
      <w:spacing w:before="240"/>
    </w:pPr>
  </w:style>
  <w:style w:type="character" w:customStyle="1" w:styleId="HotSpot">
    <w:name w:val="HotSpot"/>
    <w:rsid w:val="00F555BA"/>
    <w:rPr>
      <w:color w:val="0033CC"/>
      <w:u w:val="none"/>
    </w:rPr>
  </w:style>
  <w:style w:type="paragraph" w:customStyle="1" w:styleId="BodyTextRight">
    <w:name w:val="Body Text Right"/>
    <w:basedOn w:val="BodyText"/>
    <w:rsid w:val="00F555BA"/>
    <w:pPr>
      <w:spacing w:before="0" w:after="0"/>
      <w:jc w:val="right"/>
    </w:pPr>
  </w:style>
  <w:style w:type="paragraph" w:styleId="Index3">
    <w:name w:val="index 3"/>
    <w:basedOn w:val="ListNumber2"/>
    <w:next w:val="Normal"/>
    <w:semiHidden/>
    <w:rsid w:val="00F555BA"/>
    <w:pPr>
      <w:numPr>
        <w:numId w:val="0"/>
      </w:numPr>
      <w:tabs>
        <w:tab w:val="right" w:leader="dot" w:pos="4176"/>
      </w:tabs>
    </w:pPr>
  </w:style>
  <w:style w:type="paragraph" w:styleId="ListNumber2">
    <w:name w:val="List Number 2"/>
    <w:basedOn w:val="List2"/>
    <w:rsid w:val="00F555BA"/>
    <w:pPr>
      <w:numPr>
        <w:numId w:val="10"/>
      </w:numPr>
      <w:tabs>
        <w:tab w:val="clear" w:pos="1060"/>
      </w:tabs>
    </w:pPr>
  </w:style>
  <w:style w:type="paragraph" w:customStyle="1" w:styleId="MarginNote">
    <w:name w:val="Margin Note"/>
    <w:basedOn w:val="BodyText"/>
    <w:rsid w:val="00F555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5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5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5BA"/>
    <w:rPr>
      <w:sz w:val="32"/>
    </w:rPr>
  </w:style>
  <w:style w:type="paragraph" w:customStyle="1" w:styleId="HeadingProcedure">
    <w:name w:val="Heading Procedure"/>
    <w:basedOn w:val="HeadingBase"/>
    <w:next w:val="Normal"/>
    <w:rsid w:val="00F555BA"/>
    <w:pPr>
      <w:tabs>
        <w:tab w:val="left" w:pos="0"/>
      </w:tabs>
      <w:spacing w:before="120" w:after="60"/>
    </w:pPr>
    <w:rPr>
      <w:i/>
      <w:color w:val="918585"/>
      <w:sz w:val="22"/>
    </w:rPr>
  </w:style>
  <w:style w:type="paragraph" w:customStyle="1" w:styleId="TableBodyText">
    <w:name w:val="Table Body Text"/>
    <w:basedOn w:val="BodyText"/>
    <w:rsid w:val="00F555BA"/>
    <w:pPr>
      <w:spacing w:before="60" w:after="60"/>
    </w:pPr>
  </w:style>
  <w:style w:type="paragraph" w:styleId="ListContinue">
    <w:name w:val="List Continue"/>
    <w:basedOn w:val="List"/>
    <w:rsid w:val="00F555BA"/>
    <w:pPr>
      <w:ind w:firstLine="0"/>
    </w:pPr>
  </w:style>
  <w:style w:type="paragraph" w:customStyle="1" w:styleId="ListNote">
    <w:name w:val="List Note"/>
    <w:basedOn w:val="List"/>
    <w:rsid w:val="00F555BA"/>
    <w:pPr>
      <w:pBdr>
        <w:top w:val="single" w:sz="6" w:space="2" w:color="918585"/>
        <w:bottom w:val="single" w:sz="6" w:space="2" w:color="918585"/>
      </w:pBdr>
      <w:tabs>
        <w:tab w:val="left" w:pos="1021"/>
      </w:tabs>
      <w:ind w:firstLine="0"/>
    </w:pPr>
  </w:style>
  <w:style w:type="paragraph" w:customStyle="1" w:styleId="Warning">
    <w:name w:val="Warning"/>
    <w:basedOn w:val="BodyText"/>
    <w:rsid w:val="00F555BA"/>
    <w:pPr>
      <w:shd w:val="clear" w:color="auto" w:fill="D9D9D9"/>
      <w:tabs>
        <w:tab w:val="left" w:pos="992"/>
      </w:tabs>
      <w:ind w:left="119" w:right="119"/>
    </w:pPr>
    <w:rPr>
      <w:sz w:val="20"/>
    </w:rPr>
  </w:style>
  <w:style w:type="paragraph" w:customStyle="1" w:styleId="MarginIcons">
    <w:name w:val="Margin Icons"/>
    <w:basedOn w:val="BodyText"/>
    <w:rsid w:val="00F555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5BA"/>
    <w:rPr>
      <w:rFonts w:ascii="Courier New" w:hAnsi="Courier New"/>
    </w:rPr>
  </w:style>
  <w:style w:type="paragraph" w:customStyle="1" w:styleId="NoteBullet">
    <w:name w:val="Note Bullet"/>
    <w:basedOn w:val="Note"/>
    <w:rsid w:val="00F555BA"/>
    <w:pPr>
      <w:tabs>
        <w:tab w:val="clear" w:pos="680"/>
      </w:tabs>
      <w:spacing w:before="60" w:after="60"/>
    </w:pPr>
  </w:style>
  <w:style w:type="paragraph" w:customStyle="1" w:styleId="SubHeading2">
    <w:name w:val="SubHeading2"/>
    <w:basedOn w:val="HeadingBase"/>
    <w:rsid w:val="00F555BA"/>
    <w:pPr>
      <w:spacing w:before="240" w:after="60"/>
    </w:pPr>
    <w:rPr>
      <w:sz w:val="20"/>
    </w:rPr>
  </w:style>
  <w:style w:type="paragraph" w:customStyle="1" w:styleId="SubHeading1">
    <w:name w:val="SubHeading1"/>
    <w:basedOn w:val="HeadingBase"/>
    <w:rsid w:val="00F555BA"/>
    <w:pPr>
      <w:spacing w:before="240" w:after="60"/>
    </w:pPr>
    <w:rPr>
      <w:color w:val="918585"/>
      <w:sz w:val="22"/>
    </w:rPr>
  </w:style>
  <w:style w:type="paragraph" w:customStyle="1" w:styleId="SideHeading">
    <w:name w:val="Side Heading"/>
    <w:basedOn w:val="HeadingBase"/>
    <w:rsid w:val="00F555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5BA"/>
    <w:pPr>
      <w:numPr>
        <w:numId w:val="12"/>
      </w:numPr>
    </w:pPr>
  </w:style>
  <w:style w:type="paragraph" w:styleId="PlainText">
    <w:name w:val="Plain Text"/>
    <w:basedOn w:val="Normal"/>
    <w:link w:val="PlainTextChar"/>
    <w:rsid w:val="00F555BA"/>
    <w:rPr>
      <w:sz w:val="20"/>
    </w:rPr>
  </w:style>
  <w:style w:type="character" w:customStyle="1" w:styleId="PlainTextChar">
    <w:name w:val="Plain Text Char"/>
    <w:basedOn w:val="DefaultParagraphFont"/>
    <w:link w:val="PlainText"/>
    <w:rsid w:val="00F555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55BA"/>
    <w:rPr>
      <w:b/>
      <w:smallCaps/>
    </w:rPr>
  </w:style>
  <w:style w:type="paragraph" w:customStyle="1" w:styleId="TableListNumber">
    <w:name w:val="Table List Number"/>
    <w:basedOn w:val="ListNumber"/>
    <w:rsid w:val="00F555BA"/>
    <w:pPr>
      <w:numPr>
        <w:numId w:val="0"/>
      </w:numPr>
    </w:pPr>
  </w:style>
  <w:style w:type="paragraph" w:styleId="TOC4">
    <w:name w:val="toc 4"/>
    <w:basedOn w:val="TOCBase"/>
    <w:next w:val="Normal"/>
    <w:semiHidden/>
    <w:rsid w:val="00F555BA"/>
    <w:pPr>
      <w:tabs>
        <w:tab w:val="right" w:leader="dot" w:pos="9071"/>
      </w:tabs>
      <w:ind w:left="1701"/>
    </w:pPr>
  </w:style>
  <w:style w:type="paragraph" w:customStyle="1" w:styleId="ListAlpha">
    <w:name w:val="List Alpha"/>
    <w:basedOn w:val="List"/>
    <w:rsid w:val="00F555BA"/>
    <w:pPr>
      <w:numPr>
        <w:numId w:val="9"/>
      </w:numPr>
    </w:pPr>
  </w:style>
  <w:style w:type="paragraph" w:customStyle="1" w:styleId="ListAlpha2">
    <w:name w:val="List Alpha 2"/>
    <w:basedOn w:val="List2"/>
    <w:rsid w:val="00F555BA"/>
    <w:pPr>
      <w:numPr>
        <w:numId w:val="8"/>
      </w:numPr>
    </w:pPr>
  </w:style>
  <w:style w:type="paragraph" w:styleId="List3">
    <w:name w:val="List 3"/>
    <w:basedOn w:val="BodyText"/>
    <w:rsid w:val="00F555BA"/>
    <w:pPr>
      <w:tabs>
        <w:tab w:val="left" w:pos="1021"/>
      </w:tabs>
      <w:spacing w:before="60" w:after="60"/>
      <w:ind w:left="1020" w:hanging="340"/>
    </w:pPr>
  </w:style>
  <w:style w:type="paragraph" w:styleId="List4">
    <w:name w:val="List 4"/>
    <w:basedOn w:val="BodyText"/>
    <w:rsid w:val="00F555BA"/>
    <w:pPr>
      <w:tabs>
        <w:tab w:val="left" w:pos="1361"/>
      </w:tabs>
      <w:spacing w:before="60" w:after="60"/>
      <w:ind w:left="1361" w:hanging="340"/>
    </w:pPr>
  </w:style>
  <w:style w:type="paragraph" w:styleId="List5">
    <w:name w:val="List 5"/>
    <w:basedOn w:val="BodyText"/>
    <w:rsid w:val="00F555BA"/>
    <w:pPr>
      <w:tabs>
        <w:tab w:val="left" w:pos="1701"/>
      </w:tabs>
      <w:spacing w:before="60" w:after="60"/>
      <w:ind w:left="1701" w:hanging="340"/>
    </w:pPr>
  </w:style>
  <w:style w:type="paragraph" w:styleId="ListBullet3">
    <w:name w:val="List Bullet 3"/>
    <w:basedOn w:val="List3"/>
    <w:rsid w:val="00F555BA"/>
    <w:pPr>
      <w:numPr>
        <w:numId w:val="15"/>
      </w:numPr>
      <w:tabs>
        <w:tab w:val="clear" w:pos="1021"/>
      </w:tabs>
      <w:ind w:left="1037" w:hanging="357"/>
    </w:pPr>
  </w:style>
  <w:style w:type="paragraph" w:styleId="ListBullet4">
    <w:name w:val="List Bullet 4"/>
    <w:basedOn w:val="List4"/>
    <w:rsid w:val="00F555BA"/>
    <w:pPr>
      <w:numPr>
        <w:numId w:val="3"/>
      </w:numPr>
    </w:pPr>
  </w:style>
  <w:style w:type="paragraph" w:styleId="ListBullet5">
    <w:name w:val="List Bullet 5"/>
    <w:basedOn w:val="List5"/>
    <w:rsid w:val="00F555BA"/>
    <w:pPr>
      <w:numPr>
        <w:numId w:val="4"/>
      </w:numPr>
    </w:pPr>
  </w:style>
  <w:style w:type="paragraph" w:styleId="ListContinue2">
    <w:name w:val="List Continue 2"/>
    <w:basedOn w:val="List2"/>
    <w:rsid w:val="00F555BA"/>
    <w:pPr>
      <w:ind w:firstLine="0"/>
    </w:pPr>
  </w:style>
  <w:style w:type="paragraph" w:styleId="ListContinue3">
    <w:name w:val="List Continue 3"/>
    <w:basedOn w:val="List3"/>
    <w:rsid w:val="00F555BA"/>
    <w:pPr>
      <w:ind w:left="1021" w:firstLine="0"/>
    </w:pPr>
  </w:style>
  <w:style w:type="paragraph" w:styleId="ListContinue4">
    <w:name w:val="List Continue 4"/>
    <w:basedOn w:val="List4"/>
    <w:rsid w:val="00F555BA"/>
    <w:pPr>
      <w:ind w:firstLine="0"/>
    </w:pPr>
  </w:style>
  <w:style w:type="paragraph" w:styleId="ListContinue5">
    <w:name w:val="List Continue 5"/>
    <w:basedOn w:val="List5"/>
    <w:rsid w:val="00F555BA"/>
    <w:pPr>
      <w:ind w:firstLine="0"/>
    </w:pPr>
  </w:style>
  <w:style w:type="paragraph" w:styleId="ListNumber3">
    <w:name w:val="List Number 3"/>
    <w:basedOn w:val="List3"/>
    <w:rsid w:val="00F555BA"/>
    <w:pPr>
      <w:numPr>
        <w:numId w:val="5"/>
      </w:numPr>
    </w:pPr>
  </w:style>
  <w:style w:type="paragraph" w:styleId="ListNumber4">
    <w:name w:val="List Number 4"/>
    <w:basedOn w:val="List4"/>
    <w:rsid w:val="00F555BA"/>
    <w:pPr>
      <w:numPr>
        <w:numId w:val="6"/>
      </w:numPr>
    </w:pPr>
  </w:style>
  <w:style w:type="paragraph" w:styleId="ListNumber5">
    <w:name w:val="List Number 5"/>
    <w:basedOn w:val="List5"/>
    <w:rsid w:val="00F555BA"/>
    <w:pPr>
      <w:numPr>
        <w:numId w:val="7"/>
      </w:numPr>
    </w:pPr>
  </w:style>
  <w:style w:type="paragraph" w:styleId="BlockText">
    <w:name w:val="Block Text"/>
    <w:basedOn w:val="Normal"/>
    <w:rsid w:val="00F555BA"/>
    <w:pPr>
      <w:spacing w:after="120"/>
      <w:ind w:left="1440" w:right="1440"/>
    </w:pPr>
  </w:style>
  <w:style w:type="character" w:customStyle="1" w:styleId="Subscript">
    <w:name w:val="Subscript"/>
    <w:basedOn w:val="DefaultParagraphFont"/>
    <w:rsid w:val="00F555BA"/>
    <w:rPr>
      <w:sz w:val="16"/>
      <w:vertAlign w:val="subscript"/>
    </w:rPr>
  </w:style>
  <w:style w:type="character" w:customStyle="1" w:styleId="Superscript">
    <w:name w:val="Superscript"/>
    <w:basedOn w:val="DefaultParagraphFont"/>
    <w:rsid w:val="00F555BA"/>
    <w:rPr>
      <w:sz w:val="16"/>
      <w:vertAlign w:val="superscript"/>
    </w:rPr>
  </w:style>
  <w:style w:type="character" w:customStyle="1" w:styleId="Symbols">
    <w:name w:val="Symbols"/>
    <w:basedOn w:val="DefaultParagraphFont"/>
    <w:rsid w:val="00F555BA"/>
    <w:rPr>
      <w:rFonts w:ascii="Symbol" w:hAnsi="Symbol"/>
    </w:rPr>
  </w:style>
  <w:style w:type="character" w:customStyle="1" w:styleId="MenuOptions">
    <w:name w:val="Menu Options"/>
    <w:basedOn w:val="DefaultParagraphFont"/>
    <w:rsid w:val="00F555BA"/>
    <w:rPr>
      <w:rFonts w:ascii="Arial Narrow" w:hAnsi="Arial Narrow"/>
      <w:smallCaps/>
    </w:rPr>
  </w:style>
  <w:style w:type="character" w:customStyle="1" w:styleId="Buttons">
    <w:name w:val="Buttons"/>
    <w:basedOn w:val="DefaultParagraphFont"/>
    <w:rsid w:val="00F555BA"/>
    <w:rPr>
      <w:b/>
    </w:rPr>
  </w:style>
  <w:style w:type="character" w:customStyle="1" w:styleId="Underlined">
    <w:name w:val="Underlined"/>
    <w:basedOn w:val="DefaultParagraphFont"/>
    <w:rsid w:val="00F555BA"/>
    <w:rPr>
      <w:u w:val="single"/>
    </w:rPr>
  </w:style>
  <w:style w:type="paragraph" w:customStyle="1" w:styleId="TableBodyTextRight">
    <w:name w:val="Table Body Text Right"/>
    <w:basedOn w:val="TableBodyText"/>
    <w:rsid w:val="00F555BA"/>
    <w:pPr>
      <w:widowControl w:val="0"/>
      <w:autoSpaceDE w:val="0"/>
      <w:autoSpaceDN w:val="0"/>
      <w:adjustRightInd w:val="0"/>
      <w:jc w:val="right"/>
    </w:pPr>
    <w:rPr>
      <w:rFonts w:cs="Arial"/>
      <w:szCs w:val="18"/>
    </w:rPr>
  </w:style>
  <w:style w:type="paragraph" w:customStyle="1" w:styleId="CopyrightText">
    <w:name w:val="Copyright Text"/>
    <w:basedOn w:val="BodyText"/>
    <w:rsid w:val="00F555BA"/>
    <w:rPr>
      <w:sz w:val="18"/>
    </w:rPr>
  </w:style>
  <w:style w:type="paragraph" w:customStyle="1" w:styleId="BodySmallRight">
    <w:name w:val="Body Small Right"/>
    <w:basedOn w:val="BodyTextRight"/>
    <w:rsid w:val="00F555BA"/>
    <w:rPr>
      <w:sz w:val="18"/>
      <w:szCs w:val="18"/>
    </w:rPr>
  </w:style>
  <w:style w:type="paragraph" w:customStyle="1" w:styleId="MarginEdition">
    <w:name w:val="Margin Edition"/>
    <w:basedOn w:val="MarginNote"/>
    <w:rsid w:val="00F555BA"/>
    <w:pPr>
      <w:spacing w:before="0" w:after="0"/>
    </w:pPr>
    <w:rPr>
      <w:rFonts w:ascii="Times New Roman" w:hAnsi="Times New Roman"/>
      <w:color w:val="999999"/>
    </w:rPr>
  </w:style>
  <w:style w:type="paragraph" w:customStyle="1" w:styleId="Spacer">
    <w:name w:val="Spacer"/>
    <w:basedOn w:val="Normal"/>
    <w:rsid w:val="00F555BA"/>
    <w:rPr>
      <w:sz w:val="2"/>
      <w:szCs w:val="2"/>
    </w:rPr>
  </w:style>
  <w:style w:type="character" w:customStyle="1" w:styleId="Small">
    <w:name w:val="Small"/>
    <w:basedOn w:val="DefaultParagraphFont"/>
    <w:rsid w:val="00F555BA"/>
    <w:rPr>
      <w:sz w:val="16"/>
    </w:rPr>
  </w:style>
  <w:style w:type="paragraph" w:customStyle="1" w:styleId="WideTable">
    <w:name w:val="Wide Table"/>
    <w:basedOn w:val="Normal"/>
    <w:rsid w:val="00F555BA"/>
    <w:pPr>
      <w:ind w:left="-1418"/>
    </w:pPr>
    <w:rPr>
      <w:sz w:val="2"/>
      <w:szCs w:val="2"/>
    </w:rPr>
  </w:style>
  <w:style w:type="character" w:styleId="PageNumber">
    <w:name w:val="page number"/>
    <w:basedOn w:val="DefaultParagraphFont"/>
    <w:rsid w:val="00F555BA"/>
  </w:style>
  <w:style w:type="paragraph" w:styleId="Quote">
    <w:name w:val="Quote"/>
    <w:basedOn w:val="Heading1"/>
    <w:link w:val="QuoteChar"/>
    <w:qFormat/>
    <w:rsid w:val="00F555BA"/>
    <w:rPr>
      <w:b w:val="0"/>
      <w:sz w:val="72"/>
      <w:szCs w:val="72"/>
      <w:lang w:val="en-NZ"/>
    </w:rPr>
  </w:style>
  <w:style w:type="character" w:customStyle="1" w:styleId="QuoteChar">
    <w:name w:val="Quote Char"/>
    <w:basedOn w:val="DefaultParagraphFont"/>
    <w:link w:val="Quote"/>
    <w:rsid w:val="00F555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5BA"/>
    <w:pPr>
      <w:pageBreakBefore/>
    </w:pPr>
  </w:style>
  <w:style w:type="paragraph" w:customStyle="1" w:styleId="Border">
    <w:name w:val="Border"/>
    <w:basedOn w:val="Normal"/>
    <w:qFormat/>
    <w:rsid w:val="00F555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5BA"/>
    <w:rPr>
      <w:b/>
      <w:bCs/>
      <w:i/>
      <w:iCs/>
      <w:color w:val="auto"/>
    </w:rPr>
  </w:style>
  <w:style w:type="paragraph" w:styleId="IntenseQuote">
    <w:name w:val="Intense Quote"/>
    <w:basedOn w:val="Normal"/>
    <w:next w:val="Normal"/>
    <w:link w:val="IntenseQuoteChar"/>
    <w:uiPriority w:val="30"/>
    <w:qFormat/>
    <w:rsid w:val="00F555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5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55BA"/>
    <w:rPr>
      <w:smallCaps/>
      <w:color w:val="auto"/>
      <w:u w:val="single"/>
    </w:rPr>
  </w:style>
  <w:style w:type="character" w:styleId="IntenseReference">
    <w:name w:val="Intense Reference"/>
    <w:basedOn w:val="DefaultParagraphFont"/>
    <w:uiPriority w:val="32"/>
    <w:qFormat/>
    <w:rsid w:val="00F555BA"/>
    <w:rPr>
      <w:b/>
      <w:bCs/>
      <w:smallCaps/>
      <w:color w:val="auto"/>
      <w:spacing w:val="5"/>
      <w:u w:val="single"/>
    </w:rPr>
  </w:style>
  <w:style w:type="paragraph" w:customStyle="1" w:styleId="2ColumnHeading">
    <w:name w:val="2Column Heading"/>
    <w:basedOn w:val="BodyText"/>
    <w:qFormat/>
    <w:rsid w:val="00F555BA"/>
    <w:pPr>
      <w:spacing w:after="60"/>
      <w:ind w:left="-2268"/>
    </w:pPr>
    <w:rPr>
      <w:b/>
    </w:rPr>
  </w:style>
  <w:style w:type="paragraph" w:customStyle="1" w:styleId="Heading1TOC">
    <w:name w:val="Heading1 TOC"/>
    <w:basedOn w:val="Normal"/>
    <w:qFormat/>
    <w:rsid w:val="00F555BA"/>
    <w:pPr>
      <w:spacing w:before="240" w:after="120"/>
    </w:pPr>
    <w:rPr>
      <w:rFonts w:ascii="Times New Roman" w:hAnsi="Times New Roman"/>
      <w:b/>
      <w:sz w:val="32"/>
    </w:rPr>
  </w:style>
  <w:style w:type="paragraph" w:customStyle="1" w:styleId="Heading2TOC">
    <w:name w:val="Heading2 TOC"/>
    <w:basedOn w:val="Normal"/>
    <w:qFormat/>
    <w:rsid w:val="00F555BA"/>
    <w:pPr>
      <w:spacing w:before="240" w:after="60"/>
    </w:pPr>
    <w:rPr>
      <w:rFonts w:ascii="Times New Roman" w:hAnsi="Times New Roman"/>
      <w:b/>
      <w:sz w:val="28"/>
    </w:rPr>
  </w:style>
  <w:style w:type="character" w:customStyle="1" w:styleId="Underline">
    <w:name w:val="Underline"/>
    <w:basedOn w:val="DefaultParagraphFont"/>
    <w:qFormat/>
    <w:rsid w:val="00F555BA"/>
    <w:rPr>
      <w:u w:val="single"/>
    </w:rPr>
  </w:style>
  <w:style w:type="paragraph" w:styleId="BalloonText">
    <w:name w:val="Balloon Text"/>
    <w:basedOn w:val="Normal"/>
    <w:link w:val="BalloonTextChar"/>
    <w:rsid w:val="00F555BA"/>
    <w:rPr>
      <w:rFonts w:ascii="Tahoma" w:hAnsi="Tahoma" w:cs="Tahoma"/>
      <w:sz w:val="16"/>
      <w:szCs w:val="16"/>
    </w:rPr>
  </w:style>
  <w:style w:type="character" w:customStyle="1" w:styleId="BalloonTextChar">
    <w:name w:val="Balloon Text Char"/>
    <w:basedOn w:val="DefaultParagraphFont"/>
    <w:link w:val="BalloonText"/>
    <w:rsid w:val="00F555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5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5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8241</Characters>
  <Application>Microsoft Office Word</Application>
  <DocSecurity>0</DocSecurity>
  <Lines>306</Lines>
  <Paragraphs>151</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BSBFLM311C Support a workplace learning environment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2012-05-26T13:49:00Z</dcterms:created>
  <dcterms:modified xsi:type="dcterms:W3CDTF">2012-05-26T13:49:00Z</dcterms:modified>
</cp:coreProperties>
</file>