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936" w:rsidP="00214936">
      <w:pPr>
        <w:pStyle w:val="Title"/>
      </w:pPr>
      <w:r>
        <w:fldChar w:fldCharType="begin"/>
      </w:r>
      <w:r>
        <w:instrText xml:space="preserve"> TITLE   \* MERGEFORMAT </w:instrText>
      </w:r>
      <w:r>
        <w:fldChar w:fldCharType="separate"/>
      </w:r>
      <w:r>
        <w:t>BSBEMS404B Manage the recruitment process for client organisations</w:t>
      </w:r>
      <w:r>
        <w:fldChar w:fldCharType="end"/>
      </w:r>
    </w:p>
    <w:p w:rsidR="00214936" w:rsidP="00214936">
      <w:pPr>
        <w:pStyle w:val="Version"/>
        <w:sectPr w:rsidSect="00C71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18A2" w:rsidP="00C718A2">
      <w:pPr>
        <w:pStyle w:val="SuperHeading"/>
      </w:pPr>
      <w:r w:rsidRPr="00C718A2">
        <w:t>BSBEMS404B Manage the recruitment process for client organisations</w:t>
      </w:r>
    </w:p>
    <w:p w:rsidR="00000000" w:rsidRPr="00C718A2" w:rsidP="00C718A2">
      <w:pPr>
        <w:pStyle w:val="SuperHeading"/>
      </w:pPr>
    </w:p>
    <w:p w:rsidR="00000000" w:rsidRPr="00C718A2" w:rsidP="00C718A2">
      <w:pPr>
        <w:pStyle w:val="Heading1"/>
      </w:pPr>
      <w:bookmarkStart w:id="1" w:name="O_63927"/>
      <w:bookmarkEnd w:id="1"/>
      <w:r w:rsidRPr="00C718A2">
        <w:t>Modification History</w:t>
      </w:r>
    </w:p>
    <w:p w:rsidR="00000000" w:rsidRPr="00C718A2" w:rsidP="00C718A2">
      <w:pPr>
        <w:pStyle w:val="BodyText"/>
      </w:pPr>
      <w:r w:rsidRPr="00C718A2">
        <w:t>Not applicable.</w:t>
      </w:r>
    </w:p>
    <w:p w:rsidR="00000000" w:rsidRPr="00C718A2" w:rsidP="00C718A2">
      <w:pPr>
        <w:pStyle w:val="AllowPageBreak"/>
      </w:pPr>
    </w:p>
    <w:p w:rsidR="00000000" w:rsidRPr="00C718A2" w:rsidP="00C718A2">
      <w:pPr>
        <w:pStyle w:val="Heading1"/>
      </w:pPr>
      <w:bookmarkStart w:id="2" w:name="O_63928"/>
      <w:bookmarkEnd w:id="2"/>
      <w:r w:rsidRPr="00C718A2">
        <w:t>Unit Descriptor</w:t>
      </w:r>
    </w:p>
    <w:tbl>
      <w:tblPr>
        <w:tblW w:w="0" w:type="auto"/>
        <w:tblLayout w:type="fixed"/>
        <w:tblCellMar>
          <w:left w:w="62" w:type="dxa"/>
          <w:right w:w="62" w:type="dxa"/>
        </w:tblCellMar>
        <w:tblLook w:val="0000"/>
      </w:tblPr>
      <w:tblGrid>
        <w:gridCol w:w="2666"/>
        <w:gridCol w:w="5856"/>
      </w:tblGrid>
      <w:tr w:rsidTr="00214936">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 xml:space="preserve">This unit describes the performance outcomes, skills and knowledge required to develop </w:t>
            </w:r>
            <w:r w:rsidRPr="00C718A2">
              <w:t>and implement strategies to source and assess candidates for placement purposes.</w:t>
            </w:r>
          </w:p>
          <w:p w:rsidR="00000000" w:rsidRPr="00C718A2" w:rsidP="00C718A2">
            <w:pPr>
              <w:pStyle w:val="BodyText"/>
            </w:pPr>
            <w:r w:rsidRPr="00C718A2">
              <w:t>No licensing, legislative, regulatory or certification requirements apply to this unit at the time of endorsement.</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3" w:name="O_63929"/>
      <w:bookmarkEnd w:id="3"/>
      <w:r w:rsidRPr="00C718A2">
        <w:t>Application of the Unit</w:t>
      </w:r>
    </w:p>
    <w:tbl>
      <w:tblPr>
        <w:tblW w:w="0" w:type="auto"/>
        <w:tblLayout w:type="fixed"/>
        <w:tblCellMar>
          <w:left w:w="62" w:type="dxa"/>
          <w:right w:w="62" w:type="dxa"/>
        </w:tblCellMar>
        <w:tblLook w:val="0000"/>
      </w:tblPr>
      <w:tblGrid>
        <w:gridCol w:w="2753"/>
        <w:gridCol w:w="5769"/>
      </w:tblGrid>
      <w:tr w:rsidTr="0021493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 xml:space="preserve">Application of the </w:t>
            </w:r>
            <w:r w:rsidRPr="00C718A2">
              <w:rPr>
                <w:rStyle w:val="SpecialBold"/>
              </w:rPr>
              <w:t>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This unit applies to individuals working in either a public or private employment services agency to undertake and manage the recruitment process for client organisations.</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4" w:name="O_63930"/>
      <w:bookmarkEnd w:id="4"/>
      <w:r w:rsidRPr="00C718A2">
        <w:t>Licensing/Regulatory Information</w:t>
      </w:r>
    </w:p>
    <w:p w:rsidR="00000000" w:rsidRPr="00C718A2" w:rsidP="00C718A2">
      <w:pPr>
        <w:pStyle w:val="BodyText"/>
      </w:pPr>
      <w:r w:rsidRPr="00C718A2">
        <w:t>Not applicable.</w:t>
      </w:r>
    </w:p>
    <w:p w:rsidR="00000000" w:rsidRPr="00C718A2" w:rsidP="00C718A2">
      <w:pPr>
        <w:pStyle w:val="AllowPageBreak"/>
      </w:pPr>
    </w:p>
    <w:p w:rsidR="00000000" w:rsidRPr="00C718A2" w:rsidP="00C718A2">
      <w:pPr>
        <w:pStyle w:val="Heading1"/>
      </w:pPr>
      <w:bookmarkStart w:id="5" w:name="O_63931"/>
      <w:bookmarkEnd w:id="5"/>
      <w:r w:rsidRPr="00C718A2">
        <w:t>Pre-Requisites</w:t>
      </w:r>
    </w:p>
    <w:tbl>
      <w:tblPr>
        <w:tblW w:w="0" w:type="auto"/>
        <w:tblLayout w:type="fixed"/>
        <w:tblCellMar>
          <w:left w:w="62" w:type="dxa"/>
          <w:right w:w="62" w:type="dxa"/>
        </w:tblCellMar>
        <w:tblLook w:val="0000"/>
      </w:tblPr>
      <w:tblGrid>
        <w:gridCol w:w="2775"/>
        <w:gridCol w:w="1295"/>
        <w:gridCol w:w="4452"/>
      </w:tblGrid>
      <w:tr w:rsidTr="002149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p>
        </w:tc>
      </w:tr>
      <w:tr w:rsidTr="002149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p>
        </w:tc>
      </w:tr>
      <w:tr w:rsidTr="002149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6" w:name="O_63932"/>
      <w:bookmarkEnd w:id="6"/>
      <w:r w:rsidRPr="00C718A2">
        <w:t>Employability Skills Information</w:t>
      </w:r>
    </w:p>
    <w:tbl>
      <w:tblPr>
        <w:tblW w:w="0" w:type="auto"/>
        <w:tblLayout w:type="fixed"/>
        <w:tblCellMar>
          <w:left w:w="62" w:type="dxa"/>
          <w:right w:w="62" w:type="dxa"/>
        </w:tblCellMar>
        <w:tblLook w:val="0000"/>
      </w:tblPr>
      <w:tblGrid>
        <w:gridCol w:w="2802"/>
        <w:gridCol w:w="5720"/>
      </w:tblGrid>
      <w:tr w:rsidTr="00214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This unit contains employability skills.</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7" w:name="O_63933"/>
      <w:bookmarkEnd w:id="7"/>
      <w:r w:rsidRPr="00C718A2">
        <w:t>Elements and Performance Criteria Pre-Content</w:t>
      </w:r>
    </w:p>
    <w:tbl>
      <w:tblPr>
        <w:tblW w:w="0" w:type="auto"/>
        <w:tblLayout w:type="fixed"/>
        <w:tblCellMar>
          <w:left w:w="62" w:type="dxa"/>
          <w:right w:w="62" w:type="dxa"/>
        </w:tblCellMar>
        <w:tblLook w:val="0000"/>
      </w:tblPr>
      <w:tblGrid>
        <w:gridCol w:w="2570"/>
        <w:gridCol w:w="5952"/>
      </w:tblGrid>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Performance criteria describe the performance needed to demonstrate achievement of the element. Where bold italicised text is used, further information is detailed in the required skills and</w:t>
            </w:r>
            <w:r w:rsidRPr="00C718A2">
              <w:t xml:space="preserve"> knowledge section and the range statement. Assessment of performance is to be consistent with the evidence guide.</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8" w:name="O_63934"/>
      <w:bookmarkEnd w:id="8"/>
      <w:r w:rsidRPr="00C718A2">
        <w:t>Elements and Performance Criteria</w:t>
      </w:r>
    </w:p>
    <w:tbl>
      <w:tblPr>
        <w:tblW w:w="0" w:type="auto"/>
        <w:tblLayout w:type="fixed"/>
        <w:tblCellMar>
          <w:left w:w="62" w:type="dxa"/>
          <w:right w:w="62" w:type="dxa"/>
        </w:tblCellMar>
        <w:tblLook w:val="0000"/>
      </w:tblPr>
      <w:tblGrid>
        <w:gridCol w:w="2570"/>
        <w:gridCol w:w="5952"/>
      </w:tblGrid>
      <w:tr w:rsidTr="0021493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PERFORMANCE CRITERIA</w:t>
            </w:r>
          </w:p>
        </w:tc>
      </w:tr>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
              <w:rPr>
                <w:lang w:val="en-NZ"/>
              </w:rPr>
            </w:pPr>
            <w:r w:rsidRPr="00C718A2">
              <w:t>1.</w:t>
            </w:r>
            <w:r w:rsidRPr="00C718A2">
              <w:tab/>
              <w:t>Provide advice on recruitment strategy to client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2"/>
            </w:pPr>
            <w:r w:rsidRPr="00C718A2">
              <w:t>1.1.</w:t>
            </w:r>
            <w:r w:rsidRPr="00C718A2">
              <w:tab/>
            </w:r>
            <w:r w:rsidRPr="00C718A2">
              <w:t xml:space="preserve">Provide advice and information to </w:t>
            </w:r>
            <w:r w:rsidRPr="00C718A2">
              <w:rPr>
                <w:rStyle w:val="BoldandItalics"/>
              </w:rPr>
              <w:t>client</w:t>
            </w:r>
            <w:r w:rsidRPr="00C718A2">
              <w:t xml:space="preserve"> on workforce planning and </w:t>
            </w:r>
            <w:r w:rsidRPr="00C718A2">
              <w:rPr>
                <w:rStyle w:val="BoldandItalics"/>
              </w:rPr>
              <w:t>performance management</w:t>
            </w:r>
            <w:r w:rsidRPr="00C718A2">
              <w:t xml:space="preserve"> systems and issues</w:t>
            </w:r>
          </w:p>
          <w:p w:rsidR="00000000" w:rsidRPr="00C718A2" w:rsidP="00C718A2">
            <w:pPr>
              <w:pStyle w:val="List2"/>
            </w:pPr>
            <w:r w:rsidRPr="00C718A2">
              <w:t>1.2.</w:t>
            </w:r>
            <w:r w:rsidRPr="00C718A2">
              <w:tab/>
              <w:t xml:space="preserve">Provide advice and information to client to assist in developing and/or evaluating a </w:t>
            </w:r>
            <w:r w:rsidRPr="00C718A2">
              <w:rPr>
                <w:rStyle w:val="BoldandItalics"/>
              </w:rPr>
              <w:t>recruitment strategy</w:t>
            </w:r>
            <w:r w:rsidRPr="00C718A2">
              <w:t xml:space="preserve"> and processes</w:t>
            </w:r>
          </w:p>
          <w:p w:rsidR="00000000" w:rsidRPr="00C718A2" w:rsidP="00C718A2">
            <w:pPr>
              <w:pStyle w:val="List2"/>
            </w:pPr>
            <w:r w:rsidRPr="00C718A2">
              <w:t>1.3.</w:t>
            </w:r>
            <w:r w:rsidRPr="00C718A2">
              <w:tab/>
              <w:t>Identify and dete</w:t>
            </w:r>
            <w:r w:rsidRPr="00C718A2">
              <w:t xml:space="preserve">rmine effective and accurate </w:t>
            </w:r>
            <w:r w:rsidRPr="00C718A2">
              <w:rPr>
                <w:rStyle w:val="BoldandItalics"/>
              </w:rPr>
              <w:t>performance indicators</w:t>
            </w:r>
          </w:p>
          <w:p w:rsidR="00000000" w:rsidRPr="00C718A2" w:rsidP="00C718A2">
            <w:pPr>
              <w:pStyle w:val="List2"/>
            </w:pPr>
            <w:r w:rsidRPr="00C718A2">
              <w:t>1.4.</w:t>
            </w:r>
            <w:r w:rsidRPr="00C718A2">
              <w:tab/>
              <w:t xml:space="preserve">Discuss and agree with client, recommendations for necessary </w:t>
            </w:r>
            <w:r w:rsidRPr="00C718A2">
              <w:rPr>
                <w:rStyle w:val="BoldandItalics"/>
              </w:rPr>
              <w:t>assessments and profiling</w:t>
            </w:r>
          </w:p>
          <w:p w:rsidR="00000000" w:rsidRPr="00C718A2" w:rsidP="00C718A2">
            <w:pPr>
              <w:pStyle w:val="List2"/>
            </w:pPr>
            <w:r w:rsidRPr="00C718A2">
              <w:t>1.5.</w:t>
            </w:r>
            <w:r w:rsidRPr="00C718A2">
              <w:tab/>
              <w:t xml:space="preserve">Identify and analyse </w:t>
            </w:r>
            <w:r w:rsidRPr="00C718A2">
              <w:rPr>
                <w:rStyle w:val="BoldandItalics"/>
              </w:rPr>
              <w:t>performance gaps</w:t>
            </w:r>
            <w:r w:rsidRPr="00C718A2">
              <w:t xml:space="preserve"> as part of workforce planning</w:t>
            </w:r>
          </w:p>
          <w:p w:rsidR="00000000" w:rsidP="00C718A2">
            <w:pPr>
              <w:pStyle w:val="List2"/>
              <w:rPr>
                <w:lang w:val="en-NZ"/>
              </w:rPr>
            </w:pPr>
            <w:r w:rsidRPr="00C718A2">
              <w:t>1.6.</w:t>
            </w:r>
            <w:r w:rsidRPr="00C718A2">
              <w:tab/>
              <w:t>Evaluate for continuous improvemen</w:t>
            </w:r>
            <w:r w:rsidRPr="00C718A2">
              <w:t>t forms, procedures and induction processes</w:t>
            </w:r>
          </w:p>
        </w:tc>
      </w:tr>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
              <w:rPr>
                <w:lang w:val="en-NZ"/>
              </w:rPr>
            </w:pPr>
            <w:r w:rsidRPr="00C718A2">
              <w:t>2.</w:t>
            </w:r>
            <w:r w:rsidRPr="00C718A2">
              <w:tab/>
              <w:t>Determine job specifications with client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2"/>
            </w:pPr>
            <w:r w:rsidRPr="00C718A2">
              <w:t>2.1.</w:t>
            </w:r>
            <w:r w:rsidRPr="00C718A2">
              <w:tab/>
              <w:t>Undertake job analysis with client to determine needs and requirements for recruitment, in line with organisational recruitment strategy</w:t>
            </w:r>
          </w:p>
          <w:p w:rsidR="00000000" w:rsidRPr="00C718A2" w:rsidP="00C718A2">
            <w:pPr>
              <w:pStyle w:val="List2"/>
            </w:pPr>
            <w:r w:rsidRPr="00C718A2">
              <w:t>2.2.</w:t>
            </w:r>
            <w:r w:rsidRPr="00C718A2">
              <w:tab/>
              <w:t>Provide advice to cl</w:t>
            </w:r>
            <w:r w:rsidRPr="00C718A2">
              <w:t>ient on issues such as salary and conditions</w:t>
            </w:r>
          </w:p>
          <w:p w:rsidR="00000000" w:rsidRPr="00C718A2" w:rsidP="00C718A2">
            <w:pPr>
              <w:pStyle w:val="List2"/>
            </w:pPr>
            <w:r w:rsidRPr="00C718A2">
              <w:t>2.3.</w:t>
            </w:r>
            <w:r w:rsidRPr="00C718A2">
              <w:tab/>
              <w:t xml:space="preserve">Write clear and concise </w:t>
            </w:r>
            <w:r w:rsidRPr="00C718A2">
              <w:rPr>
                <w:rStyle w:val="BoldandItalics"/>
              </w:rPr>
              <w:t>specifications</w:t>
            </w:r>
            <w:r w:rsidRPr="00C718A2">
              <w:t xml:space="preserve"> which accurately reflect the job role within the client's organisation, and comply with relevant legal requirements and organisational format</w:t>
            </w:r>
          </w:p>
          <w:p w:rsidR="00000000" w:rsidP="00C718A2">
            <w:pPr>
              <w:pStyle w:val="List2"/>
              <w:rPr>
                <w:lang w:val="en-NZ"/>
              </w:rPr>
            </w:pPr>
            <w:r w:rsidRPr="00C718A2">
              <w:t>2.4.</w:t>
            </w:r>
            <w:r w:rsidRPr="00C718A2">
              <w:tab/>
              <w:t>Confirm specificatio</w:t>
            </w:r>
            <w:r w:rsidRPr="00C718A2">
              <w:t>ns with appropriate personnel prior to undertaking recruitment</w:t>
            </w:r>
          </w:p>
        </w:tc>
      </w:tr>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
              <w:rPr>
                <w:lang w:val="en-NZ"/>
              </w:rPr>
            </w:pPr>
            <w:r w:rsidRPr="00C718A2">
              <w:t>3.</w:t>
            </w:r>
            <w:r w:rsidRPr="00C718A2">
              <w:tab/>
              <w:t>Manage recruitment process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2"/>
            </w:pPr>
            <w:r w:rsidRPr="00C718A2">
              <w:t>3.1.</w:t>
            </w:r>
            <w:r w:rsidRPr="00C718A2">
              <w:tab/>
              <w:t>Develop a selection plan and criteria based on the job specification, performance gaps and organisational needs, in consultation with the client</w:t>
            </w:r>
          </w:p>
          <w:p w:rsidR="00000000" w:rsidRPr="00C718A2" w:rsidP="00C718A2">
            <w:pPr>
              <w:pStyle w:val="List2"/>
            </w:pPr>
            <w:r w:rsidRPr="00C718A2">
              <w:t>3.2.</w:t>
            </w:r>
            <w:r w:rsidRPr="00C718A2">
              <w:tab/>
            </w:r>
            <w:r w:rsidRPr="00C718A2">
              <w:t xml:space="preserve">Write and place recruitment advertisements in relevant </w:t>
            </w:r>
            <w:r w:rsidRPr="00C718A2">
              <w:rPr>
                <w:rStyle w:val="BoldandItalics"/>
              </w:rPr>
              <w:t>media</w:t>
            </w:r>
            <w:r w:rsidRPr="00C718A2">
              <w:t xml:space="preserve"> in accordance with job specifications and organisational policy</w:t>
            </w:r>
          </w:p>
          <w:p w:rsidR="00000000" w:rsidRPr="00C718A2" w:rsidP="00C718A2">
            <w:pPr>
              <w:pStyle w:val="List2"/>
            </w:pPr>
            <w:r w:rsidRPr="00C718A2">
              <w:t>3.3.</w:t>
            </w:r>
            <w:r w:rsidRPr="00C718A2">
              <w:tab/>
              <w:t xml:space="preserve">Employ </w:t>
            </w:r>
            <w:r w:rsidRPr="00C718A2">
              <w:rPr>
                <w:rStyle w:val="BoldandItalics"/>
              </w:rPr>
              <w:t>strategies</w:t>
            </w:r>
            <w:r w:rsidRPr="00C718A2">
              <w:t xml:space="preserve"> to source potential candidates</w:t>
            </w:r>
          </w:p>
          <w:p w:rsidR="00000000" w:rsidP="00C718A2">
            <w:pPr>
              <w:pStyle w:val="List2"/>
              <w:rPr>
                <w:lang w:val="en-NZ"/>
              </w:rPr>
            </w:pPr>
            <w:r w:rsidRPr="00C718A2">
              <w:t>3.4.</w:t>
            </w:r>
            <w:r w:rsidRPr="00C718A2">
              <w:tab/>
              <w:t>Organise and conduct job interviews and employment appraisals in accorda</w:t>
            </w:r>
            <w:r w:rsidRPr="00C718A2">
              <w:t>nce with organisational policy and legislative requirements</w:t>
            </w:r>
          </w:p>
        </w:tc>
      </w:tr>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
              <w:rPr>
                <w:lang w:val="en-NZ"/>
              </w:rPr>
            </w:pPr>
            <w:r w:rsidRPr="00C718A2">
              <w:t>4.</w:t>
            </w:r>
            <w:r w:rsidRPr="00C718A2">
              <w:tab/>
              <w:t>Assess and select candidates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2"/>
            </w:pPr>
            <w:r w:rsidRPr="00C718A2">
              <w:t>4.1.</w:t>
            </w:r>
            <w:r w:rsidRPr="00C718A2">
              <w:tab/>
              <w:t xml:space="preserve">Judge information obtained from each candidate against specified selection criteria and note any additional influencing factors </w:t>
            </w:r>
          </w:p>
          <w:p w:rsidR="00000000" w:rsidRPr="00C718A2" w:rsidP="00C718A2">
            <w:pPr>
              <w:pStyle w:val="List2"/>
            </w:pPr>
            <w:r w:rsidRPr="00C718A2">
              <w:t>4.2.</w:t>
            </w:r>
            <w:r w:rsidRPr="00C718A2">
              <w:tab/>
              <w:t>Conduct assessment and s</w:t>
            </w:r>
            <w:r w:rsidRPr="00C718A2">
              <w:t>election process in accordance with organisational policy and legislative requirements</w:t>
            </w:r>
          </w:p>
          <w:p w:rsidR="00000000" w:rsidP="00C718A2">
            <w:pPr>
              <w:pStyle w:val="List2"/>
              <w:rPr>
                <w:lang w:val="en-NZ"/>
              </w:rPr>
            </w:pPr>
            <w:r w:rsidRPr="00C718A2">
              <w:t>4.3.</w:t>
            </w:r>
            <w:r w:rsidRPr="00C718A2">
              <w:tab/>
              <w:t>Shortlist suitable candidates for client interview</w:t>
            </w:r>
          </w:p>
        </w:tc>
      </w:tr>
      <w:tr w:rsidTr="0021493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
              <w:rPr>
                <w:lang w:val="en-NZ"/>
              </w:rPr>
            </w:pPr>
            <w:r w:rsidRPr="00C718A2">
              <w:t>5.</w:t>
            </w:r>
            <w:r w:rsidRPr="00C718A2">
              <w:tab/>
              <w:t>Refer candidates and complete placement process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2"/>
            </w:pPr>
            <w:r w:rsidRPr="00C718A2">
              <w:t>5.1.</w:t>
            </w:r>
            <w:r w:rsidRPr="00C718A2">
              <w:tab/>
              <w:t>Recommend candidates best suited to selection criteria t</w:t>
            </w:r>
            <w:r w:rsidRPr="00C718A2">
              <w:t>o client for interview, and create and forward candidate profiles to client</w:t>
            </w:r>
          </w:p>
          <w:p w:rsidR="00000000" w:rsidRPr="00C718A2" w:rsidP="00C718A2">
            <w:pPr>
              <w:pStyle w:val="List2"/>
            </w:pPr>
            <w:r w:rsidRPr="00C718A2">
              <w:t>5.2.</w:t>
            </w:r>
            <w:r w:rsidRPr="00C718A2">
              <w:tab/>
              <w:t>Provide advice and support to candidates with résumé preparation, interview preparation and presentation to the client</w:t>
            </w:r>
          </w:p>
          <w:p w:rsidR="00000000" w:rsidRPr="00C718A2" w:rsidP="00C718A2">
            <w:pPr>
              <w:pStyle w:val="List2"/>
            </w:pPr>
            <w:r w:rsidRPr="00C718A2">
              <w:t>5.3.</w:t>
            </w:r>
            <w:r w:rsidRPr="00C718A2">
              <w:tab/>
              <w:t>Inform all candidates promptly and accurately of se</w:t>
            </w:r>
            <w:r w:rsidRPr="00C718A2">
              <w:t>lection decisions</w:t>
            </w:r>
          </w:p>
          <w:p w:rsidR="00000000" w:rsidRPr="00C718A2" w:rsidP="00C718A2">
            <w:pPr>
              <w:pStyle w:val="List2"/>
            </w:pPr>
            <w:r w:rsidRPr="00C718A2">
              <w:t>5.4.</w:t>
            </w:r>
            <w:r w:rsidRPr="00C718A2">
              <w:tab/>
              <w:t>Conduct job offer to successful candidate</w:t>
            </w:r>
          </w:p>
          <w:p w:rsidR="00000000" w:rsidRPr="00C718A2" w:rsidP="00C718A2">
            <w:pPr>
              <w:pStyle w:val="List2"/>
            </w:pPr>
            <w:r w:rsidRPr="00C718A2">
              <w:t>5.5.</w:t>
            </w:r>
            <w:r w:rsidRPr="00C718A2">
              <w:tab/>
              <w:t>Complete placement follow-up</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9" w:name="O_63935"/>
      <w:bookmarkEnd w:id="9"/>
      <w:r w:rsidRPr="00C718A2">
        <w:t>Required Skills and Knowledge</w:t>
      </w:r>
    </w:p>
    <w:tbl>
      <w:tblPr>
        <w:tblW w:w="0" w:type="auto"/>
        <w:tblLayout w:type="fixed"/>
        <w:tblCellMar>
          <w:left w:w="62" w:type="dxa"/>
          <w:right w:w="62" w:type="dxa"/>
        </w:tblCellMar>
        <w:tblLook w:val="0000"/>
      </w:tblPr>
      <w:tblGrid>
        <w:gridCol w:w="8522"/>
      </w:tblGrid>
      <w:tr w:rsidTr="00214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REQUIRED SKILLS AND KNOWLEDGE</w:t>
            </w:r>
          </w:p>
        </w:tc>
      </w:tr>
      <w:tr w:rsidTr="00214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t>This section describes the skills and knowledge required for this unit.</w:t>
            </w:r>
          </w:p>
        </w:tc>
      </w:tr>
      <w:tr w:rsidTr="00214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Required skills</w:t>
            </w:r>
          </w:p>
        </w:tc>
      </w:tr>
      <w:tr w:rsidTr="00214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analysis and evaluation of information such as résumés, letters, references, interviews and aptitude tests against job selection criteria</w:t>
            </w:r>
          </w:p>
          <w:p w:rsidR="00000000" w:rsidRPr="00C718A2" w:rsidP="00C718A2">
            <w:pPr>
              <w:pStyle w:val="ListBullet"/>
            </w:pPr>
            <w:r w:rsidRPr="00C718A2">
              <w:t>communication and interpersonal skills to counsel candidates about available, suitable or possible work opportunities and skill development options</w:t>
            </w:r>
          </w:p>
          <w:p w:rsidR="00000000" w:rsidRPr="00C718A2" w:rsidP="00C718A2">
            <w:pPr>
              <w:pStyle w:val="ListBullet"/>
            </w:pPr>
            <w:r w:rsidRPr="00C718A2">
              <w:t>communication skills to listen to candidates and clients; to provide advice and present solutions; and to wr</w:t>
            </w:r>
            <w:r w:rsidRPr="00C718A2">
              <w:t>ite clear, accurate position descriptions</w:t>
            </w:r>
          </w:p>
          <w:p w:rsidR="00000000" w:rsidRPr="00C718A2" w:rsidP="00C718A2">
            <w:pPr>
              <w:pStyle w:val="ListBullet"/>
            </w:pPr>
            <w:r w:rsidRPr="00C718A2">
              <w:t>information management skills to check information for detail and accuracy</w:t>
            </w:r>
          </w:p>
          <w:p w:rsidR="00000000" w:rsidRPr="00C718A2" w:rsidP="00C718A2">
            <w:pPr>
              <w:pStyle w:val="ListBullet"/>
            </w:pPr>
            <w:r w:rsidRPr="00C718A2">
              <w:t>interpersonal skills to establish and maintain relationships with candidates and clients</w:t>
            </w:r>
          </w:p>
          <w:p w:rsidR="00000000" w:rsidP="00C718A2">
            <w:pPr>
              <w:pStyle w:val="ListBullet"/>
              <w:rPr>
                <w:lang w:val="en-NZ"/>
              </w:rPr>
            </w:pPr>
            <w:r w:rsidRPr="00C718A2">
              <w:t xml:space="preserve">organisational and time management skills to work </w:t>
            </w:r>
            <w:r w:rsidRPr="00C718A2">
              <w:t>quickly and effectively.</w:t>
            </w:r>
          </w:p>
        </w:tc>
      </w:tr>
      <w:tr w:rsidTr="00214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Required knowledge</w:t>
            </w:r>
          </w:p>
        </w:tc>
      </w:tr>
      <w:tr w:rsidTr="00214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key provisions of relevant legislation from all forms of government that affects business operations, codes of practice and national standards, such as:</w:t>
            </w:r>
          </w:p>
          <w:p w:rsidR="00000000" w:rsidRPr="00C718A2" w:rsidP="00C718A2">
            <w:pPr>
              <w:pStyle w:val="ListBullet2"/>
            </w:pPr>
            <w:r w:rsidRPr="00C718A2">
              <w:t xml:space="preserve">disability discrimination </w:t>
            </w:r>
          </w:p>
          <w:p w:rsidR="00000000" w:rsidRPr="00C718A2" w:rsidP="00C718A2">
            <w:pPr>
              <w:pStyle w:val="ListBullet2"/>
            </w:pPr>
            <w:r w:rsidRPr="00C718A2">
              <w:t>equal employment opportunity (EEO)</w:t>
            </w:r>
          </w:p>
          <w:p w:rsidR="00000000" w:rsidRPr="00C718A2" w:rsidP="00C718A2">
            <w:pPr>
              <w:pStyle w:val="ListBullet2"/>
            </w:pPr>
            <w:r w:rsidRPr="00C718A2">
              <w:t xml:space="preserve">freedom of information </w:t>
            </w:r>
          </w:p>
          <w:p w:rsidR="00000000" w:rsidRPr="00C718A2" w:rsidP="00C718A2">
            <w:pPr>
              <w:pStyle w:val="ListBullet2"/>
            </w:pPr>
            <w:r w:rsidRPr="00C718A2">
              <w:t>industrial relations</w:t>
            </w:r>
          </w:p>
          <w:p w:rsidR="00000000" w:rsidRPr="00C718A2" w:rsidP="00C718A2">
            <w:pPr>
              <w:pStyle w:val="ListBullet2"/>
            </w:pPr>
            <w:r w:rsidRPr="00C718A2">
              <w:t>occupational health and safety (OHS)</w:t>
            </w:r>
          </w:p>
          <w:p w:rsidR="00000000" w:rsidRPr="00C718A2" w:rsidP="00C718A2">
            <w:pPr>
              <w:pStyle w:val="ListBullet2"/>
            </w:pPr>
            <w:r w:rsidRPr="00C718A2">
              <w:t xml:space="preserve">privacy </w:t>
            </w:r>
          </w:p>
          <w:p w:rsidR="00000000" w:rsidRPr="00C718A2" w:rsidP="00C718A2">
            <w:pPr>
              <w:pStyle w:val="ListBullet2"/>
            </w:pPr>
            <w:r w:rsidRPr="00C718A2">
              <w:t xml:space="preserve">racial discrimination </w:t>
            </w:r>
          </w:p>
          <w:p w:rsidR="00000000" w:rsidRPr="00C718A2" w:rsidP="00C718A2">
            <w:pPr>
              <w:pStyle w:val="ListBullet"/>
            </w:pPr>
            <w:r w:rsidRPr="00C718A2">
              <w:t>range of organisational products and services</w:t>
            </w:r>
          </w:p>
          <w:p w:rsidR="00000000" w:rsidRPr="00C718A2" w:rsidP="00C718A2">
            <w:pPr>
              <w:pStyle w:val="ListBullet"/>
            </w:pPr>
            <w:r w:rsidRPr="00C718A2">
              <w:t>range of recruitment sourcing methods, strategies and techni</w:t>
            </w:r>
            <w:r w:rsidRPr="00C718A2">
              <w:t>ques</w:t>
            </w:r>
          </w:p>
          <w:p w:rsidR="00000000" w:rsidRPr="00C718A2" w:rsidP="00C718A2">
            <w:pPr>
              <w:pStyle w:val="ListBullet"/>
            </w:pPr>
            <w:r w:rsidRPr="00C718A2">
              <w:t>range of workforce planning and performance management systems</w:t>
            </w:r>
          </w:p>
          <w:p w:rsidR="00000000" w:rsidRPr="00C718A2" w:rsidP="00C718A2">
            <w:pPr>
              <w:pStyle w:val="ListBullet"/>
            </w:pPr>
            <w:r w:rsidRPr="00C718A2">
              <w:t>techniques to assess the competency of individuals.</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10" w:name="O_63936"/>
      <w:bookmarkEnd w:id="10"/>
      <w:r w:rsidRPr="00C718A2">
        <w:t>Evidence Guide</w:t>
      </w:r>
    </w:p>
    <w:tbl>
      <w:tblPr>
        <w:tblW w:w="9570" w:type="dxa"/>
        <w:tblLayout w:type="fixed"/>
        <w:tblCellMar>
          <w:left w:w="62" w:type="dxa"/>
          <w:right w:w="62" w:type="dxa"/>
        </w:tblCellMar>
        <w:tblLook w:val="0000"/>
      </w:tblPr>
      <w:tblGrid>
        <w:gridCol w:w="3908"/>
        <w:gridCol w:w="5662"/>
      </w:tblGrid>
      <w:tr w:rsidTr="00214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EVIDENCE GUIDE</w:t>
            </w:r>
          </w:p>
        </w:tc>
      </w:tr>
      <w:tr w:rsidTr="00214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t>The Evidence Guide provides advice on assessment and must be read in conjunction with the performance criteria, required skills and knowledge, range statement and the Assessment Guidelines for the Training Package.</w:t>
            </w:r>
          </w:p>
        </w:tc>
      </w:tr>
      <w:tr w:rsidTr="00214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p>
        </w:tc>
      </w:tr>
      <w:tr w:rsidTr="00214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Evidence of the following is essential:</w:t>
            </w:r>
          </w:p>
          <w:p w:rsidR="00000000" w:rsidRPr="00C718A2" w:rsidP="00C718A2">
            <w:pPr>
              <w:pStyle w:val="ListBullet"/>
            </w:pPr>
            <w:r w:rsidRPr="00C718A2">
              <w:t>advice provided to clients about recruitment strategy to client</w:t>
            </w:r>
          </w:p>
          <w:p w:rsidR="00000000" w:rsidRPr="00C718A2" w:rsidP="00C718A2">
            <w:pPr>
              <w:pStyle w:val="ListBullet"/>
            </w:pPr>
            <w:r w:rsidRPr="00C718A2">
              <w:t>job specifications and selection plandeveloped</w:t>
            </w:r>
          </w:p>
          <w:p w:rsidR="00000000" w:rsidRPr="00C718A2" w:rsidP="00C718A2">
            <w:pPr>
              <w:pStyle w:val="ListBullet"/>
            </w:pPr>
            <w:r w:rsidRPr="00C718A2">
              <w:t xml:space="preserve">records of </w:t>
            </w:r>
            <w:r w:rsidRPr="00C718A2">
              <w:t>assessment and selection of candidates for a specific position</w:t>
            </w:r>
          </w:p>
          <w:p w:rsidR="00000000" w:rsidRPr="00C718A2" w:rsidP="00C718A2">
            <w:pPr>
              <w:pStyle w:val="ListBullet"/>
            </w:pPr>
            <w:r w:rsidRPr="00C718A2">
              <w:t>records of recommendations for candidates best suited to the position</w:t>
            </w:r>
          </w:p>
          <w:p w:rsidR="00000000" w:rsidP="00C718A2">
            <w:pPr>
              <w:pStyle w:val="ListBullet"/>
              <w:rPr>
                <w:lang w:val="en-NZ"/>
              </w:rPr>
            </w:pPr>
            <w:r w:rsidRPr="00C718A2">
              <w:t>knowledge of relevant legislation.</w:t>
            </w:r>
          </w:p>
        </w:tc>
      </w:tr>
      <w:tr w:rsidTr="00214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Assessment must ensure:</w:t>
            </w:r>
          </w:p>
          <w:p w:rsidR="00000000" w:rsidRPr="00C718A2" w:rsidP="00C718A2">
            <w:pPr>
              <w:pStyle w:val="ListBullet"/>
            </w:pPr>
            <w:r w:rsidRPr="00C718A2">
              <w:t>access to an actual workplace or simulated environment</w:t>
            </w:r>
          </w:p>
          <w:p w:rsidR="00000000" w:rsidRPr="00C718A2" w:rsidP="00C718A2">
            <w:pPr>
              <w:pStyle w:val="ListBullet"/>
            </w:pPr>
            <w:r w:rsidRPr="00C718A2">
              <w:t>access to office equipment and resources</w:t>
            </w:r>
          </w:p>
          <w:p w:rsidR="00000000" w:rsidP="00C718A2">
            <w:pPr>
              <w:pStyle w:val="ListBullet"/>
              <w:rPr>
                <w:lang w:val="en-NZ"/>
              </w:rPr>
            </w:pPr>
            <w:r w:rsidRPr="00C718A2">
              <w:t>access to workplace documentation.</w:t>
            </w:r>
          </w:p>
        </w:tc>
      </w:tr>
      <w:tr w:rsidTr="00214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A range of assessment methods should be used to assess practical skills and knowledge. The following examples are appropriate for this unit:</w:t>
            </w:r>
          </w:p>
          <w:p w:rsidR="00000000" w:rsidRPr="00C718A2" w:rsidP="00C718A2">
            <w:pPr>
              <w:pStyle w:val="ListBullet"/>
            </w:pPr>
            <w:r w:rsidRPr="00C718A2">
              <w:t>assessment of written recruitment strategies, job specifications, selection plans and recommendations made to clie</w:t>
            </w:r>
            <w:r w:rsidRPr="00C718A2">
              <w:t>nts</w:t>
            </w:r>
          </w:p>
          <w:p w:rsidR="00000000" w:rsidRPr="00C718A2" w:rsidP="00C718A2">
            <w:pPr>
              <w:pStyle w:val="ListBullet"/>
            </w:pPr>
            <w:r w:rsidRPr="00C718A2">
              <w:t>observation of assessments conducted on candidates</w:t>
            </w:r>
          </w:p>
          <w:p w:rsidR="00000000" w:rsidRPr="00C718A2" w:rsidP="00C718A2">
            <w:pPr>
              <w:pStyle w:val="ListBullet"/>
            </w:pPr>
            <w:r w:rsidRPr="00C718A2">
              <w:t>direct questioning combined with review of portfolios of evidence and third party workplace reports of on-the-job performance by the candidate</w:t>
            </w:r>
          </w:p>
          <w:p w:rsidR="00000000" w:rsidRPr="00C718A2" w:rsidP="00C718A2">
            <w:pPr>
              <w:pStyle w:val="ListBullet"/>
            </w:pPr>
            <w:r w:rsidRPr="00C718A2">
              <w:t xml:space="preserve">oral or written questioning </w:t>
            </w:r>
          </w:p>
          <w:p w:rsidR="00000000" w:rsidP="00C718A2">
            <w:pPr>
              <w:pStyle w:val="ListBullet"/>
              <w:rPr>
                <w:lang w:val="en-NZ"/>
              </w:rPr>
            </w:pPr>
            <w:r w:rsidRPr="00C718A2">
              <w:t>review of testimony from team</w:t>
            </w:r>
            <w:r w:rsidRPr="00C718A2">
              <w:t xml:space="preserve"> members, colleagues, supervisors, managers, clients or candidates.</w:t>
            </w:r>
          </w:p>
        </w:tc>
      </w:tr>
      <w:tr w:rsidTr="00214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Holistic assessment with other units relevant to the industry sector, workplace and job role is recommended, for example:</w:t>
            </w:r>
          </w:p>
          <w:p w:rsidR="00000000" w:rsidRPr="00C718A2" w:rsidP="00C718A2">
            <w:pPr>
              <w:pStyle w:val="ListBullet"/>
            </w:pPr>
            <w:r w:rsidRPr="00C718A2">
              <w:t>other human resources units.</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11" w:name="O_63937"/>
      <w:bookmarkEnd w:id="11"/>
      <w:r w:rsidRPr="00C718A2">
        <w:t>Range Statement</w:t>
      </w:r>
    </w:p>
    <w:tbl>
      <w:tblPr>
        <w:tblW w:w="0" w:type="auto"/>
        <w:tblLayout w:type="fixed"/>
        <w:tblCellMar>
          <w:left w:w="62" w:type="dxa"/>
          <w:right w:w="62" w:type="dxa"/>
        </w:tblCellMar>
        <w:tblLook w:val="0000"/>
      </w:tblPr>
      <w:tblGrid>
        <w:gridCol w:w="3448"/>
        <w:gridCol w:w="5074"/>
      </w:tblGrid>
      <w:tr w:rsidTr="00214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RANGE STATEMENT</w:t>
            </w:r>
          </w:p>
        </w:tc>
      </w:tr>
      <w:tr w:rsidTr="00214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t xml:space="preserve">The range statement relates to the unit of competency as a whole. It allows for different work environments and situations that may affect </w:t>
            </w:r>
            <w:r w:rsidRPr="00C718A2">
              <w:t>performance. Bold italicised wording, if used in the performance criteria, is detailed below. Essential operating conditions that may be present with training and assessment (depending on the work situation, needs of the candidate, accessibility of the ite</w:t>
            </w:r>
            <w:r w:rsidRPr="00C718A2">
              <w:t>m, and local industry and regional contexts) may also be included.</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Clients</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Bullet"/>
              <w:rPr>
                <w:lang w:val="en-NZ"/>
              </w:rPr>
            </w:pPr>
            <w:r w:rsidRPr="00C718A2">
              <w:t>organisations or enterprises seeking to employ individuals through an employment services agency</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Performance management</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Bullet"/>
              <w:rPr>
                <w:lang w:val="en-NZ"/>
              </w:rPr>
            </w:pPr>
            <w:r w:rsidRPr="00C718A2">
              <w:t>systems developed for the appraisal and management of employee performance in the workplace including development, planning and salary reviews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Recruitment strategy</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system and/or policies and procedures developed to determine appropriate acti</w:t>
            </w:r>
            <w:r w:rsidRPr="00C718A2">
              <w:t>on in the recruitment and selection of personnel such as:</w:t>
            </w:r>
          </w:p>
          <w:p w:rsidR="00000000" w:rsidRPr="00C718A2" w:rsidP="00C718A2">
            <w:pPr>
              <w:pStyle w:val="ListBullet2"/>
            </w:pPr>
            <w:r w:rsidRPr="00C718A2">
              <w:t>application process</w:t>
            </w:r>
          </w:p>
          <w:p w:rsidR="00000000" w:rsidRPr="00C718A2" w:rsidP="00C718A2">
            <w:pPr>
              <w:pStyle w:val="ListBullet2"/>
            </w:pPr>
            <w:r w:rsidRPr="00C718A2">
              <w:t>competency profiling</w:t>
            </w:r>
          </w:p>
          <w:p w:rsidR="00000000" w:rsidRPr="00C718A2" w:rsidP="00C718A2">
            <w:pPr>
              <w:pStyle w:val="ListBullet2"/>
            </w:pPr>
            <w:r w:rsidRPr="00C718A2">
              <w:t>job analysis, description and evaluation</w:t>
            </w:r>
          </w:p>
          <w:p w:rsidR="00000000" w:rsidRPr="00C718A2" w:rsidP="00C718A2">
            <w:pPr>
              <w:pStyle w:val="ListBullet2"/>
            </w:pPr>
            <w:r w:rsidRPr="00C718A2">
              <w:t>psychometric assessment</w:t>
            </w:r>
          </w:p>
          <w:p w:rsidR="00000000" w:rsidRPr="00C718A2" w:rsidP="00C718A2">
            <w:pPr>
              <w:pStyle w:val="ListBullet2"/>
            </w:pPr>
            <w:r w:rsidRPr="00C718A2">
              <w:t>recruitment advertising</w:t>
            </w:r>
          </w:p>
          <w:p w:rsidR="00000000" w:rsidP="00C718A2">
            <w:pPr>
              <w:pStyle w:val="ListBullet2"/>
              <w:rPr>
                <w:lang w:val="en-NZ"/>
              </w:rPr>
            </w:pPr>
            <w:r w:rsidRPr="00C718A2">
              <w:t>use of external agencies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Performance indicators</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level of performance sought, expressed either quantitatively or qualitatively</w:t>
            </w:r>
          </w:p>
          <w:p w:rsidR="00000000" w:rsidP="00C718A2">
            <w:pPr>
              <w:pStyle w:val="ListBullet"/>
              <w:rPr>
                <w:lang w:val="en-NZ"/>
              </w:rPr>
            </w:pPr>
            <w:r w:rsidRPr="00C718A2">
              <w:t>measures developed to gauge performance outcomes against targets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Assessments and profiling</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behavioural profiling</w:t>
            </w:r>
          </w:p>
          <w:p w:rsidR="00000000" w:rsidRPr="00C718A2" w:rsidP="00C718A2">
            <w:pPr>
              <w:pStyle w:val="ListBullet"/>
            </w:pPr>
            <w:r w:rsidRPr="00C718A2">
              <w:t>literacy and numeracy</w:t>
            </w:r>
          </w:p>
          <w:p w:rsidR="00000000" w:rsidRPr="00C718A2" w:rsidP="00C718A2">
            <w:pPr>
              <w:pStyle w:val="ListBullet"/>
            </w:pPr>
            <w:r w:rsidRPr="00C718A2">
              <w:t>raw material assessments</w:t>
            </w:r>
          </w:p>
          <w:p w:rsidR="00000000" w:rsidRPr="00C718A2" w:rsidP="00C718A2">
            <w:pPr>
              <w:pStyle w:val="ListBullet"/>
            </w:pPr>
            <w:r w:rsidRPr="00C718A2">
              <w:t>specific aptitudes such as:</w:t>
            </w:r>
          </w:p>
          <w:p w:rsidR="00000000" w:rsidRPr="00C718A2" w:rsidP="00C718A2">
            <w:pPr>
              <w:pStyle w:val="ListBullet2"/>
            </w:pPr>
            <w:r w:rsidRPr="00C718A2">
              <w:t>mechanical, reasoning</w:t>
            </w:r>
          </w:p>
          <w:p w:rsidR="00000000" w:rsidRPr="00C718A2" w:rsidP="00C718A2">
            <w:pPr>
              <w:pStyle w:val="ListBullet2"/>
            </w:pPr>
            <w:r w:rsidRPr="00C718A2">
              <w:t>problem-solving</w:t>
            </w:r>
          </w:p>
          <w:p w:rsidR="00000000" w:rsidRPr="00C718A2" w:rsidP="00C718A2">
            <w:pPr>
              <w:pStyle w:val="ListBullet2"/>
            </w:pPr>
            <w:r w:rsidRPr="00C718A2">
              <w:t>typing</w:t>
            </w:r>
          </w:p>
          <w:p w:rsidR="00000000" w:rsidP="00C718A2">
            <w:pPr>
              <w:pStyle w:val="ListBullet2"/>
              <w:rPr>
                <w:lang w:val="en-NZ"/>
              </w:rPr>
            </w:pPr>
            <w:r w:rsidRPr="00C718A2">
              <w:t>use of software applications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Performance gaps</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ListBullet"/>
              <w:rPr>
                <w:lang w:val="en-NZ"/>
              </w:rPr>
            </w:pPr>
            <w:r w:rsidRPr="00C718A2">
              <w:t xml:space="preserve">situations where outcomes are less than those stated in the strategic objectives </w:t>
            </w:r>
            <w:r w:rsidRPr="00C718A2">
              <w:t>(including the lack of employees with the required level of performance to undertake the tasks)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Specifications</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competencies required</w:t>
            </w:r>
          </w:p>
          <w:p w:rsidR="00000000" w:rsidRPr="00C718A2" w:rsidP="00C718A2">
            <w:pPr>
              <w:pStyle w:val="ListBullet"/>
            </w:pPr>
            <w:r w:rsidRPr="00C718A2">
              <w:t>job title and purpose of position</w:t>
            </w:r>
          </w:p>
          <w:p w:rsidR="00000000" w:rsidRPr="00C718A2" w:rsidP="00C718A2">
            <w:pPr>
              <w:pStyle w:val="ListBullet"/>
            </w:pPr>
            <w:r w:rsidRPr="00C718A2">
              <w:t>personal attributes</w:t>
            </w:r>
          </w:p>
          <w:p w:rsidR="00000000" w:rsidRPr="00C718A2" w:rsidP="00C718A2">
            <w:pPr>
              <w:pStyle w:val="ListBullet"/>
            </w:pPr>
            <w:r w:rsidRPr="00C718A2">
              <w:t>qualifications</w:t>
            </w:r>
          </w:p>
          <w:p w:rsidR="00000000" w:rsidP="00C718A2">
            <w:pPr>
              <w:pStyle w:val="ListBullet"/>
              <w:rPr>
                <w:lang w:val="en-NZ"/>
              </w:rPr>
            </w:pPr>
            <w:r w:rsidRPr="00C718A2">
              <w:t>skills and knowledge necessary</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Media</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internet</w:t>
            </w:r>
          </w:p>
          <w:p w:rsidR="00000000" w:rsidRPr="00C718A2" w:rsidP="00C718A2">
            <w:pPr>
              <w:pStyle w:val="ListBullet"/>
            </w:pPr>
            <w:r w:rsidRPr="00C718A2">
              <w:t>local, national and global</w:t>
            </w:r>
          </w:p>
          <w:p w:rsidR="00000000" w:rsidRPr="00C718A2" w:rsidP="00C718A2">
            <w:pPr>
              <w:pStyle w:val="ListBullet"/>
            </w:pPr>
            <w:r w:rsidRPr="00C718A2">
              <w:t>magazines and journals</w:t>
            </w:r>
          </w:p>
          <w:p w:rsidR="00000000" w:rsidP="00C718A2">
            <w:pPr>
              <w:pStyle w:val="ListBullet"/>
              <w:rPr>
                <w:lang w:val="en-NZ"/>
              </w:rPr>
            </w:pPr>
            <w:r w:rsidRPr="00C718A2">
              <w:t>traditional media such as newspapers</w:t>
            </w:r>
          </w:p>
        </w:tc>
      </w:tr>
      <w:tr w:rsidTr="002149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BoldandItalics"/>
              </w:rPr>
              <w:t>Strategies</w:t>
            </w:r>
            <w:r w:rsidRPr="00C718A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ListBullet"/>
            </w:pPr>
            <w:r w:rsidRPr="00C718A2">
              <w:t>brokers</w:t>
            </w:r>
          </w:p>
          <w:p w:rsidR="00000000" w:rsidRPr="00C718A2" w:rsidP="00C718A2">
            <w:pPr>
              <w:pStyle w:val="ListBullet"/>
            </w:pPr>
            <w:r w:rsidRPr="00C718A2">
              <w:t>databases</w:t>
            </w:r>
          </w:p>
          <w:p w:rsidR="00000000" w:rsidRPr="00C718A2" w:rsidP="00C718A2">
            <w:pPr>
              <w:pStyle w:val="ListBullet"/>
            </w:pPr>
            <w:r w:rsidRPr="00C718A2">
              <w:t>direct mail</w:t>
            </w:r>
          </w:p>
          <w:p w:rsidR="00000000" w:rsidRPr="00C718A2" w:rsidP="00C718A2">
            <w:pPr>
              <w:pStyle w:val="ListBullet"/>
            </w:pPr>
            <w:r w:rsidRPr="00C718A2">
              <w:t>internet</w:t>
            </w:r>
          </w:p>
          <w:p w:rsidR="00000000" w:rsidRPr="00C718A2" w:rsidP="00C718A2">
            <w:pPr>
              <w:pStyle w:val="ListBullet"/>
            </w:pPr>
            <w:r w:rsidRPr="00C718A2">
              <w:t>intra-organisation leads</w:t>
            </w:r>
          </w:p>
          <w:p w:rsidR="00000000" w:rsidRPr="00C718A2" w:rsidP="00C718A2">
            <w:pPr>
              <w:pStyle w:val="ListBullet"/>
            </w:pPr>
            <w:r w:rsidRPr="00C718A2">
              <w:t>journals</w:t>
            </w:r>
          </w:p>
          <w:p w:rsidR="00000000" w:rsidRPr="00C718A2" w:rsidP="00C718A2">
            <w:pPr>
              <w:pStyle w:val="ListBullet"/>
            </w:pPr>
            <w:r w:rsidRPr="00C718A2">
              <w:t>magazines</w:t>
            </w:r>
          </w:p>
          <w:p w:rsidR="00000000" w:rsidRPr="00C718A2" w:rsidP="00C718A2">
            <w:pPr>
              <w:pStyle w:val="ListBullet"/>
            </w:pPr>
            <w:r w:rsidRPr="00C718A2">
              <w:t>media advertising</w:t>
            </w:r>
          </w:p>
          <w:p w:rsidR="00000000" w:rsidRPr="00C718A2" w:rsidP="00C718A2">
            <w:pPr>
              <w:pStyle w:val="ListBullet"/>
            </w:pPr>
            <w:r w:rsidRPr="00C718A2">
              <w:t>networks</w:t>
            </w:r>
          </w:p>
          <w:p w:rsidR="00000000" w:rsidRPr="00C718A2" w:rsidP="00C718A2">
            <w:pPr>
              <w:pStyle w:val="ListBullet"/>
            </w:pPr>
            <w:r w:rsidRPr="00C718A2">
              <w:t>newspapers</w:t>
            </w:r>
          </w:p>
          <w:p w:rsidR="00000000" w:rsidRPr="00C718A2" w:rsidP="00C718A2">
            <w:pPr>
              <w:pStyle w:val="ListBullet"/>
            </w:pPr>
            <w:r w:rsidRPr="00C718A2">
              <w:t>referrals</w:t>
            </w:r>
          </w:p>
          <w:p w:rsidR="00000000" w:rsidRPr="00C718A2" w:rsidP="00C718A2">
            <w:pPr>
              <w:pStyle w:val="ListBullet"/>
            </w:pPr>
            <w:r w:rsidRPr="00C718A2">
              <w:t>spotters</w:t>
            </w:r>
          </w:p>
        </w:tc>
      </w:tr>
    </w:tbl>
    <w:p w:rsidR="00214936" w:rsidP="00C718A2">
      <w:pPr>
        <w:pStyle w:val="BodyText"/>
      </w:pPr>
    </w:p>
    <w:p w:rsidR="00214936" w:rsidP="00C718A2">
      <w:pPr>
        <w:pStyle w:val="BodyText"/>
      </w:pPr>
    </w:p>
    <w:p w:rsidR="00000000" w:rsidRPr="00C718A2" w:rsidP="00C718A2">
      <w:pPr>
        <w:pStyle w:val="Heading1"/>
      </w:pPr>
      <w:bookmarkStart w:id="12" w:name="O_63938"/>
      <w:bookmarkEnd w:id="12"/>
      <w:r w:rsidRPr="00C718A2">
        <w:t>Unit Sector(s)</w:t>
      </w:r>
    </w:p>
    <w:tbl>
      <w:tblPr>
        <w:tblW w:w="0" w:type="auto"/>
        <w:tblLayout w:type="fixed"/>
        <w:tblCellMar>
          <w:left w:w="62" w:type="dxa"/>
          <w:right w:w="62" w:type="dxa"/>
        </w:tblCellMar>
        <w:tblLook w:val="0000"/>
      </w:tblPr>
      <w:tblGrid>
        <w:gridCol w:w="2654"/>
        <w:gridCol w:w="5868"/>
      </w:tblGrid>
      <w:tr w:rsidTr="002149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13" w:name="O_153947"/>
      <w:bookmarkEnd w:id="13"/>
      <w:r w:rsidRPr="00C718A2">
        <w:t>Competency field</w:t>
      </w:r>
    </w:p>
    <w:tbl>
      <w:tblPr>
        <w:tblW w:w="0" w:type="auto"/>
        <w:tblLayout w:type="fixed"/>
        <w:tblCellMar>
          <w:left w:w="62" w:type="dxa"/>
          <w:right w:w="62" w:type="dxa"/>
        </w:tblCellMar>
        <w:tblLook w:val="0000"/>
      </w:tblPr>
      <w:tblGrid>
        <w:gridCol w:w="2776"/>
        <w:gridCol w:w="5746"/>
      </w:tblGrid>
      <w:tr w:rsidTr="0021493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r w:rsidRPr="00C718A2">
              <w:t>Workforce Development - Recruitment and Employment Services</w:t>
            </w:r>
          </w:p>
        </w:tc>
      </w:tr>
    </w:tbl>
    <w:p w:rsidR="00000000" w:rsidRPr="00C718A2" w:rsidP="00C718A2">
      <w:pPr>
        <w:pStyle w:val="BodyText"/>
      </w:pPr>
    </w:p>
    <w:p w:rsidR="00000000" w:rsidRPr="00C718A2" w:rsidP="00C718A2">
      <w:pPr>
        <w:pStyle w:val="AllowPageBreak"/>
      </w:pPr>
    </w:p>
    <w:p w:rsidR="00000000" w:rsidRPr="00C718A2" w:rsidP="00C718A2">
      <w:pPr>
        <w:pStyle w:val="Heading1"/>
      </w:pPr>
      <w:bookmarkStart w:id="14" w:name="O_153946"/>
      <w:bookmarkEnd w:id="14"/>
      <w:r w:rsidRPr="00C718A2">
        <w:t>Co-requisite units</w:t>
      </w:r>
    </w:p>
    <w:tbl>
      <w:tblPr>
        <w:tblW w:w="0" w:type="auto"/>
        <w:tblLayout w:type="fixed"/>
        <w:tblCellMar>
          <w:left w:w="62" w:type="dxa"/>
          <w:right w:w="62" w:type="dxa"/>
        </w:tblCellMar>
        <w:tblLook w:val="0000"/>
      </w:tblPr>
      <w:tblGrid>
        <w:gridCol w:w="2641"/>
        <w:gridCol w:w="1322"/>
        <w:gridCol w:w="4559"/>
      </w:tblGrid>
      <w:tr w:rsidTr="002149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r w:rsidRPr="00C718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p>
        </w:tc>
      </w:tr>
      <w:tr w:rsidTr="00214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8A2">
            <w:pPr>
              <w:pStyle w:val="BodyText"/>
              <w:rPr>
                <w:lang w:val="en-NZ"/>
              </w:rPr>
            </w:pPr>
          </w:p>
        </w:tc>
      </w:tr>
      <w:tr w:rsidTr="00214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8A2" w:rsidP="00C718A2">
            <w:pPr>
              <w:pStyle w:val="BodyText"/>
            </w:pPr>
          </w:p>
        </w:tc>
      </w:tr>
    </w:tbl>
    <w:p w:rsidR="00000000" w:rsidRPr="00C718A2" w:rsidP="00C718A2">
      <w:pPr>
        <w:pStyle w:val="BodyText"/>
      </w:pPr>
    </w:p>
    <w:p w:rsidR="00000000" w:rsidRPr="00C718A2" w:rsidP="00C718A2"/>
    <w:sectPr w:rsidSect="00C71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936" w:rsidP="00214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6" w:rsidP="00C71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4936" w:rsidP="00C71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936" w:rsidP="00C71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936" w:rsidP="00214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936" w:rsidP="00C718A2">
    <w:pPr>
      <w:pStyle w:val="Header"/>
      <w:framePr w:wrap="around"/>
    </w:pPr>
    <w:r>
      <w:fldChar w:fldCharType="begin"/>
    </w:r>
    <w:r>
      <w:instrText xml:space="preserve"> TITLE   \* MERGEFORMAT </w:instrText>
    </w:r>
    <w:r>
      <w:fldChar w:fldCharType="separate"/>
    </w:r>
    <w:r>
      <w:t>BSBEMS404B Manage the recruitment process for client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4936" w:rsidP="00C718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20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44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EF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8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8A2"/>
    <w:pPr>
      <w:spacing w:before="360" w:after="60"/>
      <w:outlineLvl w:val="0"/>
    </w:pPr>
    <w:rPr>
      <w:sz w:val="32"/>
    </w:rPr>
  </w:style>
  <w:style w:type="paragraph" w:styleId="Heading2">
    <w:name w:val="heading 2"/>
    <w:basedOn w:val="HeadingBase"/>
    <w:next w:val="BodyText"/>
    <w:link w:val="Heading2Char"/>
    <w:qFormat/>
    <w:rsid w:val="00C718A2"/>
    <w:pPr>
      <w:keepLines/>
      <w:spacing w:before="240" w:after="120"/>
      <w:outlineLvl w:val="1"/>
    </w:pPr>
    <w:rPr>
      <w:sz w:val="28"/>
      <w:szCs w:val="40"/>
    </w:rPr>
  </w:style>
  <w:style w:type="paragraph" w:styleId="Heading3">
    <w:name w:val="heading 3"/>
    <w:basedOn w:val="HeadingBase"/>
    <w:next w:val="BodyText"/>
    <w:link w:val="Heading3Char"/>
    <w:qFormat/>
    <w:rsid w:val="00C718A2"/>
    <w:pPr>
      <w:spacing w:before="180" w:after="120"/>
      <w:outlineLvl w:val="2"/>
    </w:pPr>
    <w:rPr>
      <w:spacing w:val="-10"/>
      <w:kern w:val="32"/>
    </w:rPr>
  </w:style>
  <w:style w:type="paragraph" w:styleId="Heading4">
    <w:name w:val="heading 4"/>
    <w:basedOn w:val="HeadingBase"/>
    <w:next w:val="BodyText"/>
    <w:link w:val="Heading4Char"/>
    <w:qFormat/>
    <w:rsid w:val="00C718A2"/>
    <w:pPr>
      <w:spacing w:before="160" w:after="120"/>
      <w:outlineLvl w:val="3"/>
    </w:pPr>
    <w:rPr>
      <w:sz w:val="22"/>
    </w:rPr>
  </w:style>
  <w:style w:type="paragraph" w:styleId="Heading5">
    <w:name w:val="heading 5"/>
    <w:basedOn w:val="HeadingBase"/>
    <w:next w:val="Normal"/>
    <w:link w:val="Heading5Char"/>
    <w:qFormat/>
    <w:rsid w:val="00C718A2"/>
    <w:pPr>
      <w:spacing w:before="80"/>
      <w:outlineLvl w:val="4"/>
    </w:pPr>
    <w:rPr>
      <w:color w:val="918585"/>
      <w:sz w:val="20"/>
    </w:rPr>
  </w:style>
  <w:style w:type="paragraph" w:styleId="Heading6">
    <w:name w:val="heading 6"/>
    <w:basedOn w:val="HeadingBase"/>
    <w:next w:val="Normal"/>
    <w:link w:val="Heading6Char"/>
    <w:qFormat/>
    <w:rsid w:val="00C718A2"/>
    <w:pPr>
      <w:spacing w:before="60"/>
      <w:outlineLvl w:val="5"/>
    </w:pPr>
    <w:rPr>
      <w:color w:val="918585"/>
      <w:sz w:val="20"/>
    </w:rPr>
  </w:style>
  <w:style w:type="paragraph" w:styleId="Heading7">
    <w:name w:val="heading 7"/>
    <w:basedOn w:val="Normal"/>
    <w:next w:val="Normal"/>
    <w:link w:val="Heading7Char"/>
    <w:qFormat/>
    <w:rsid w:val="00C718A2"/>
    <w:pPr>
      <w:ind w:left="720"/>
      <w:outlineLvl w:val="6"/>
    </w:pPr>
    <w:rPr>
      <w:i/>
    </w:rPr>
  </w:style>
  <w:style w:type="paragraph" w:styleId="Heading8">
    <w:name w:val="heading 8"/>
    <w:basedOn w:val="Normal"/>
    <w:next w:val="Normal"/>
    <w:link w:val="Heading8Char"/>
    <w:qFormat/>
    <w:rsid w:val="00C718A2"/>
    <w:pPr>
      <w:ind w:left="720"/>
      <w:outlineLvl w:val="7"/>
    </w:pPr>
    <w:rPr>
      <w:i/>
    </w:rPr>
  </w:style>
  <w:style w:type="paragraph" w:styleId="Heading9">
    <w:name w:val="heading 9"/>
    <w:basedOn w:val="Normal"/>
    <w:next w:val="Normal"/>
    <w:link w:val="Heading9Char"/>
    <w:qFormat/>
    <w:rsid w:val="00C718A2"/>
    <w:pPr>
      <w:ind w:left="720"/>
      <w:outlineLvl w:val="8"/>
    </w:pPr>
    <w:rPr>
      <w:i/>
    </w:rPr>
  </w:style>
  <w:style w:type="character" w:default="1" w:styleId="DefaultParagraphFont">
    <w:name w:val="Default Paragraph Font"/>
    <w:uiPriority w:val="1"/>
    <w:unhideWhenUsed/>
    <w:rsid w:val="00C71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8A2"/>
  </w:style>
  <w:style w:type="character" w:customStyle="1" w:styleId="Heading1Char">
    <w:name w:val="Heading 1 Char"/>
    <w:basedOn w:val="DefaultParagraphFont"/>
    <w:link w:val="Heading1"/>
    <w:rsid w:val="00C718A2"/>
    <w:rPr>
      <w:rFonts w:ascii="Times New Roman" w:eastAsia="Times New Roman" w:hAnsi="Times New Roman" w:cs="Times New Roman"/>
      <w:b/>
      <w:sz w:val="32"/>
      <w:szCs w:val="20"/>
      <w:lang w:eastAsia="en-US"/>
    </w:rPr>
  </w:style>
  <w:style w:type="paragraph" w:styleId="BodyText">
    <w:name w:val="Body Text"/>
    <w:basedOn w:val="Normal"/>
    <w:link w:val="BodyTextChar"/>
    <w:rsid w:val="00C71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8A2"/>
    <w:rPr>
      <w:rFonts w:ascii="Times New Roman" w:eastAsia="Times New Roman" w:hAnsi="Times New Roman" w:cs="Times New Roman"/>
      <w:sz w:val="24"/>
      <w:lang w:val="en-US" w:eastAsia="en-US"/>
    </w:rPr>
  </w:style>
  <w:style w:type="paragraph" w:styleId="Footer">
    <w:name w:val="footer"/>
    <w:basedOn w:val="Normal"/>
    <w:link w:val="FooterChar"/>
    <w:rsid w:val="00C71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8A2"/>
    <w:rPr>
      <w:rFonts w:ascii="Times New Roman" w:eastAsia="Times New Roman" w:hAnsi="Times New Roman" w:cs="Times New Roman"/>
      <w:sz w:val="16"/>
      <w:lang w:val="en-US" w:eastAsia="en-US"/>
    </w:rPr>
  </w:style>
  <w:style w:type="paragraph" w:styleId="List">
    <w:name w:val="List"/>
    <w:basedOn w:val="BodyText"/>
    <w:next w:val="BodyText"/>
    <w:rsid w:val="00C718A2"/>
    <w:pPr>
      <w:tabs>
        <w:tab w:val="left" w:pos="340"/>
      </w:tabs>
      <w:spacing w:before="60" w:after="60"/>
      <w:ind w:left="340" w:hanging="340"/>
    </w:pPr>
  </w:style>
  <w:style w:type="paragraph" w:styleId="ListBullet">
    <w:name w:val="List Bullet"/>
    <w:basedOn w:val="List"/>
    <w:rsid w:val="00C718A2"/>
    <w:pPr>
      <w:numPr>
        <w:numId w:val="13"/>
      </w:numPr>
      <w:tabs>
        <w:tab w:val="clear" w:pos="340"/>
      </w:tabs>
      <w:spacing w:before="40" w:after="40"/>
    </w:pPr>
  </w:style>
  <w:style w:type="character" w:customStyle="1" w:styleId="SpecialBold">
    <w:name w:val="Special Bold"/>
    <w:basedOn w:val="DefaultParagraphFont"/>
    <w:rsid w:val="00C718A2"/>
    <w:rPr>
      <w:b/>
      <w:spacing w:val="0"/>
    </w:rPr>
  </w:style>
  <w:style w:type="paragraph" w:styleId="ListBullet2">
    <w:name w:val="List Bullet 2"/>
    <w:basedOn w:val="List2"/>
    <w:rsid w:val="00C718A2"/>
    <w:pPr>
      <w:numPr>
        <w:numId w:val="14"/>
      </w:numPr>
      <w:tabs>
        <w:tab w:val="clear" w:pos="680"/>
      </w:tabs>
    </w:pPr>
  </w:style>
  <w:style w:type="paragraph" w:styleId="Header">
    <w:name w:val="header"/>
    <w:basedOn w:val="Normal"/>
    <w:link w:val="HeaderChar"/>
    <w:rsid w:val="00C71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8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8A2"/>
    <w:pPr>
      <w:spacing w:before="240" w:after="120"/>
      <w:outlineLvl w:val="0"/>
    </w:pPr>
    <w:rPr>
      <w:rFonts w:ascii="Times New Roman" w:hAnsi="Times New Roman"/>
      <w:b/>
      <w:sz w:val="28"/>
    </w:rPr>
  </w:style>
  <w:style w:type="paragraph" w:customStyle="1" w:styleId="AllowPageBreak">
    <w:name w:val="AllowPageBreak"/>
    <w:rsid w:val="00C718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8A2"/>
    <w:pPr>
      <w:tabs>
        <w:tab w:val="left" w:pos="680"/>
      </w:tabs>
      <w:spacing w:before="60" w:after="60"/>
      <w:ind w:left="680" w:hanging="340"/>
    </w:pPr>
  </w:style>
  <w:style w:type="character" w:customStyle="1" w:styleId="BoldandItalics">
    <w:name w:val="Bold and Italics"/>
    <w:qFormat/>
    <w:rsid w:val="00C718A2"/>
    <w:rPr>
      <w:b/>
      <w:i/>
      <w:u w:val="none"/>
    </w:rPr>
  </w:style>
  <w:style w:type="character" w:customStyle="1" w:styleId="Heading2Char">
    <w:name w:val="Heading 2 Char"/>
    <w:basedOn w:val="DefaultParagraphFont"/>
    <w:link w:val="Heading2"/>
    <w:rsid w:val="00C71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8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8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8A2"/>
    <w:rPr>
      <w:rFonts w:ascii="Courier New" w:eastAsia="Times New Roman" w:hAnsi="Courier New" w:cs="Times New Roman"/>
      <w:i/>
      <w:szCs w:val="20"/>
      <w:lang w:val="en-US" w:eastAsia="en-US"/>
    </w:rPr>
  </w:style>
  <w:style w:type="paragraph" w:customStyle="1" w:styleId="HeadingBase">
    <w:name w:val="Heading Base"/>
    <w:rsid w:val="00C71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8A2"/>
    <w:pPr>
      <w:tabs>
        <w:tab w:val="right" w:leader="dot" w:pos="9072"/>
      </w:tabs>
      <w:ind w:left="567"/>
    </w:pPr>
    <w:rPr>
      <w:szCs w:val="22"/>
    </w:rPr>
  </w:style>
  <w:style w:type="paragraph" w:customStyle="1" w:styleId="TOCBase">
    <w:name w:val="TOC Base"/>
    <w:rsid w:val="00C71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8A2"/>
    <w:pPr>
      <w:tabs>
        <w:tab w:val="right" w:leader="dot" w:pos="9072"/>
      </w:tabs>
      <w:spacing w:before="40" w:after="40"/>
      <w:ind w:left="284"/>
    </w:pPr>
    <w:rPr>
      <w:rFonts w:ascii="Times New Roman" w:hAnsi="Times New Roman"/>
    </w:rPr>
  </w:style>
  <w:style w:type="paragraph" w:styleId="TOC1">
    <w:name w:val="toc 1"/>
    <w:basedOn w:val="TOCBase"/>
    <w:next w:val="Normal"/>
    <w:rsid w:val="00C71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8A2"/>
    <w:pPr>
      <w:spacing w:before="5040"/>
      <w:jc w:val="center"/>
    </w:pPr>
    <w:rPr>
      <w:sz w:val="48"/>
      <w:szCs w:val="72"/>
      <w:lang w:val="en-US"/>
    </w:rPr>
  </w:style>
  <w:style w:type="character" w:customStyle="1" w:styleId="TitleChar">
    <w:name w:val="Title Char"/>
    <w:basedOn w:val="DefaultParagraphFont"/>
    <w:link w:val="Title"/>
    <w:rsid w:val="00C71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8A2"/>
    <w:pPr>
      <w:tabs>
        <w:tab w:val="left" w:pos="3600"/>
        <w:tab w:val="left" w:pos="3958"/>
      </w:tabs>
    </w:pPr>
  </w:style>
  <w:style w:type="paragraph" w:customStyle="1" w:styleId="Note">
    <w:name w:val="Note"/>
    <w:basedOn w:val="BodyText"/>
    <w:rsid w:val="00C71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8A2"/>
    <w:pPr>
      <w:framePr w:wrap="auto" w:hAnchor="text" w:y="6049"/>
    </w:pPr>
    <w:rPr>
      <w:color w:val="000000"/>
      <w:sz w:val="40"/>
    </w:rPr>
  </w:style>
  <w:style w:type="paragraph" w:customStyle="1" w:styleId="TOCTitle">
    <w:name w:val="TOCTitle"/>
    <w:basedOn w:val="Heading1"/>
    <w:rsid w:val="00C718A2"/>
    <w:pPr>
      <w:spacing w:after="240"/>
      <w:jc w:val="center"/>
      <w:outlineLvl w:val="9"/>
    </w:pPr>
    <w:rPr>
      <w:caps/>
    </w:rPr>
  </w:style>
  <w:style w:type="paragraph" w:customStyle="1" w:styleId="Version">
    <w:name w:val="Version"/>
    <w:rsid w:val="00C71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8A2"/>
    <w:pPr>
      <w:keepNext w:val="0"/>
      <w:tabs>
        <w:tab w:val="right" w:pos="4176"/>
      </w:tabs>
      <w:ind w:left="198" w:hanging="198"/>
    </w:pPr>
    <w:rPr>
      <w:rFonts w:ascii="Garamond" w:hAnsi="Garamond"/>
    </w:rPr>
  </w:style>
  <w:style w:type="paragraph" w:styleId="IndexHeading">
    <w:name w:val="index heading"/>
    <w:basedOn w:val="Normal"/>
    <w:next w:val="Index1"/>
    <w:semiHidden/>
    <w:rsid w:val="00C718A2"/>
    <w:pPr>
      <w:spacing w:before="120" w:after="120"/>
    </w:pPr>
    <w:rPr>
      <w:rFonts w:ascii="Arial" w:hAnsi="Arial"/>
      <w:b/>
      <w:color w:val="918585"/>
      <w:sz w:val="24"/>
    </w:rPr>
  </w:style>
  <w:style w:type="paragraph" w:customStyle="1" w:styleId="Chapter">
    <w:name w:val="Chapter"/>
    <w:basedOn w:val="Normal"/>
    <w:rsid w:val="00C718A2"/>
    <w:pPr>
      <w:spacing w:before="240"/>
    </w:pPr>
    <w:rPr>
      <w:rFonts w:ascii="Times New Roman" w:hAnsi="Times New Roman"/>
      <w:smallCaps/>
      <w:spacing w:val="80"/>
      <w:sz w:val="28"/>
    </w:rPr>
  </w:style>
  <w:style w:type="paragraph" w:customStyle="1" w:styleId="InChapter">
    <w:name w:val="InChapter"/>
    <w:basedOn w:val="Heading3"/>
    <w:rsid w:val="00C718A2"/>
    <w:pPr>
      <w:spacing w:after="240"/>
      <w:outlineLvl w:val="9"/>
    </w:pPr>
    <w:rPr>
      <w:noProof/>
    </w:rPr>
  </w:style>
  <w:style w:type="paragraph" w:styleId="Index2">
    <w:name w:val="index 2"/>
    <w:basedOn w:val="Normal"/>
    <w:next w:val="Normal"/>
    <w:semiHidden/>
    <w:rsid w:val="00C718A2"/>
    <w:pPr>
      <w:tabs>
        <w:tab w:val="right" w:pos="4176"/>
      </w:tabs>
      <w:ind w:left="568" w:hanging="284"/>
    </w:pPr>
    <w:rPr>
      <w:rFonts w:ascii="Garamond" w:hAnsi="Garamond"/>
    </w:rPr>
  </w:style>
  <w:style w:type="paragraph" w:customStyle="1" w:styleId="Byline">
    <w:name w:val="Byline"/>
    <w:rsid w:val="00C71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8A2"/>
    <w:pPr>
      <w:tabs>
        <w:tab w:val="clear" w:pos="3600"/>
        <w:tab w:val="clear" w:pos="3958"/>
      </w:tabs>
      <w:jc w:val="right"/>
    </w:pPr>
  </w:style>
  <w:style w:type="character" w:styleId="Emphasis">
    <w:name w:val="Emphasis"/>
    <w:basedOn w:val="DefaultParagraphFont"/>
    <w:qFormat/>
    <w:rsid w:val="00C718A2"/>
    <w:rPr>
      <w:i/>
    </w:rPr>
  </w:style>
  <w:style w:type="paragraph" w:styleId="Caption">
    <w:name w:val="caption"/>
    <w:basedOn w:val="BodyText"/>
    <w:next w:val="Normal"/>
    <w:qFormat/>
    <w:rsid w:val="00C718A2"/>
    <w:pPr>
      <w:framePr w:w="2268" w:hSpace="181" w:vSpace="181" w:wrap="around" w:vAnchor="text" w:hAnchor="page" w:x="1135" w:y="285" w:anchorLock="1"/>
    </w:pPr>
    <w:rPr>
      <w:i/>
    </w:rPr>
  </w:style>
  <w:style w:type="paragraph" w:customStyle="1" w:styleId="MiniTOCTitle">
    <w:name w:val="MiniTOCTitle"/>
    <w:basedOn w:val="Heading4"/>
    <w:rsid w:val="00C718A2"/>
    <w:pPr>
      <w:spacing w:before="240"/>
      <w:outlineLvl w:val="9"/>
    </w:pPr>
    <w:rPr>
      <w:noProof/>
      <w:sz w:val="24"/>
    </w:rPr>
  </w:style>
  <w:style w:type="paragraph" w:customStyle="1" w:styleId="MiniTOCItem">
    <w:name w:val="MiniTOCItem"/>
    <w:basedOn w:val="ListBullet"/>
    <w:rsid w:val="00C718A2"/>
    <w:pPr>
      <w:numPr>
        <w:numId w:val="0"/>
      </w:numPr>
      <w:tabs>
        <w:tab w:val="right" w:leader="dot" w:pos="6521"/>
      </w:tabs>
      <w:spacing w:before="0" w:after="0"/>
    </w:pPr>
  </w:style>
  <w:style w:type="paragraph" w:customStyle="1" w:styleId="TOFTitle">
    <w:name w:val="TOFTitle"/>
    <w:basedOn w:val="TOCTitle"/>
    <w:rsid w:val="00C718A2"/>
  </w:style>
  <w:style w:type="paragraph" w:styleId="TableofFigures">
    <w:name w:val="table of figures"/>
    <w:basedOn w:val="Normal"/>
    <w:next w:val="Normal"/>
    <w:semiHidden/>
    <w:rsid w:val="00C718A2"/>
    <w:pPr>
      <w:tabs>
        <w:tab w:val="right" w:leader="dot" w:pos="9072"/>
      </w:tabs>
      <w:ind w:left="970" w:hanging="403"/>
    </w:pPr>
    <w:rPr>
      <w:rFonts w:ascii="Times New Roman" w:hAnsi="Times New Roman"/>
      <w:b/>
    </w:rPr>
  </w:style>
  <w:style w:type="paragraph" w:styleId="ListNumber">
    <w:name w:val="List Number"/>
    <w:basedOn w:val="List"/>
    <w:rsid w:val="00C718A2"/>
    <w:pPr>
      <w:numPr>
        <w:numId w:val="11"/>
      </w:numPr>
    </w:pPr>
  </w:style>
  <w:style w:type="character" w:customStyle="1" w:styleId="WingdingSymbols">
    <w:name w:val="Wingding Symbols"/>
    <w:rsid w:val="00C718A2"/>
    <w:rPr>
      <w:rFonts w:ascii="Wingdings" w:hAnsi="Wingdings"/>
    </w:rPr>
  </w:style>
  <w:style w:type="paragraph" w:customStyle="1" w:styleId="TableHeading">
    <w:name w:val="Table Heading"/>
    <w:basedOn w:val="HeadingBase"/>
    <w:rsid w:val="00C718A2"/>
    <w:pPr>
      <w:keepLines/>
      <w:pBdr>
        <w:bottom w:val="single" w:sz="6" w:space="1" w:color="918585"/>
      </w:pBdr>
      <w:spacing w:before="240"/>
    </w:pPr>
  </w:style>
  <w:style w:type="character" w:customStyle="1" w:styleId="HotSpot">
    <w:name w:val="HotSpot"/>
    <w:rsid w:val="00C718A2"/>
    <w:rPr>
      <w:color w:val="0033CC"/>
      <w:u w:val="none"/>
    </w:rPr>
  </w:style>
  <w:style w:type="paragraph" w:customStyle="1" w:styleId="BodyTextRight">
    <w:name w:val="Body Text Right"/>
    <w:basedOn w:val="BodyText"/>
    <w:rsid w:val="00C718A2"/>
    <w:pPr>
      <w:spacing w:before="0" w:after="0"/>
      <w:jc w:val="right"/>
    </w:pPr>
  </w:style>
  <w:style w:type="paragraph" w:styleId="Index3">
    <w:name w:val="index 3"/>
    <w:basedOn w:val="ListNumber2"/>
    <w:next w:val="Normal"/>
    <w:semiHidden/>
    <w:rsid w:val="00C718A2"/>
    <w:pPr>
      <w:numPr>
        <w:numId w:val="0"/>
      </w:numPr>
      <w:tabs>
        <w:tab w:val="right" w:leader="dot" w:pos="4176"/>
      </w:tabs>
    </w:pPr>
  </w:style>
  <w:style w:type="paragraph" w:styleId="ListNumber2">
    <w:name w:val="List Number 2"/>
    <w:basedOn w:val="List2"/>
    <w:rsid w:val="00C718A2"/>
    <w:pPr>
      <w:numPr>
        <w:numId w:val="10"/>
      </w:numPr>
      <w:tabs>
        <w:tab w:val="clear" w:pos="1060"/>
      </w:tabs>
    </w:pPr>
  </w:style>
  <w:style w:type="paragraph" w:customStyle="1" w:styleId="MarginNote">
    <w:name w:val="Margin Note"/>
    <w:basedOn w:val="BodyText"/>
    <w:rsid w:val="00C71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8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8A2"/>
    <w:rPr>
      <w:sz w:val="32"/>
    </w:rPr>
  </w:style>
  <w:style w:type="paragraph" w:customStyle="1" w:styleId="HeadingProcedure">
    <w:name w:val="Heading Procedure"/>
    <w:basedOn w:val="HeadingBase"/>
    <w:next w:val="Normal"/>
    <w:rsid w:val="00C718A2"/>
    <w:pPr>
      <w:tabs>
        <w:tab w:val="left" w:pos="0"/>
      </w:tabs>
      <w:spacing w:before="120" w:after="60"/>
    </w:pPr>
    <w:rPr>
      <w:i/>
      <w:color w:val="918585"/>
      <w:sz w:val="22"/>
    </w:rPr>
  </w:style>
  <w:style w:type="paragraph" w:customStyle="1" w:styleId="TableBodyText">
    <w:name w:val="Table Body Text"/>
    <w:basedOn w:val="BodyText"/>
    <w:rsid w:val="00C718A2"/>
    <w:pPr>
      <w:spacing w:before="60" w:after="60"/>
    </w:pPr>
  </w:style>
  <w:style w:type="paragraph" w:styleId="ListContinue">
    <w:name w:val="List Continue"/>
    <w:basedOn w:val="List"/>
    <w:rsid w:val="00C718A2"/>
    <w:pPr>
      <w:ind w:firstLine="0"/>
    </w:pPr>
  </w:style>
  <w:style w:type="paragraph" w:customStyle="1" w:styleId="ListNote">
    <w:name w:val="List Note"/>
    <w:basedOn w:val="List"/>
    <w:rsid w:val="00C718A2"/>
    <w:pPr>
      <w:pBdr>
        <w:top w:val="single" w:sz="6" w:space="2" w:color="918585"/>
        <w:bottom w:val="single" w:sz="6" w:space="2" w:color="918585"/>
      </w:pBdr>
      <w:tabs>
        <w:tab w:val="left" w:pos="1021"/>
      </w:tabs>
      <w:ind w:firstLine="0"/>
    </w:pPr>
  </w:style>
  <w:style w:type="paragraph" w:customStyle="1" w:styleId="Warning">
    <w:name w:val="Warning"/>
    <w:basedOn w:val="BodyText"/>
    <w:rsid w:val="00C718A2"/>
    <w:pPr>
      <w:shd w:val="clear" w:color="auto" w:fill="D9D9D9"/>
      <w:tabs>
        <w:tab w:val="left" w:pos="992"/>
      </w:tabs>
      <w:ind w:left="119" w:right="119"/>
    </w:pPr>
    <w:rPr>
      <w:sz w:val="20"/>
    </w:rPr>
  </w:style>
  <w:style w:type="paragraph" w:customStyle="1" w:styleId="MarginIcons">
    <w:name w:val="Margin Icons"/>
    <w:basedOn w:val="BodyText"/>
    <w:rsid w:val="00C71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8A2"/>
    <w:rPr>
      <w:rFonts w:ascii="Courier New" w:hAnsi="Courier New"/>
    </w:rPr>
  </w:style>
  <w:style w:type="paragraph" w:customStyle="1" w:styleId="NoteBullet">
    <w:name w:val="Note Bullet"/>
    <w:basedOn w:val="Note"/>
    <w:rsid w:val="00C718A2"/>
    <w:pPr>
      <w:tabs>
        <w:tab w:val="clear" w:pos="680"/>
      </w:tabs>
      <w:spacing w:before="60" w:after="60"/>
    </w:pPr>
  </w:style>
  <w:style w:type="paragraph" w:customStyle="1" w:styleId="SubHeading2">
    <w:name w:val="SubHeading2"/>
    <w:basedOn w:val="HeadingBase"/>
    <w:rsid w:val="00C718A2"/>
    <w:pPr>
      <w:spacing w:before="240" w:after="60"/>
    </w:pPr>
    <w:rPr>
      <w:sz w:val="20"/>
    </w:rPr>
  </w:style>
  <w:style w:type="paragraph" w:customStyle="1" w:styleId="SubHeading1">
    <w:name w:val="SubHeading1"/>
    <w:basedOn w:val="HeadingBase"/>
    <w:rsid w:val="00C718A2"/>
    <w:pPr>
      <w:spacing w:before="240" w:after="60"/>
    </w:pPr>
    <w:rPr>
      <w:color w:val="918585"/>
      <w:sz w:val="22"/>
    </w:rPr>
  </w:style>
  <w:style w:type="paragraph" w:customStyle="1" w:styleId="SideHeading">
    <w:name w:val="Side Heading"/>
    <w:basedOn w:val="HeadingBase"/>
    <w:rsid w:val="00C71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8A2"/>
    <w:pPr>
      <w:numPr>
        <w:numId w:val="12"/>
      </w:numPr>
    </w:pPr>
  </w:style>
  <w:style w:type="paragraph" w:styleId="PlainText">
    <w:name w:val="Plain Text"/>
    <w:basedOn w:val="Normal"/>
    <w:link w:val="PlainTextChar"/>
    <w:rsid w:val="00C718A2"/>
    <w:rPr>
      <w:sz w:val="20"/>
    </w:rPr>
  </w:style>
  <w:style w:type="character" w:customStyle="1" w:styleId="PlainTextChar">
    <w:name w:val="Plain Text Char"/>
    <w:basedOn w:val="DefaultParagraphFont"/>
    <w:link w:val="PlainText"/>
    <w:rsid w:val="00C718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8A2"/>
    <w:rPr>
      <w:b/>
      <w:smallCaps/>
    </w:rPr>
  </w:style>
  <w:style w:type="paragraph" w:customStyle="1" w:styleId="TableListNumber">
    <w:name w:val="Table List Number"/>
    <w:basedOn w:val="ListNumber"/>
    <w:rsid w:val="00C718A2"/>
    <w:pPr>
      <w:numPr>
        <w:numId w:val="0"/>
      </w:numPr>
    </w:pPr>
  </w:style>
  <w:style w:type="paragraph" w:styleId="TOC4">
    <w:name w:val="toc 4"/>
    <w:basedOn w:val="TOCBase"/>
    <w:next w:val="Normal"/>
    <w:semiHidden/>
    <w:rsid w:val="00C718A2"/>
    <w:pPr>
      <w:tabs>
        <w:tab w:val="right" w:leader="dot" w:pos="9071"/>
      </w:tabs>
      <w:ind w:left="1701"/>
    </w:pPr>
  </w:style>
  <w:style w:type="paragraph" w:customStyle="1" w:styleId="ListAlpha">
    <w:name w:val="List Alpha"/>
    <w:basedOn w:val="List"/>
    <w:rsid w:val="00C718A2"/>
    <w:pPr>
      <w:numPr>
        <w:numId w:val="9"/>
      </w:numPr>
    </w:pPr>
  </w:style>
  <w:style w:type="paragraph" w:customStyle="1" w:styleId="ListAlpha2">
    <w:name w:val="List Alpha 2"/>
    <w:basedOn w:val="List2"/>
    <w:rsid w:val="00C718A2"/>
    <w:pPr>
      <w:numPr>
        <w:numId w:val="8"/>
      </w:numPr>
    </w:pPr>
  </w:style>
  <w:style w:type="paragraph" w:styleId="List3">
    <w:name w:val="List 3"/>
    <w:basedOn w:val="BodyText"/>
    <w:rsid w:val="00C718A2"/>
    <w:pPr>
      <w:tabs>
        <w:tab w:val="left" w:pos="1021"/>
      </w:tabs>
      <w:spacing w:before="60" w:after="60"/>
      <w:ind w:left="1020" w:hanging="340"/>
    </w:pPr>
  </w:style>
  <w:style w:type="paragraph" w:styleId="List4">
    <w:name w:val="List 4"/>
    <w:basedOn w:val="BodyText"/>
    <w:rsid w:val="00C718A2"/>
    <w:pPr>
      <w:tabs>
        <w:tab w:val="left" w:pos="1361"/>
      </w:tabs>
      <w:spacing w:before="60" w:after="60"/>
      <w:ind w:left="1361" w:hanging="340"/>
    </w:pPr>
  </w:style>
  <w:style w:type="paragraph" w:styleId="List5">
    <w:name w:val="List 5"/>
    <w:basedOn w:val="BodyText"/>
    <w:rsid w:val="00C718A2"/>
    <w:pPr>
      <w:tabs>
        <w:tab w:val="left" w:pos="1701"/>
      </w:tabs>
      <w:spacing w:before="60" w:after="60"/>
      <w:ind w:left="1701" w:hanging="340"/>
    </w:pPr>
  </w:style>
  <w:style w:type="paragraph" w:styleId="ListBullet3">
    <w:name w:val="List Bullet 3"/>
    <w:basedOn w:val="List3"/>
    <w:rsid w:val="00C718A2"/>
    <w:pPr>
      <w:numPr>
        <w:numId w:val="15"/>
      </w:numPr>
      <w:tabs>
        <w:tab w:val="clear" w:pos="1021"/>
      </w:tabs>
      <w:ind w:left="1037" w:hanging="357"/>
    </w:pPr>
  </w:style>
  <w:style w:type="paragraph" w:styleId="ListBullet4">
    <w:name w:val="List Bullet 4"/>
    <w:basedOn w:val="List4"/>
    <w:rsid w:val="00C718A2"/>
    <w:pPr>
      <w:numPr>
        <w:numId w:val="3"/>
      </w:numPr>
    </w:pPr>
  </w:style>
  <w:style w:type="paragraph" w:styleId="ListBullet5">
    <w:name w:val="List Bullet 5"/>
    <w:basedOn w:val="List5"/>
    <w:rsid w:val="00C718A2"/>
    <w:pPr>
      <w:numPr>
        <w:numId w:val="4"/>
      </w:numPr>
    </w:pPr>
  </w:style>
  <w:style w:type="paragraph" w:styleId="ListContinue2">
    <w:name w:val="List Continue 2"/>
    <w:basedOn w:val="List2"/>
    <w:rsid w:val="00C718A2"/>
    <w:pPr>
      <w:ind w:firstLine="0"/>
    </w:pPr>
  </w:style>
  <w:style w:type="paragraph" w:styleId="ListContinue3">
    <w:name w:val="List Continue 3"/>
    <w:basedOn w:val="List3"/>
    <w:rsid w:val="00C718A2"/>
    <w:pPr>
      <w:ind w:left="1021" w:firstLine="0"/>
    </w:pPr>
  </w:style>
  <w:style w:type="paragraph" w:styleId="ListContinue4">
    <w:name w:val="List Continue 4"/>
    <w:basedOn w:val="List4"/>
    <w:rsid w:val="00C718A2"/>
    <w:pPr>
      <w:ind w:firstLine="0"/>
    </w:pPr>
  </w:style>
  <w:style w:type="paragraph" w:styleId="ListContinue5">
    <w:name w:val="List Continue 5"/>
    <w:basedOn w:val="List5"/>
    <w:rsid w:val="00C718A2"/>
    <w:pPr>
      <w:ind w:firstLine="0"/>
    </w:pPr>
  </w:style>
  <w:style w:type="paragraph" w:styleId="ListNumber3">
    <w:name w:val="List Number 3"/>
    <w:basedOn w:val="List3"/>
    <w:rsid w:val="00C718A2"/>
    <w:pPr>
      <w:numPr>
        <w:numId w:val="5"/>
      </w:numPr>
    </w:pPr>
  </w:style>
  <w:style w:type="paragraph" w:styleId="ListNumber4">
    <w:name w:val="List Number 4"/>
    <w:basedOn w:val="List4"/>
    <w:rsid w:val="00C718A2"/>
    <w:pPr>
      <w:numPr>
        <w:numId w:val="6"/>
      </w:numPr>
    </w:pPr>
  </w:style>
  <w:style w:type="paragraph" w:styleId="ListNumber5">
    <w:name w:val="List Number 5"/>
    <w:basedOn w:val="List5"/>
    <w:rsid w:val="00C718A2"/>
    <w:pPr>
      <w:numPr>
        <w:numId w:val="7"/>
      </w:numPr>
    </w:pPr>
  </w:style>
  <w:style w:type="paragraph" w:styleId="BlockText">
    <w:name w:val="Block Text"/>
    <w:basedOn w:val="Normal"/>
    <w:rsid w:val="00C718A2"/>
    <w:pPr>
      <w:spacing w:after="120"/>
      <w:ind w:left="1440" w:right="1440"/>
    </w:pPr>
  </w:style>
  <w:style w:type="character" w:customStyle="1" w:styleId="Subscript">
    <w:name w:val="Subscript"/>
    <w:basedOn w:val="DefaultParagraphFont"/>
    <w:rsid w:val="00C718A2"/>
    <w:rPr>
      <w:sz w:val="16"/>
      <w:vertAlign w:val="subscript"/>
    </w:rPr>
  </w:style>
  <w:style w:type="character" w:customStyle="1" w:styleId="Superscript">
    <w:name w:val="Superscript"/>
    <w:basedOn w:val="DefaultParagraphFont"/>
    <w:rsid w:val="00C718A2"/>
    <w:rPr>
      <w:sz w:val="16"/>
      <w:vertAlign w:val="superscript"/>
    </w:rPr>
  </w:style>
  <w:style w:type="character" w:customStyle="1" w:styleId="Symbols">
    <w:name w:val="Symbols"/>
    <w:basedOn w:val="DefaultParagraphFont"/>
    <w:rsid w:val="00C718A2"/>
    <w:rPr>
      <w:rFonts w:ascii="Symbol" w:hAnsi="Symbol"/>
    </w:rPr>
  </w:style>
  <w:style w:type="character" w:customStyle="1" w:styleId="MenuOptions">
    <w:name w:val="Menu Options"/>
    <w:basedOn w:val="DefaultParagraphFont"/>
    <w:rsid w:val="00C718A2"/>
    <w:rPr>
      <w:rFonts w:ascii="Arial Narrow" w:hAnsi="Arial Narrow"/>
      <w:smallCaps/>
    </w:rPr>
  </w:style>
  <w:style w:type="character" w:customStyle="1" w:styleId="Buttons">
    <w:name w:val="Buttons"/>
    <w:basedOn w:val="DefaultParagraphFont"/>
    <w:rsid w:val="00C718A2"/>
    <w:rPr>
      <w:b/>
    </w:rPr>
  </w:style>
  <w:style w:type="character" w:customStyle="1" w:styleId="Underlined">
    <w:name w:val="Underlined"/>
    <w:basedOn w:val="DefaultParagraphFont"/>
    <w:rsid w:val="00C718A2"/>
    <w:rPr>
      <w:u w:val="single"/>
    </w:rPr>
  </w:style>
  <w:style w:type="paragraph" w:customStyle="1" w:styleId="TableBodyTextRight">
    <w:name w:val="Table Body Text Right"/>
    <w:basedOn w:val="TableBodyText"/>
    <w:rsid w:val="00C718A2"/>
    <w:pPr>
      <w:widowControl w:val="0"/>
      <w:autoSpaceDE w:val="0"/>
      <w:autoSpaceDN w:val="0"/>
      <w:adjustRightInd w:val="0"/>
      <w:jc w:val="right"/>
    </w:pPr>
    <w:rPr>
      <w:rFonts w:cs="Arial"/>
      <w:szCs w:val="18"/>
    </w:rPr>
  </w:style>
  <w:style w:type="paragraph" w:customStyle="1" w:styleId="CopyrightText">
    <w:name w:val="Copyright Text"/>
    <w:basedOn w:val="BodyText"/>
    <w:rsid w:val="00C718A2"/>
    <w:rPr>
      <w:sz w:val="18"/>
    </w:rPr>
  </w:style>
  <w:style w:type="paragraph" w:customStyle="1" w:styleId="BodySmallRight">
    <w:name w:val="Body Small Right"/>
    <w:basedOn w:val="BodyTextRight"/>
    <w:rsid w:val="00C718A2"/>
    <w:rPr>
      <w:sz w:val="18"/>
      <w:szCs w:val="18"/>
    </w:rPr>
  </w:style>
  <w:style w:type="paragraph" w:customStyle="1" w:styleId="MarginEdition">
    <w:name w:val="Margin Edition"/>
    <w:basedOn w:val="MarginNote"/>
    <w:rsid w:val="00C718A2"/>
    <w:pPr>
      <w:spacing w:before="0" w:after="0"/>
    </w:pPr>
    <w:rPr>
      <w:rFonts w:ascii="Times New Roman" w:hAnsi="Times New Roman"/>
      <w:color w:val="999999"/>
    </w:rPr>
  </w:style>
  <w:style w:type="paragraph" w:customStyle="1" w:styleId="Spacer">
    <w:name w:val="Spacer"/>
    <w:basedOn w:val="Normal"/>
    <w:rsid w:val="00C718A2"/>
    <w:rPr>
      <w:sz w:val="2"/>
      <w:szCs w:val="2"/>
    </w:rPr>
  </w:style>
  <w:style w:type="character" w:customStyle="1" w:styleId="Small">
    <w:name w:val="Small"/>
    <w:basedOn w:val="DefaultParagraphFont"/>
    <w:rsid w:val="00C718A2"/>
    <w:rPr>
      <w:sz w:val="16"/>
    </w:rPr>
  </w:style>
  <w:style w:type="paragraph" w:customStyle="1" w:styleId="WideTable">
    <w:name w:val="Wide Table"/>
    <w:basedOn w:val="Normal"/>
    <w:rsid w:val="00C718A2"/>
    <w:pPr>
      <w:ind w:left="-1418"/>
    </w:pPr>
    <w:rPr>
      <w:sz w:val="2"/>
      <w:szCs w:val="2"/>
    </w:rPr>
  </w:style>
  <w:style w:type="character" w:styleId="PageNumber">
    <w:name w:val="page number"/>
    <w:basedOn w:val="DefaultParagraphFont"/>
    <w:rsid w:val="00C718A2"/>
  </w:style>
  <w:style w:type="paragraph" w:styleId="Quote">
    <w:name w:val="Quote"/>
    <w:basedOn w:val="Heading1"/>
    <w:link w:val="QuoteChar"/>
    <w:qFormat/>
    <w:rsid w:val="00C718A2"/>
    <w:rPr>
      <w:b w:val="0"/>
      <w:sz w:val="72"/>
      <w:szCs w:val="72"/>
      <w:lang w:val="en-NZ"/>
    </w:rPr>
  </w:style>
  <w:style w:type="character" w:customStyle="1" w:styleId="QuoteChar">
    <w:name w:val="Quote Char"/>
    <w:basedOn w:val="DefaultParagraphFont"/>
    <w:link w:val="Quote"/>
    <w:rsid w:val="00C71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8A2"/>
    <w:pPr>
      <w:pageBreakBefore/>
    </w:pPr>
  </w:style>
  <w:style w:type="paragraph" w:customStyle="1" w:styleId="Border">
    <w:name w:val="Border"/>
    <w:basedOn w:val="Normal"/>
    <w:qFormat/>
    <w:rsid w:val="00C71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8A2"/>
    <w:rPr>
      <w:b/>
      <w:bCs/>
      <w:i/>
      <w:iCs/>
      <w:color w:val="auto"/>
    </w:rPr>
  </w:style>
  <w:style w:type="paragraph" w:styleId="IntenseQuote">
    <w:name w:val="Intense Quote"/>
    <w:basedOn w:val="Normal"/>
    <w:next w:val="Normal"/>
    <w:link w:val="IntenseQuoteChar"/>
    <w:uiPriority w:val="30"/>
    <w:qFormat/>
    <w:rsid w:val="00C71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8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8A2"/>
    <w:rPr>
      <w:smallCaps/>
      <w:color w:val="auto"/>
      <w:u w:val="single"/>
    </w:rPr>
  </w:style>
  <w:style w:type="character" w:styleId="IntenseReference">
    <w:name w:val="Intense Reference"/>
    <w:basedOn w:val="DefaultParagraphFont"/>
    <w:uiPriority w:val="32"/>
    <w:qFormat/>
    <w:rsid w:val="00C718A2"/>
    <w:rPr>
      <w:b/>
      <w:bCs/>
      <w:smallCaps/>
      <w:color w:val="auto"/>
      <w:spacing w:val="5"/>
      <w:u w:val="single"/>
    </w:rPr>
  </w:style>
  <w:style w:type="paragraph" w:customStyle="1" w:styleId="2ColumnHeading">
    <w:name w:val="2Column Heading"/>
    <w:basedOn w:val="BodyText"/>
    <w:qFormat/>
    <w:rsid w:val="00C718A2"/>
    <w:pPr>
      <w:spacing w:after="60"/>
      <w:ind w:left="-2268"/>
    </w:pPr>
    <w:rPr>
      <w:b/>
    </w:rPr>
  </w:style>
  <w:style w:type="paragraph" w:customStyle="1" w:styleId="Heading1TOC">
    <w:name w:val="Heading1 TOC"/>
    <w:basedOn w:val="Normal"/>
    <w:qFormat/>
    <w:rsid w:val="00C718A2"/>
    <w:pPr>
      <w:spacing w:before="240" w:after="120"/>
    </w:pPr>
    <w:rPr>
      <w:rFonts w:ascii="Times New Roman" w:hAnsi="Times New Roman"/>
      <w:b/>
      <w:sz w:val="32"/>
    </w:rPr>
  </w:style>
  <w:style w:type="paragraph" w:customStyle="1" w:styleId="Heading2TOC">
    <w:name w:val="Heading2 TOC"/>
    <w:basedOn w:val="Normal"/>
    <w:qFormat/>
    <w:rsid w:val="00C718A2"/>
    <w:pPr>
      <w:spacing w:before="240" w:after="60"/>
    </w:pPr>
    <w:rPr>
      <w:rFonts w:ascii="Times New Roman" w:hAnsi="Times New Roman"/>
      <w:b/>
      <w:sz w:val="28"/>
    </w:rPr>
  </w:style>
  <w:style w:type="character" w:customStyle="1" w:styleId="Underline">
    <w:name w:val="Underline"/>
    <w:basedOn w:val="DefaultParagraphFont"/>
    <w:qFormat/>
    <w:rsid w:val="00C718A2"/>
    <w:rPr>
      <w:u w:val="single"/>
    </w:rPr>
  </w:style>
  <w:style w:type="paragraph" w:styleId="BalloonText">
    <w:name w:val="Balloon Text"/>
    <w:basedOn w:val="Normal"/>
    <w:link w:val="BalloonTextChar"/>
    <w:rsid w:val="00C718A2"/>
    <w:rPr>
      <w:rFonts w:ascii="Tahoma" w:hAnsi="Tahoma" w:cs="Tahoma"/>
      <w:sz w:val="16"/>
      <w:szCs w:val="16"/>
    </w:rPr>
  </w:style>
  <w:style w:type="character" w:customStyle="1" w:styleId="BalloonTextChar">
    <w:name w:val="Balloon Text Char"/>
    <w:basedOn w:val="DefaultParagraphFont"/>
    <w:link w:val="BalloonText"/>
    <w:rsid w:val="00C718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8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8052</Characters>
  <Application>Microsoft Office Word</Application>
  <DocSecurity>0</DocSecurity>
  <Lines>302</Lines>
  <Paragraphs>161</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BSBEMS404B Manage the recruitment process for client organisations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