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21A" w:rsidP="00CF521A">
      <w:pPr>
        <w:pStyle w:val="Title"/>
      </w:pPr>
      <w:r>
        <w:fldChar w:fldCharType="begin"/>
      </w:r>
      <w:r>
        <w:instrText xml:space="preserve"> TITLE   \* MERGEFORMAT </w:instrText>
      </w:r>
      <w:r>
        <w:fldChar w:fldCharType="separate"/>
      </w:r>
      <w:r>
        <w:t>BSBDIV601A Develop and implement diversity policy</w:t>
      </w:r>
      <w:r>
        <w:fldChar w:fldCharType="end"/>
      </w:r>
    </w:p>
    <w:p w:rsidR="00CF521A" w:rsidP="00CF521A">
      <w:pPr>
        <w:pStyle w:val="Version"/>
        <w:sectPr w:rsidSect="002E6D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E6D5D" w:rsidP="002E6D5D">
      <w:pPr>
        <w:pStyle w:val="SuperHeading"/>
      </w:pPr>
      <w:r w:rsidRPr="002E6D5D">
        <w:t>BSBDIV601A Develop and implement diversity policy</w:t>
      </w:r>
    </w:p>
    <w:p w:rsidR="00000000" w:rsidRPr="002E6D5D" w:rsidP="002E6D5D">
      <w:pPr>
        <w:pStyle w:val="SuperHeading"/>
      </w:pPr>
    </w:p>
    <w:p w:rsidR="00000000" w:rsidRPr="002E6D5D" w:rsidP="002E6D5D">
      <w:pPr>
        <w:pStyle w:val="Heading1"/>
      </w:pPr>
      <w:bookmarkStart w:id="1" w:name="O_63603"/>
      <w:bookmarkEnd w:id="1"/>
      <w:r w:rsidRPr="002E6D5D">
        <w:t>Modification History</w:t>
      </w:r>
    </w:p>
    <w:p w:rsidR="00000000" w:rsidRPr="002E6D5D" w:rsidP="002E6D5D">
      <w:pPr>
        <w:pStyle w:val="BodyText"/>
      </w:pPr>
      <w:r w:rsidRPr="002E6D5D">
        <w:t>Not applicable.</w:t>
      </w:r>
    </w:p>
    <w:p w:rsidR="00000000" w:rsidRPr="002E6D5D" w:rsidP="002E6D5D">
      <w:pPr>
        <w:pStyle w:val="AllowPageBreak"/>
      </w:pPr>
    </w:p>
    <w:p w:rsidR="00000000" w:rsidRPr="002E6D5D" w:rsidP="002E6D5D">
      <w:pPr>
        <w:pStyle w:val="Heading1"/>
      </w:pPr>
      <w:bookmarkStart w:id="2" w:name="O_63604"/>
      <w:bookmarkEnd w:id="2"/>
      <w:r w:rsidRPr="002E6D5D">
        <w:t>Unit Descriptor</w:t>
      </w:r>
    </w:p>
    <w:tbl>
      <w:tblPr>
        <w:tblW w:w="0" w:type="auto"/>
        <w:tblLayout w:type="fixed"/>
        <w:tblCellMar>
          <w:left w:w="62" w:type="dxa"/>
          <w:right w:w="62" w:type="dxa"/>
        </w:tblCellMar>
        <w:tblLook w:val="0000"/>
      </w:tblPr>
      <w:tblGrid>
        <w:gridCol w:w="2663"/>
        <w:gridCol w:w="5859"/>
      </w:tblGrid>
      <w:tr w:rsidTr="00CF521A">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t>This unit describes the performance outcomes, skills and knowledge required to research diversity, draf</w:t>
            </w:r>
            <w:r w:rsidRPr="002E6D5D">
              <w:t>t policy, plan for implementation, and implement diversity policy.</w:t>
            </w:r>
          </w:p>
          <w:p w:rsidR="00000000" w:rsidRPr="002E6D5D" w:rsidP="002E6D5D">
            <w:pPr>
              <w:pStyle w:val="BodyText"/>
            </w:pPr>
            <w:r w:rsidRPr="002E6D5D">
              <w:t>No licensing, legislative, regulatory or certification requirements apply to this unit at the time of endorsement.</w:t>
            </w: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3" w:name="O_63605"/>
      <w:bookmarkEnd w:id="3"/>
      <w:r w:rsidRPr="002E6D5D">
        <w:t>Application of the Unit</w:t>
      </w:r>
    </w:p>
    <w:tbl>
      <w:tblPr>
        <w:tblW w:w="0" w:type="auto"/>
        <w:tblLayout w:type="fixed"/>
        <w:tblCellMar>
          <w:left w:w="62" w:type="dxa"/>
          <w:right w:w="62" w:type="dxa"/>
        </w:tblCellMar>
        <w:tblLook w:val="0000"/>
      </w:tblPr>
      <w:tblGrid>
        <w:gridCol w:w="2753"/>
        <w:gridCol w:w="5769"/>
      </w:tblGrid>
      <w:tr w:rsidTr="00CF521A">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t>This unit covers the cycle of policy development with a specific focus on diversity and its importance to organisational activity.</w:t>
            </w:r>
          </w:p>
          <w:p w:rsidR="00000000" w:rsidRPr="002E6D5D" w:rsidP="002E6D5D">
            <w:pPr>
              <w:pStyle w:val="BodyText"/>
            </w:pPr>
            <w:r w:rsidRPr="002E6D5D">
              <w:t>The policy takes a whole of organisation approach and sees diversity as an asset to the organisation.</w:t>
            </w: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4" w:name="O_63606"/>
      <w:bookmarkEnd w:id="4"/>
      <w:r w:rsidRPr="002E6D5D">
        <w:t>Licens</w:t>
      </w:r>
      <w:r w:rsidRPr="002E6D5D">
        <w:t>ing/Regulatory Information</w:t>
      </w:r>
    </w:p>
    <w:p w:rsidR="00000000" w:rsidRPr="002E6D5D" w:rsidP="002E6D5D">
      <w:pPr>
        <w:pStyle w:val="BodyText"/>
      </w:pPr>
      <w:r w:rsidRPr="002E6D5D">
        <w:t>Not applicable.</w:t>
      </w:r>
    </w:p>
    <w:p w:rsidR="00000000" w:rsidRPr="002E6D5D" w:rsidP="002E6D5D">
      <w:pPr>
        <w:pStyle w:val="AllowPageBreak"/>
      </w:pPr>
    </w:p>
    <w:p w:rsidR="00000000" w:rsidRPr="002E6D5D" w:rsidP="002E6D5D">
      <w:pPr>
        <w:pStyle w:val="Heading1"/>
      </w:pPr>
      <w:bookmarkStart w:id="5" w:name="O_63608"/>
      <w:bookmarkEnd w:id="5"/>
      <w:r w:rsidRPr="002E6D5D">
        <w:t>Pre-Requisites</w:t>
      </w:r>
    </w:p>
    <w:tbl>
      <w:tblPr>
        <w:tblW w:w="0" w:type="auto"/>
        <w:tblLayout w:type="fixed"/>
        <w:tblCellMar>
          <w:left w:w="62" w:type="dxa"/>
          <w:right w:w="62" w:type="dxa"/>
        </w:tblCellMar>
        <w:tblLook w:val="0000"/>
      </w:tblPr>
      <w:tblGrid>
        <w:gridCol w:w="2775"/>
        <w:gridCol w:w="1295"/>
        <w:gridCol w:w="4452"/>
      </w:tblGrid>
      <w:tr w:rsidTr="00CF52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p>
        </w:tc>
      </w:tr>
      <w:tr w:rsidTr="00CF52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p>
        </w:tc>
      </w:tr>
      <w:tr w:rsidTr="00CF52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6" w:name="O_63607"/>
      <w:bookmarkEnd w:id="6"/>
      <w:r w:rsidRPr="002E6D5D">
        <w:t>Employability Skills Information</w:t>
      </w:r>
    </w:p>
    <w:tbl>
      <w:tblPr>
        <w:tblW w:w="0" w:type="auto"/>
        <w:tblLayout w:type="fixed"/>
        <w:tblCellMar>
          <w:left w:w="62" w:type="dxa"/>
          <w:right w:w="62" w:type="dxa"/>
        </w:tblCellMar>
        <w:tblLook w:val="0000"/>
      </w:tblPr>
      <w:tblGrid>
        <w:gridCol w:w="2802"/>
        <w:gridCol w:w="5720"/>
      </w:tblGrid>
      <w:tr w:rsidTr="00CF52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t>This unit contains employability skills.</w:t>
            </w: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7" w:name="O_63609"/>
      <w:bookmarkEnd w:id="7"/>
      <w:r w:rsidRPr="002E6D5D">
        <w:t>Elements and Performance Criteria Pre-Content</w:t>
      </w:r>
    </w:p>
    <w:tbl>
      <w:tblPr>
        <w:tblW w:w="0" w:type="auto"/>
        <w:tblLayout w:type="fixed"/>
        <w:tblCellMar>
          <w:left w:w="62" w:type="dxa"/>
          <w:right w:w="62" w:type="dxa"/>
        </w:tblCellMar>
        <w:tblLook w:val="0000"/>
      </w:tblPr>
      <w:tblGrid>
        <w:gridCol w:w="2598"/>
        <w:gridCol w:w="5924"/>
      </w:tblGrid>
      <w:tr w:rsidTr="00CF521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t>Elements describe the essential outcomes of a unit of competency.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t>Performance criteria describe the performance needed to demonstrate achievement of the element. Where bold italicised text is used, further info</w:t>
            </w:r>
            <w:r w:rsidRPr="002E6D5D">
              <w:t>rmation is detailed in the required skills and knowledge section and the range statement. Assessment of performance is to be consistent with the evidence guide.</w:t>
            </w: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8" w:name="O_63610"/>
      <w:bookmarkEnd w:id="8"/>
      <w:r w:rsidRPr="002E6D5D">
        <w:t>Elements and Performance Criteria</w:t>
      </w:r>
    </w:p>
    <w:tbl>
      <w:tblPr>
        <w:tblW w:w="0" w:type="auto"/>
        <w:tblLayout w:type="fixed"/>
        <w:tblCellMar>
          <w:left w:w="62" w:type="dxa"/>
          <w:right w:w="62" w:type="dxa"/>
        </w:tblCellMar>
        <w:tblLook w:val="0000"/>
      </w:tblPr>
      <w:tblGrid>
        <w:gridCol w:w="2598"/>
        <w:gridCol w:w="5924"/>
      </w:tblGrid>
      <w:tr w:rsidTr="00CF521A">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rPr>
                <w:rStyle w:val="SpecialBold"/>
              </w:rPr>
              <w:t>ELEMENT</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PERFORMANCE CRITERIA</w:t>
            </w:r>
          </w:p>
        </w:tc>
      </w:tr>
      <w:tr w:rsidTr="00CF521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List"/>
              <w:rPr>
                <w:lang w:val="en-NZ"/>
              </w:rPr>
            </w:pPr>
            <w:r w:rsidRPr="002E6D5D">
              <w:t>1.</w:t>
            </w:r>
            <w:r w:rsidRPr="002E6D5D">
              <w:tab/>
            </w:r>
            <w:r w:rsidRPr="002E6D5D">
              <w:t>Research diversity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2"/>
            </w:pPr>
            <w:r w:rsidRPr="002E6D5D">
              <w:t>1.1.</w:t>
            </w:r>
            <w:r w:rsidRPr="002E6D5D">
              <w:tab/>
              <w:t xml:space="preserve">Analyse existing practices and </w:t>
            </w:r>
            <w:r w:rsidRPr="002E6D5D">
              <w:rPr>
                <w:rStyle w:val="BoldandItalics"/>
              </w:rPr>
              <w:t>information</w:t>
            </w:r>
            <w:r w:rsidRPr="002E6D5D">
              <w:t xml:space="preserve"> in relation to </w:t>
            </w:r>
            <w:r w:rsidRPr="002E6D5D">
              <w:rPr>
                <w:rStyle w:val="BoldandItalics"/>
              </w:rPr>
              <w:t>diversity</w:t>
            </w:r>
          </w:p>
          <w:p w:rsidR="00000000" w:rsidRPr="002E6D5D" w:rsidP="002E6D5D">
            <w:pPr>
              <w:pStyle w:val="List2"/>
            </w:pPr>
            <w:r w:rsidRPr="002E6D5D">
              <w:t>1.2.</w:t>
            </w:r>
            <w:r w:rsidRPr="002E6D5D">
              <w:tab/>
              <w:t xml:space="preserve">Identify potential benefits of diversity and analyse in relation to </w:t>
            </w:r>
            <w:r w:rsidRPr="002E6D5D">
              <w:rPr>
                <w:rStyle w:val="BoldandItalics"/>
              </w:rPr>
              <w:t>business objectives</w:t>
            </w:r>
          </w:p>
          <w:p w:rsidR="00000000" w:rsidRPr="002E6D5D" w:rsidP="002E6D5D">
            <w:pPr>
              <w:pStyle w:val="List2"/>
            </w:pPr>
            <w:r w:rsidRPr="002E6D5D">
              <w:t>1.3.</w:t>
            </w:r>
            <w:r w:rsidRPr="002E6D5D">
              <w:tab/>
              <w:t xml:space="preserve">Consult </w:t>
            </w:r>
            <w:r w:rsidRPr="002E6D5D">
              <w:rPr>
                <w:rStyle w:val="BoldandItalics"/>
              </w:rPr>
              <w:t>key stakeholders</w:t>
            </w:r>
            <w:r w:rsidRPr="002E6D5D">
              <w:t xml:space="preserve"> about their requirements for a diversity </w:t>
            </w:r>
            <w:r w:rsidRPr="002E6D5D">
              <w:t>policy</w:t>
            </w:r>
          </w:p>
          <w:p w:rsidR="00000000" w:rsidP="002E6D5D">
            <w:pPr>
              <w:pStyle w:val="List2"/>
              <w:rPr>
                <w:lang w:val="en-NZ"/>
              </w:rPr>
            </w:pPr>
            <w:r w:rsidRPr="002E6D5D">
              <w:t>1.4.</w:t>
            </w:r>
            <w:r w:rsidRPr="002E6D5D">
              <w:tab/>
              <w:t>Access diversity policies from similar organisations and review for relevance to own organisation</w:t>
            </w:r>
          </w:p>
        </w:tc>
      </w:tr>
      <w:tr w:rsidTr="00CF521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List"/>
              <w:rPr>
                <w:lang w:val="en-NZ"/>
              </w:rPr>
            </w:pPr>
            <w:r w:rsidRPr="002E6D5D">
              <w:t>2.</w:t>
            </w:r>
            <w:r w:rsidRPr="002E6D5D">
              <w:tab/>
              <w:t>Draft policy and plan for implementation</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2"/>
            </w:pPr>
            <w:r w:rsidRPr="002E6D5D">
              <w:t>2.1.</w:t>
            </w:r>
            <w:r w:rsidRPr="002E6D5D">
              <w:tab/>
              <w:t xml:space="preserve">Draft </w:t>
            </w:r>
            <w:r w:rsidRPr="002E6D5D">
              <w:rPr>
                <w:rStyle w:val="BoldandItalics"/>
              </w:rPr>
              <w:t>diversity policy</w:t>
            </w:r>
          </w:p>
          <w:p w:rsidR="00000000" w:rsidRPr="002E6D5D" w:rsidP="002E6D5D">
            <w:pPr>
              <w:pStyle w:val="List2"/>
            </w:pPr>
            <w:r w:rsidRPr="002E6D5D">
              <w:t>2.2.</w:t>
            </w:r>
            <w:r w:rsidRPr="002E6D5D">
              <w:tab/>
              <w:t xml:space="preserve">Develop </w:t>
            </w:r>
            <w:r w:rsidRPr="002E6D5D">
              <w:rPr>
                <w:rStyle w:val="BoldandItalics"/>
              </w:rPr>
              <w:t>action plans</w:t>
            </w:r>
            <w:r w:rsidRPr="002E6D5D">
              <w:t xml:space="preserve"> for policy</w:t>
            </w:r>
          </w:p>
          <w:p w:rsidR="00000000" w:rsidRPr="002E6D5D" w:rsidP="002E6D5D">
            <w:pPr>
              <w:pStyle w:val="List2"/>
            </w:pPr>
            <w:r w:rsidRPr="002E6D5D">
              <w:t>2.3.</w:t>
            </w:r>
            <w:r w:rsidRPr="002E6D5D">
              <w:tab/>
              <w:t>Consult key stakeholders for fe</w:t>
            </w:r>
            <w:r w:rsidRPr="002E6D5D">
              <w:t>edback on draft policy and action plans</w:t>
            </w:r>
          </w:p>
          <w:p w:rsidR="00000000" w:rsidRPr="002E6D5D" w:rsidP="002E6D5D">
            <w:pPr>
              <w:pStyle w:val="List2"/>
            </w:pPr>
            <w:r w:rsidRPr="002E6D5D">
              <w:t>2.4.</w:t>
            </w:r>
            <w:r w:rsidRPr="002E6D5D">
              <w:tab/>
              <w:t>Determine relationships and links with other related policies</w:t>
            </w:r>
          </w:p>
          <w:p w:rsidR="00000000" w:rsidP="002E6D5D">
            <w:pPr>
              <w:pStyle w:val="List2"/>
              <w:rPr>
                <w:lang w:val="en-NZ"/>
              </w:rPr>
            </w:pPr>
            <w:r w:rsidRPr="002E6D5D">
              <w:t>2.5.</w:t>
            </w:r>
            <w:r w:rsidRPr="002E6D5D">
              <w:tab/>
              <w:t>Revise policy for implementation</w:t>
            </w:r>
          </w:p>
        </w:tc>
      </w:tr>
      <w:tr w:rsidTr="00CF521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List"/>
              <w:rPr>
                <w:lang w:val="en-NZ"/>
              </w:rPr>
            </w:pPr>
            <w:r w:rsidRPr="002E6D5D">
              <w:t>3.</w:t>
            </w:r>
            <w:r w:rsidRPr="002E6D5D">
              <w:tab/>
              <w:t>Implement diversity policy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2"/>
            </w:pPr>
            <w:r w:rsidRPr="002E6D5D">
              <w:t>3.1.</w:t>
            </w:r>
            <w:r w:rsidRPr="002E6D5D">
              <w:tab/>
              <w:t>Explain and interpret policy to key stakeholders</w:t>
            </w:r>
          </w:p>
          <w:p w:rsidR="00000000" w:rsidRPr="002E6D5D" w:rsidP="002E6D5D">
            <w:pPr>
              <w:pStyle w:val="List2"/>
            </w:pPr>
            <w:r w:rsidRPr="002E6D5D">
              <w:t>3.2.</w:t>
            </w:r>
            <w:r w:rsidRPr="002E6D5D">
              <w:tab/>
            </w:r>
            <w:r w:rsidRPr="002E6D5D">
              <w:t xml:space="preserve">Promote policy across the organisation through a range of </w:t>
            </w:r>
            <w:r w:rsidRPr="002E6D5D">
              <w:rPr>
                <w:rStyle w:val="BoldandItalics"/>
              </w:rPr>
              <w:t>communication channels</w:t>
            </w:r>
          </w:p>
          <w:p w:rsidR="00000000" w:rsidRPr="002E6D5D" w:rsidP="002E6D5D">
            <w:pPr>
              <w:pStyle w:val="List2"/>
            </w:pPr>
            <w:r w:rsidRPr="002E6D5D">
              <w:t>3.3.</w:t>
            </w:r>
            <w:r w:rsidRPr="002E6D5D">
              <w:tab/>
              <w:t>Identify intended and unintended impacts of policy implementation</w:t>
            </w:r>
          </w:p>
          <w:p w:rsidR="00000000" w:rsidRPr="002E6D5D" w:rsidP="002E6D5D">
            <w:pPr>
              <w:pStyle w:val="List2"/>
            </w:pPr>
            <w:r w:rsidRPr="002E6D5D">
              <w:t>3.4.</w:t>
            </w:r>
            <w:r w:rsidRPr="002E6D5D">
              <w:tab/>
              <w:t>Develop tools, benchmarks and other indicators for planning and measuring impact of policy implemen</w:t>
            </w:r>
            <w:r w:rsidRPr="002E6D5D">
              <w:t>tation</w:t>
            </w:r>
          </w:p>
          <w:p w:rsidR="00000000" w:rsidP="002E6D5D">
            <w:pPr>
              <w:pStyle w:val="List2"/>
              <w:rPr>
                <w:lang w:val="en-NZ"/>
              </w:rPr>
            </w:pPr>
            <w:r w:rsidRPr="002E6D5D">
              <w:t>3.5.</w:t>
            </w:r>
            <w:r w:rsidRPr="002E6D5D">
              <w:tab/>
              <w:t>Monitor business activities, team plans and staff performance to ensure diversity policy is effectively implemented</w:t>
            </w:r>
          </w:p>
        </w:tc>
      </w:tr>
      <w:tr w:rsidTr="00CF521A">
        <w:tblPrEx>
          <w:tblW w:w="0" w:type="auto"/>
          <w:tblLayout w:type="fixed"/>
          <w:tblCellMar>
            <w:left w:w="62" w:type="dxa"/>
            <w:right w:w="62" w:type="dxa"/>
          </w:tblCellMar>
          <w:tblLook w:val="0000"/>
        </w:tblPrEx>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List"/>
              <w:rPr>
                <w:lang w:val="en-NZ"/>
              </w:rPr>
            </w:pPr>
            <w:r w:rsidRPr="002E6D5D">
              <w:t>4.</w:t>
            </w:r>
            <w:r w:rsidRPr="002E6D5D">
              <w:tab/>
              <w:t>Review diversity policy</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2"/>
            </w:pPr>
            <w:r w:rsidRPr="002E6D5D">
              <w:t>4.1.</w:t>
            </w:r>
            <w:r w:rsidRPr="002E6D5D">
              <w:tab/>
              <w:t>Gather and analyse information about diversity, the policy and its implementation</w:t>
            </w:r>
          </w:p>
          <w:p w:rsidR="00000000" w:rsidRPr="002E6D5D" w:rsidP="002E6D5D">
            <w:pPr>
              <w:pStyle w:val="List2"/>
            </w:pPr>
            <w:r w:rsidRPr="002E6D5D">
              <w:t>4.2.</w:t>
            </w:r>
            <w:r w:rsidRPr="002E6D5D">
              <w:tab/>
              <w:t xml:space="preserve">Consult </w:t>
            </w:r>
            <w:r w:rsidRPr="002E6D5D">
              <w:t>key stakeholders to provide feedback on the policy</w:t>
            </w:r>
          </w:p>
          <w:p w:rsidR="00000000" w:rsidRPr="002E6D5D" w:rsidP="002E6D5D">
            <w:pPr>
              <w:pStyle w:val="List2"/>
            </w:pPr>
            <w:r w:rsidRPr="002E6D5D">
              <w:t>4.3.</w:t>
            </w:r>
            <w:r w:rsidRPr="002E6D5D">
              <w:tab/>
              <w:t>Develop and approve recommendations for changes to the policy</w:t>
            </w:r>
          </w:p>
          <w:p w:rsidR="00000000" w:rsidRPr="002E6D5D" w:rsidP="002E6D5D">
            <w:pPr>
              <w:pStyle w:val="List2"/>
            </w:pPr>
            <w:r w:rsidRPr="002E6D5D">
              <w:t>4.4.</w:t>
            </w:r>
            <w:r w:rsidRPr="002E6D5D">
              <w:tab/>
              <w:t>Refine policy</w:t>
            </w: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9" w:name="O_63611"/>
      <w:bookmarkEnd w:id="9"/>
      <w:r w:rsidRPr="002E6D5D">
        <w:t>Required Skills and Knowledge</w:t>
      </w:r>
    </w:p>
    <w:tbl>
      <w:tblPr>
        <w:tblW w:w="0" w:type="auto"/>
        <w:tblLayout w:type="fixed"/>
        <w:tblCellMar>
          <w:left w:w="62" w:type="dxa"/>
          <w:right w:w="62" w:type="dxa"/>
        </w:tblCellMar>
        <w:tblLook w:val="0000"/>
      </w:tblPr>
      <w:tblGrid>
        <w:gridCol w:w="8522"/>
      </w:tblGrid>
      <w:tr w:rsidTr="00CF52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REQUIRED SKILLS AND KNOWLEDGE</w:t>
            </w:r>
          </w:p>
        </w:tc>
      </w:tr>
      <w:tr w:rsidTr="00CF52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t>This section describes the skills and knowledge required for this unit.</w:t>
            </w:r>
          </w:p>
        </w:tc>
      </w:tr>
      <w:tr w:rsidTr="00CF5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Required skills</w:t>
            </w:r>
          </w:p>
        </w:tc>
      </w:tr>
      <w:tr w:rsidTr="00CF5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Bullet"/>
            </w:pPr>
            <w:r w:rsidRPr="002E6D5D">
              <w:t xml:space="preserve">culturally appropriate communication skills to relate to people from diverse backgrounds and people with diverse abilities </w:t>
            </w:r>
          </w:p>
          <w:p w:rsidR="00000000" w:rsidRPr="002E6D5D" w:rsidP="002E6D5D">
            <w:pPr>
              <w:pStyle w:val="ListBullet"/>
            </w:pPr>
            <w:r w:rsidRPr="002E6D5D">
              <w:t>high level research and analytical skills to review business needs and to determine how diversity approaches apply</w:t>
            </w:r>
          </w:p>
          <w:p w:rsidR="00000000" w:rsidRPr="002E6D5D" w:rsidP="002E6D5D">
            <w:pPr>
              <w:pStyle w:val="ListBullet"/>
            </w:pPr>
            <w:r w:rsidRPr="002E6D5D">
              <w:t>interpersonal skills to consult and negotiate with people at all levels, and to present ideas for change and foster support for them</w:t>
            </w:r>
          </w:p>
          <w:p w:rsidR="00000000" w:rsidP="002E6D5D">
            <w:pPr>
              <w:pStyle w:val="ListBullet"/>
              <w:rPr>
                <w:lang w:val="en-NZ"/>
              </w:rPr>
            </w:pPr>
            <w:r w:rsidRPr="002E6D5D">
              <w:t>planning</w:t>
            </w:r>
            <w:r w:rsidRPr="002E6D5D">
              <w:t xml:space="preserve"> and organising skills to implement and monitor diversity policy.</w:t>
            </w:r>
          </w:p>
        </w:tc>
      </w:tr>
      <w:tr w:rsidTr="00CF5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Required knowledge</w:t>
            </w:r>
          </w:p>
        </w:tc>
      </w:tr>
      <w:tr w:rsidTr="00CF52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Bullet"/>
            </w:pPr>
            <w:r w:rsidRPr="002E6D5D">
              <w:t>business operations including:</w:t>
            </w:r>
          </w:p>
          <w:p w:rsidR="00000000" w:rsidRPr="002E6D5D" w:rsidP="002E6D5D">
            <w:pPr>
              <w:pStyle w:val="ListBullet2"/>
            </w:pPr>
            <w:r w:rsidRPr="002E6D5D">
              <w:t>familiarity with structure, roles and responsibilities</w:t>
            </w:r>
          </w:p>
          <w:p w:rsidR="00000000" w:rsidRPr="002E6D5D" w:rsidP="002E6D5D">
            <w:pPr>
              <w:pStyle w:val="ListBullet2"/>
            </w:pPr>
            <w:r w:rsidRPr="002E6D5D">
              <w:t>business plans and strategic direction</w:t>
            </w:r>
          </w:p>
          <w:p w:rsidR="00000000" w:rsidRPr="002E6D5D" w:rsidP="002E6D5D">
            <w:pPr>
              <w:pStyle w:val="ListBullet2"/>
            </w:pPr>
            <w:r w:rsidRPr="002E6D5D">
              <w:t xml:space="preserve">issues that can be linked to diversity </w:t>
            </w:r>
          </w:p>
          <w:p w:rsidR="00000000" w:rsidRPr="002E6D5D" w:rsidP="002E6D5D">
            <w:pPr>
              <w:pStyle w:val="ListBullet"/>
            </w:pPr>
            <w:r w:rsidRPr="002E6D5D">
              <w:t>diversity within the community and business environment:</w:t>
            </w:r>
          </w:p>
          <w:p w:rsidR="00000000" w:rsidRPr="002E6D5D" w:rsidP="002E6D5D">
            <w:pPr>
              <w:pStyle w:val="ListBullet2"/>
            </w:pPr>
            <w:r w:rsidRPr="002E6D5D">
              <w:t>cultures</w:t>
            </w:r>
          </w:p>
          <w:p w:rsidR="00000000" w:rsidRPr="002E6D5D" w:rsidP="002E6D5D">
            <w:pPr>
              <w:pStyle w:val="ListBullet2"/>
            </w:pPr>
            <w:r w:rsidRPr="002E6D5D">
              <w:t>beliefs</w:t>
            </w:r>
          </w:p>
          <w:p w:rsidR="00000000" w:rsidRPr="002E6D5D" w:rsidP="002E6D5D">
            <w:pPr>
              <w:pStyle w:val="ListBullet2"/>
            </w:pPr>
            <w:r w:rsidRPr="002E6D5D">
              <w:t>traditions and practices</w:t>
            </w:r>
          </w:p>
          <w:p w:rsidR="00000000" w:rsidRPr="002E6D5D" w:rsidP="002E6D5D">
            <w:pPr>
              <w:pStyle w:val="ListBullet"/>
            </w:pPr>
            <w:r w:rsidRPr="002E6D5D">
              <w:t xml:space="preserve">equal opportunity theory </w:t>
            </w:r>
          </w:p>
          <w:p w:rsidR="00000000" w:rsidRPr="002E6D5D" w:rsidP="002E6D5D">
            <w:pPr>
              <w:pStyle w:val="ListBullet"/>
            </w:pPr>
            <w:r w:rsidRPr="002E6D5D">
              <w:t>productive diversity - contemporary theory about diversity and its potential contribution to business advantage</w:t>
            </w:r>
          </w:p>
          <w:p w:rsidR="00000000" w:rsidRPr="002E6D5D" w:rsidP="002E6D5D">
            <w:pPr>
              <w:pStyle w:val="ListBullet"/>
            </w:pPr>
            <w:r w:rsidRPr="002E6D5D">
              <w:t>legislation, code</w:t>
            </w:r>
            <w:r w:rsidRPr="002E6D5D">
              <w:t>s of practice and national standards, for example:</w:t>
            </w:r>
          </w:p>
          <w:p w:rsidR="00000000" w:rsidRPr="002E6D5D" w:rsidP="002E6D5D">
            <w:pPr>
              <w:pStyle w:val="ListBullet2"/>
            </w:pPr>
            <w:r w:rsidRPr="002E6D5D">
              <w:t>Commonwealth Human Rights and Equal Opportunity Act</w:t>
            </w:r>
          </w:p>
          <w:p w:rsidR="00000000" w:rsidRPr="002E6D5D" w:rsidP="002E6D5D">
            <w:pPr>
              <w:pStyle w:val="ListBullet2"/>
            </w:pPr>
            <w:r w:rsidRPr="002E6D5D">
              <w:t>Commonwealth Racial Discrimination Act/s</w:t>
            </w:r>
          </w:p>
          <w:p w:rsidR="00000000" w:rsidRPr="002E6D5D" w:rsidP="002E6D5D">
            <w:pPr>
              <w:pStyle w:val="ListBullet2"/>
            </w:pPr>
            <w:r w:rsidRPr="002E6D5D">
              <w:t>Commonwealth Sex Discrimination Act</w:t>
            </w:r>
          </w:p>
          <w:p w:rsidR="00000000" w:rsidRPr="002E6D5D" w:rsidP="002E6D5D">
            <w:pPr>
              <w:pStyle w:val="ListBullet2"/>
            </w:pPr>
            <w:r w:rsidRPr="002E6D5D">
              <w:t>Commonwealth Disability Discrimination Act</w:t>
            </w:r>
          </w:p>
          <w:p w:rsidR="00000000" w:rsidRPr="002E6D5D" w:rsidP="002E6D5D">
            <w:pPr>
              <w:pStyle w:val="ListBullet2"/>
            </w:pPr>
            <w:r w:rsidRPr="002E6D5D">
              <w:t>relevant state/territory legislation.</w:t>
            </w: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10" w:name="O_63612"/>
      <w:bookmarkEnd w:id="10"/>
      <w:r w:rsidRPr="002E6D5D">
        <w:t>Evidence Guide</w:t>
      </w:r>
    </w:p>
    <w:tbl>
      <w:tblPr>
        <w:tblW w:w="9570" w:type="dxa"/>
        <w:tblLayout w:type="fixed"/>
        <w:tblCellMar>
          <w:left w:w="62" w:type="dxa"/>
          <w:right w:w="62" w:type="dxa"/>
        </w:tblCellMar>
        <w:tblLook w:val="0000"/>
      </w:tblPr>
      <w:tblGrid>
        <w:gridCol w:w="3908"/>
        <w:gridCol w:w="5662"/>
      </w:tblGrid>
      <w:tr w:rsidTr="00CF52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EVIDENCE GUIDE</w:t>
            </w:r>
          </w:p>
        </w:tc>
      </w:tr>
      <w:tr w:rsidTr="00CF52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t xml:space="preserve">The Evidence Guide provides advice on assessment and must be read in conjunction with the performance criteria, required skills and knowledge, </w:t>
            </w:r>
            <w:r w:rsidRPr="002E6D5D">
              <w:t>range statement and the Assessment Guidelines for the Training Package.</w:t>
            </w:r>
          </w:p>
        </w:tc>
      </w:tr>
      <w:tr w:rsidTr="00CF5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p>
        </w:tc>
      </w:tr>
      <w:tr w:rsidTr="00CF5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t>Evidence of the following is essential:</w:t>
            </w:r>
          </w:p>
          <w:p w:rsidR="00000000" w:rsidRPr="002E6D5D" w:rsidP="002E6D5D">
            <w:pPr>
              <w:pStyle w:val="ListBullet"/>
            </w:pPr>
            <w:r w:rsidRPr="002E6D5D">
              <w:t>development of a compre</w:t>
            </w:r>
            <w:r w:rsidRPr="002E6D5D">
              <w:t>hensive diversity policy with details of an implementation strategy and how it will be monitored and reviewed OR</w:t>
            </w:r>
          </w:p>
          <w:p w:rsidR="00000000" w:rsidRPr="002E6D5D" w:rsidP="002E6D5D">
            <w:pPr>
              <w:pStyle w:val="ListBullet"/>
            </w:pPr>
            <w:r w:rsidRPr="002E6D5D">
              <w:t>critical analysis of an existing diversity policy with an evaluation of its effectiveness and recommendations for improvement</w:t>
            </w:r>
          </w:p>
          <w:p w:rsidR="00000000" w:rsidP="002E6D5D">
            <w:pPr>
              <w:pStyle w:val="ListBullet"/>
              <w:rPr>
                <w:lang w:val="en-NZ"/>
              </w:rPr>
            </w:pPr>
            <w:r w:rsidRPr="002E6D5D">
              <w:t>knowledge of relevant legislation, codes of practice and national standards.</w:t>
            </w:r>
          </w:p>
        </w:tc>
      </w:tr>
      <w:tr w:rsidTr="00CF5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t>Assessment must ensure:</w:t>
            </w:r>
          </w:p>
          <w:p w:rsidR="00000000" w:rsidP="002E6D5D">
            <w:pPr>
              <w:pStyle w:val="ListBullet"/>
              <w:rPr>
                <w:lang w:val="en-NZ"/>
              </w:rPr>
            </w:pPr>
            <w:r w:rsidRPr="002E6D5D">
              <w:t>access to workplace documents and data.</w:t>
            </w:r>
          </w:p>
        </w:tc>
      </w:tr>
      <w:tr w:rsidTr="00CF5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t>A range of assessment methods should be us</w:t>
            </w:r>
            <w:r w:rsidRPr="002E6D5D">
              <w:t>ed to assess practical skills and knowledge. The following examples are appropriate for this unit:</w:t>
            </w:r>
          </w:p>
          <w:p w:rsidR="00000000" w:rsidRPr="002E6D5D" w:rsidP="002E6D5D">
            <w:pPr>
              <w:pStyle w:val="ListBullet"/>
            </w:pPr>
            <w:r w:rsidRPr="002E6D5D">
              <w:t>assessment of written reports evaluating the effectiveness of diversity policies and their implementation</w:t>
            </w:r>
          </w:p>
          <w:p w:rsidR="00000000" w:rsidRPr="002E6D5D" w:rsidP="002E6D5D">
            <w:pPr>
              <w:pStyle w:val="ListBullet"/>
            </w:pPr>
            <w:r w:rsidRPr="002E6D5D">
              <w:t>direct questioning combined with review of portfol</w:t>
            </w:r>
            <w:r w:rsidRPr="002E6D5D">
              <w:t>ios of evidence and third party workplace reports of on-the-job performance by the candidate</w:t>
            </w:r>
          </w:p>
          <w:p w:rsidR="00000000" w:rsidRPr="002E6D5D" w:rsidP="002E6D5D">
            <w:pPr>
              <w:pStyle w:val="ListBullet"/>
            </w:pPr>
            <w:r w:rsidRPr="002E6D5D">
              <w:t>observation of presentations</w:t>
            </w:r>
          </w:p>
          <w:p w:rsidR="00000000" w:rsidRPr="002E6D5D" w:rsidP="002E6D5D">
            <w:pPr>
              <w:pStyle w:val="ListBullet"/>
            </w:pPr>
            <w:r w:rsidRPr="002E6D5D">
              <w:t>review of action plans to support diversity policy implementation</w:t>
            </w:r>
          </w:p>
          <w:p w:rsidR="00000000" w:rsidRPr="002E6D5D" w:rsidP="002E6D5D">
            <w:pPr>
              <w:pStyle w:val="ListBullet"/>
            </w:pPr>
            <w:r w:rsidRPr="002E6D5D">
              <w:t>review of documentation promoting the policy across the organisation</w:t>
            </w:r>
          </w:p>
          <w:p w:rsidR="00000000" w:rsidP="002E6D5D">
            <w:pPr>
              <w:pStyle w:val="ListBullet"/>
              <w:rPr>
                <w:lang w:val="en-NZ"/>
              </w:rPr>
            </w:pPr>
            <w:r w:rsidRPr="002E6D5D">
              <w:t>evaluation of recommendations for policy changes.</w:t>
            </w:r>
          </w:p>
        </w:tc>
      </w:tr>
      <w:tr w:rsidTr="00CF52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t>Holistic assessment with other units relevant to the industry sector, workplace and job role is recommended, for example:</w:t>
            </w:r>
          </w:p>
          <w:p w:rsidR="00000000" w:rsidRPr="002E6D5D" w:rsidP="002E6D5D">
            <w:pPr>
              <w:pStyle w:val="ListBullet"/>
            </w:pPr>
            <w:r w:rsidRPr="002E6D5D">
              <w:t>other units from the BSB60407 Advanced Diploma of Management.</w:t>
            </w: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11" w:name="O_63613"/>
      <w:bookmarkEnd w:id="11"/>
      <w:r w:rsidRPr="002E6D5D">
        <w:t>Range Statement</w:t>
      </w:r>
    </w:p>
    <w:tbl>
      <w:tblPr>
        <w:tblW w:w="0" w:type="auto"/>
        <w:tblLayout w:type="fixed"/>
        <w:tblCellMar>
          <w:left w:w="62" w:type="dxa"/>
          <w:right w:w="62" w:type="dxa"/>
        </w:tblCellMar>
        <w:tblLook w:val="0000"/>
      </w:tblPr>
      <w:tblGrid>
        <w:gridCol w:w="3489"/>
        <w:gridCol w:w="5033"/>
      </w:tblGrid>
      <w:tr w:rsidTr="00CF52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RANGE STATEMENT</w:t>
            </w:r>
          </w:p>
        </w:tc>
      </w:tr>
      <w:tr w:rsidTr="00CF52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t xml:space="preserve">The range statement relates to the unit of competency as a whole. It allows for different work environments and situations that may affect </w:t>
            </w:r>
            <w:r w:rsidRPr="002E6D5D">
              <w:t>performance. Bold italicised wording, if used in the performance criteria, is detailed below. Essential operating conditions that may be present with training and assessment (depending on the work situation, needs of the candidate, accessibility of the ite</w:t>
            </w:r>
            <w:r w:rsidRPr="002E6D5D">
              <w:t>m, and local industry and regional contexts) may also be included.</w:t>
            </w:r>
          </w:p>
        </w:tc>
      </w:tr>
      <w:tr w:rsidTr="00CF521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BoldandItalics"/>
              </w:rPr>
              <w:t>Information</w:t>
            </w:r>
            <w:r w:rsidRPr="002E6D5D">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Bullet"/>
            </w:pPr>
            <w:r w:rsidRPr="002E6D5D">
              <w:t>complaints and grievances e.g. sexual harassment, racial discrimination</w:t>
            </w:r>
          </w:p>
          <w:p w:rsidR="00000000" w:rsidRPr="002E6D5D" w:rsidP="002E6D5D">
            <w:pPr>
              <w:pStyle w:val="ListBullet"/>
            </w:pPr>
            <w:r w:rsidRPr="002E6D5D">
              <w:t>customer analysis and feedback</w:t>
            </w:r>
          </w:p>
          <w:p w:rsidR="00000000" w:rsidRPr="002E6D5D" w:rsidP="002E6D5D">
            <w:pPr>
              <w:pStyle w:val="ListBullet"/>
            </w:pPr>
            <w:r w:rsidRPr="002E6D5D">
              <w:t>equal opportunity targets</w:t>
            </w:r>
          </w:p>
          <w:p w:rsidR="00000000" w:rsidRPr="002E6D5D" w:rsidP="002E6D5D">
            <w:pPr>
              <w:pStyle w:val="ListBullet"/>
            </w:pPr>
            <w:r w:rsidRPr="002E6D5D">
              <w:t>recruitment patterns</w:t>
            </w:r>
          </w:p>
          <w:p w:rsidR="00000000" w:rsidRPr="002E6D5D" w:rsidP="002E6D5D">
            <w:pPr>
              <w:pStyle w:val="ListBullet"/>
            </w:pPr>
            <w:r w:rsidRPr="002E6D5D">
              <w:t>stakeholder opinions</w:t>
            </w:r>
          </w:p>
          <w:p w:rsidR="00000000" w:rsidP="002E6D5D">
            <w:pPr>
              <w:pStyle w:val="ListBullet"/>
              <w:rPr>
                <w:lang w:val="en-NZ"/>
              </w:rPr>
            </w:pPr>
            <w:r w:rsidRPr="002E6D5D">
              <w:t>statistical data</w:t>
            </w:r>
          </w:p>
        </w:tc>
      </w:tr>
      <w:tr w:rsidTr="00CF521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BoldandItalics"/>
              </w:rPr>
              <w:t>Diversity</w:t>
            </w:r>
            <w:r w:rsidRPr="002E6D5D">
              <w:t xml:space="preserve"> includes differences in:</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Bullet"/>
            </w:pPr>
            <w:r w:rsidRPr="002E6D5D">
              <w:t>age</w:t>
            </w:r>
          </w:p>
          <w:p w:rsidR="00000000" w:rsidRPr="002E6D5D" w:rsidP="002E6D5D">
            <w:pPr>
              <w:pStyle w:val="ListBullet"/>
            </w:pPr>
            <w:r w:rsidRPr="002E6D5D">
              <w:t>belief systems and values</w:t>
            </w:r>
          </w:p>
          <w:p w:rsidR="00000000" w:rsidRPr="002E6D5D" w:rsidP="002E6D5D">
            <w:pPr>
              <w:pStyle w:val="ListBullet"/>
            </w:pPr>
            <w:r w:rsidRPr="002E6D5D">
              <w:t>culture</w:t>
            </w:r>
          </w:p>
          <w:p w:rsidR="00000000" w:rsidRPr="002E6D5D" w:rsidP="002E6D5D">
            <w:pPr>
              <w:pStyle w:val="ListBullet"/>
            </w:pPr>
            <w:r w:rsidRPr="002E6D5D">
              <w:t>expertise, experience and working styles</w:t>
            </w:r>
          </w:p>
          <w:p w:rsidR="00000000" w:rsidRPr="002E6D5D" w:rsidP="002E6D5D">
            <w:pPr>
              <w:pStyle w:val="ListBullet"/>
            </w:pPr>
            <w:r w:rsidRPr="002E6D5D">
              <w:t>gender</w:t>
            </w:r>
          </w:p>
          <w:p w:rsidR="00000000" w:rsidRPr="002E6D5D" w:rsidP="002E6D5D">
            <w:pPr>
              <w:pStyle w:val="ListBullet"/>
            </w:pPr>
            <w:r w:rsidRPr="002E6D5D">
              <w:t>interests</w:t>
            </w:r>
          </w:p>
          <w:p w:rsidR="00000000" w:rsidRPr="002E6D5D" w:rsidP="002E6D5D">
            <w:pPr>
              <w:pStyle w:val="ListBullet"/>
            </w:pPr>
            <w:r w:rsidRPr="002E6D5D">
              <w:t>interpersonal style</w:t>
            </w:r>
          </w:p>
          <w:p w:rsidR="00000000" w:rsidRPr="002E6D5D" w:rsidP="002E6D5D">
            <w:pPr>
              <w:pStyle w:val="ListBullet"/>
            </w:pPr>
            <w:r w:rsidRPr="002E6D5D">
              <w:t>language, literacy and numeracy</w:t>
            </w:r>
          </w:p>
          <w:p w:rsidR="00000000" w:rsidRPr="002E6D5D" w:rsidP="002E6D5D">
            <w:pPr>
              <w:pStyle w:val="ListBullet"/>
            </w:pPr>
            <w:r w:rsidRPr="002E6D5D">
              <w:t>physical differences</w:t>
            </w:r>
          </w:p>
          <w:p w:rsidR="00000000" w:rsidRPr="002E6D5D" w:rsidP="002E6D5D">
            <w:pPr>
              <w:pStyle w:val="ListBullet"/>
            </w:pPr>
            <w:r w:rsidRPr="002E6D5D">
              <w:t>politics</w:t>
            </w:r>
          </w:p>
          <w:p w:rsidR="00000000" w:rsidRPr="002E6D5D" w:rsidP="002E6D5D">
            <w:pPr>
              <w:pStyle w:val="ListBullet"/>
            </w:pPr>
            <w:r w:rsidRPr="002E6D5D">
              <w:t>rac</w:t>
            </w:r>
            <w:r w:rsidRPr="002E6D5D">
              <w:t>e</w:t>
            </w:r>
          </w:p>
          <w:p w:rsidR="00000000" w:rsidRPr="002E6D5D" w:rsidP="002E6D5D">
            <w:pPr>
              <w:pStyle w:val="ListBullet"/>
            </w:pPr>
            <w:r w:rsidRPr="002E6D5D">
              <w:t>religion</w:t>
            </w:r>
          </w:p>
          <w:p w:rsidR="00000000" w:rsidRPr="002E6D5D" w:rsidP="002E6D5D">
            <w:pPr>
              <w:pStyle w:val="ListBullet"/>
            </w:pPr>
            <w:r w:rsidRPr="002E6D5D">
              <w:t>sexual orientation</w:t>
            </w:r>
          </w:p>
          <w:p w:rsidR="00000000" w:rsidP="002E6D5D">
            <w:pPr>
              <w:pStyle w:val="ListBullet"/>
              <w:rPr>
                <w:lang w:val="en-NZ"/>
              </w:rPr>
            </w:pPr>
            <w:r w:rsidRPr="002E6D5D">
              <w:t>thinking and learning styles</w:t>
            </w:r>
          </w:p>
        </w:tc>
      </w:tr>
      <w:tr w:rsidTr="00CF521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BoldandItalics"/>
              </w:rPr>
              <w:t>Business objectives</w:t>
            </w:r>
            <w:r w:rsidRPr="002E6D5D">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Bullet"/>
            </w:pPr>
            <w:r w:rsidRPr="002E6D5D">
              <w:t>business goals and plans</w:t>
            </w:r>
          </w:p>
          <w:p w:rsidR="00000000" w:rsidRPr="002E6D5D" w:rsidP="002E6D5D">
            <w:pPr>
              <w:pStyle w:val="ListBullet"/>
            </w:pPr>
            <w:r w:rsidRPr="002E6D5D">
              <w:t xml:space="preserve">future directions statements </w:t>
            </w:r>
          </w:p>
          <w:p w:rsidR="00000000" w:rsidP="002E6D5D">
            <w:pPr>
              <w:pStyle w:val="ListBullet"/>
              <w:rPr>
                <w:lang w:val="en-NZ"/>
              </w:rPr>
            </w:pPr>
            <w:r w:rsidRPr="002E6D5D">
              <w:t>vision or mission statements</w:t>
            </w:r>
          </w:p>
        </w:tc>
      </w:tr>
      <w:tr w:rsidTr="00CF521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BoldandItalics"/>
              </w:rPr>
              <w:t>Key stakeholders</w:t>
            </w:r>
            <w:r w:rsidRPr="002E6D5D">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Bullet"/>
            </w:pPr>
            <w:r w:rsidRPr="002E6D5D">
              <w:t>customers and clients</w:t>
            </w:r>
          </w:p>
          <w:p w:rsidR="00000000" w:rsidRPr="002E6D5D" w:rsidP="002E6D5D">
            <w:pPr>
              <w:pStyle w:val="ListBullet"/>
            </w:pPr>
            <w:r w:rsidRPr="002E6D5D">
              <w:t>heads of business units</w:t>
            </w:r>
          </w:p>
          <w:p w:rsidR="00000000" w:rsidRPr="002E6D5D" w:rsidP="002E6D5D">
            <w:pPr>
              <w:pStyle w:val="ListBullet"/>
            </w:pPr>
            <w:r w:rsidRPr="002E6D5D">
              <w:t>managers and supervisors</w:t>
            </w:r>
          </w:p>
          <w:p w:rsidR="00000000" w:rsidRPr="002E6D5D" w:rsidP="002E6D5D">
            <w:pPr>
              <w:pStyle w:val="ListBullet"/>
            </w:pPr>
            <w:r w:rsidRPr="002E6D5D">
              <w:t>organisation executives</w:t>
            </w:r>
          </w:p>
          <w:p w:rsidR="00000000" w:rsidP="002E6D5D">
            <w:pPr>
              <w:pStyle w:val="ListBullet"/>
              <w:rPr>
                <w:lang w:val="en-NZ"/>
              </w:rPr>
            </w:pPr>
            <w:r w:rsidRPr="002E6D5D">
              <w:t>staff working in a range of job roles and functions</w:t>
            </w:r>
          </w:p>
        </w:tc>
      </w:tr>
      <w:tr w:rsidTr="00CF521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BoldandItalics"/>
              </w:rPr>
              <w:t>Diversity policy</w:t>
            </w:r>
            <w:r w:rsidRPr="002E6D5D">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Bullet"/>
            </w:pPr>
            <w:r w:rsidRPr="002E6D5D">
              <w:t>benefits of recognising diversity</w:t>
            </w:r>
          </w:p>
          <w:p w:rsidR="00000000" w:rsidRPr="002E6D5D" w:rsidP="002E6D5D">
            <w:pPr>
              <w:pStyle w:val="ListBullet"/>
            </w:pPr>
            <w:r w:rsidRPr="002E6D5D">
              <w:t>human resources practices</w:t>
            </w:r>
          </w:p>
          <w:p w:rsidR="00000000" w:rsidRPr="002E6D5D" w:rsidP="002E6D5D">
            <w:pPr>
              <w:pStyle w:val="ListBullet"/>
            </w:pPr>
            <w:r w:rsidRPr="002E6D5D">
              <w:t>key diversity issues for the organisation</w:t>
            </w:r>
          </w:p>
          <w:p w:rsidR="00000000" w:rsidRPr="002E6D5D" w:rsidP="002E6D5D">
            <w:pPr>
              <w:pStyle w:val="ListBullet"/>
            </w:pPr>
            <w:r w:rsidRPr="002E6D5D">
              <w:t>organisational vision and purpose about diversity</w:t>
            </w:r>
          </w:p>
          <w:p w:rsidR="00000000" w:rsidRPr="002E6D5D" w:rsidP="002E6D5D">
            <w:pPr>
              <w:pStyle w:val="ListBullet"/>
            </w:pPr>
            <w:r w:rsidRPr="002E6D5D">
              <w:t>policies the organisation will commit to</w:t>
            </w:r>
          </w:p>
          <w:p w:rsidR="00000000" w:rsidRPr="002E6D5D" w:rsidP="002E6D5D">
            <w:pPr>
              <w:pStyle w:val="ListBullet"/>
            </w:pPr>
            <w:r w:rsidRPr="002E6D5D">
              <w:t>proposed action</w:t>
            </w:r>
          </w:p>
          <w:p w:rsidR="00000000" w:rsidP="002E6D5D">
            <w:pPr>
              <w:pStyle w:val="ListBullet"/>
              <w:rPr>
                <w:lang w:val="en-NZ"/>
              </w:rPr>
            </w:pPr>
            <w:r w:rsidRPr="002E6D5D">
              <w:t>reasonable adjustments</w:t>
            </w:r>
          </w:p>
        </w:tc>
      </w:tr>
      <w:tr w:rsidTr="00CF521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BoldandItalics"/>
              </w:rPr>
              <w:t>Action plans</w:t>
            </w:r>
            <w:r w:rsidRPr="002E6D5D">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Bullet"/>
            </w:pPr>
            <w:r w:rsidRPr="002E6D5D">
              <w:t>financial plans</w:t>
            </w:r>
          </w:p>
          <w:p w:rsidR="00000000" w:rsidRPr="002E6D5D" w:rsidP="002E6D5D">
            <w:pPr>
              <w:pStyle w:val="ListBullet"/>
            </w:pPr>
            <w:r w:rsidRPr="002E6D5D">
              <w:t>promotional strategies</w:t>
            </w:r>
          </w:p>
          <w:p w:rsidR="00000000" w:rsidRPr="002E6D5D" w:rsidP="002E6D5D">
            <w:pPr>
              <w:pStyle w:val="ListBullet"/>
            </w:pPr>
            <w:r w:rsidRPr="002E6D5D">
              <w:t>resource requirements</w:t>
            </w:r>
          </w:p>
          <w:p w:rsidR="00000000" w:rsidRPr="002E6D5D" w:rsidP="002E6D5D">
            <w:pPr>
              <w:pStyle w:val="ListBullet"/>
            </w:pPr>
            <w:r w:rsidRPr="002E6D5D">
              <w:t>risk management issues and strategies</w:t>
            </w:r>
          </w:p>
          <w:p w:rsidR="00000000" w:rsidRPr="002E6D5D" w:rsidP="002E6D5D">
            <w:pPr>
              <w:pStyle w:val="ListBullet"/>
            </w:pPr>
            <w:r w:rsidRPr="002E6D5D">
              <w:t>sales and distribution projections</w:t>
            </w:r>
          </w:p>
          <w:p w:rsidR="00000000" w:rsidRPr="002E6D5D" w:rsidP="002E6D5D">
            <w:pPr>
              <w:pStyle w:val="ListBullet"/>
            </w:pPr>
            <w:r w:rsidRPr="002E6D5D">
              <w:t>specific actions, initiatives and tasks to be undertaken</w:t>
            </w:r>
          </w:p>
          <w:p w:rsidR="00000000" w:rsidRPr="002E6D5D" w:rsidP="002E6D5D">
            <w:pPr>
              <w:pStyle w:val="ListBullet"/>
            </w:pPr>
            <w:r w:rsidRPr="002E6D5D">
              <w:t>staffing/responsibility requirements and arrangements</w:t>
            </w:r>
          </w:p>
          <w:p w:rsidR="00000000" w:rsidP="002E6D5D">
            <w:pPr>
              <w:pStyle w:val="ListBullet"/>
              <w:rPr>
                <w:lang w:val="en-NZ"/>
              </w:rPr>
            </w:pPr>
            <w:r w:rsidRPr="002E6D5D">
              <w:t>time lines</w:t>
            </w:r>
          </w:p>
        </w:tc>
      </w:tr>
      <w:tr w:rsidTr="00CF521A">
        <w:tblPrEx>
          <w:tblW w:w="0" w:type="auto"/>
          <w:tblLayout w:type="fixed"/>
          <w:tblCellMar>
            <w:left w:w="62" w:type="dxa"/>
            <w:right w:w="62" w:type="dxa"/>
          </w:tblCellMar>
          <w:tblLook w:val="0000"/>
        </w:tblPrEx>
        <w:tc>
          <w:tcPr>
            <w:tcW w:w="34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BoldandItalics"/>
              </w:rPr>
              <w:t>Communication channels</w:t>
            </w:r>
            <w:r w:rsidRPr="002E6D5D">
              <w:t xml:space="preserve"> may include:</w:t>
            </w:r>
          </w:p>
        </w:tc>
        <w:tc>
          <w:tcPr>
            <w:tcW w:w="50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ListBullet"/>
            </w:pPr>
            <w:r w:rsidRPr="002E6D5D">
              <w:t>face-to-face meetings</w:t>
            </w:r>
          </w:p>
          <w:p w:rsidR="00000000" w:rsidRPr="002E6D5D" w:rsidP="002E6D5D">
            <w:pPr>
              <w:pStyle w:val="ListBullet"/>
            </w:pPr>
            <w:r w:rsidRPr="002E6D5D">
              <w:t>inclusion in training events</w:t>
            </w:r>
          </w:p>
          <w:p w:rsidR="00000000" w:rsidRPr="002E6D5D" w:rsidP="002E6D5D">
            <w:pPr>
              <w:pStyle w:val="ListBullet"/>
            </w:pPr>
            <w:r w:rsidRPr="002E6D5D">
              <w:t>internet and intranet</w:t>
            </w:r>
          </w:p>
          <w:p w:rsidR="00000000" w:rsidRPr="002E6D5D" w:rsidP="002E6D5D">
            <w:pPr>
              <w:pStyle w:val="ListBullet"/>
            </w:pPr>
            <w:r w:rsidRPr="002E6D5D">
              <w:t>posters, leaflets and fliers</w:t>
            </w:r>
          </w:p>
          <w:p w:rsidR="00000000" w:rsidRPr="002E6D5D" w:rsidP="002E6D5D">
            <w:pPr>
              <w:pStyle w:val="ListBullet"/>
            </w:pPr>
            <w:r w:rsidRPr="002E6D5D">
              <w:t>presentations and speeches</w:t>
            </w:r>
          </w:p>
        </w:tc>
      </w:tr>
    </w:tbl>
    <w:p w:rsidR="00CF521A" w:rsidP="002E6D5D">
      <w:pPr>
        <w:pStyle w:val="BodyText"/>
      </w:pPr>
    </w:p>
    <w:p w:rsidR="00CF521A" w:rsidP="002E6D5D">
      <w:pPr>
        <w:pStyle w:val="BodyText"/>
      </w:pPr>
    </w:p>
    <w:p w:rsidR="00000000" w:rsidRPr="002E6D5D" w:rsidP="002E6D5D">
      <w:pPr>
        <w:pStyle w:val="Heading1"/>
      </w:pPr>
      <w:bookmarkStart w:id="12" w:name="O_63614"/>
      <w:bookmarkEnd w:id="12"/>
      <w:r w:rsidRPr="002E6D5D">
        <w:t>Unit Sector(s)</w:t>
      </w:r>
    </w:p>
    <w:tbl>
      <w:tblPr>
        <w:tblW w:w="0" w:type="auto"/>
        <w:tblLayout w:type="fixed"/>
        <w:tblCellMar>
          <w:left w:w="62" w:type="dxa"/>
          <w:right w:w="62" w:type="dxa"/>
        </w:tblCellMar>
        <w:tblLook w:val="0000"/>
      </w:tblPr>
      <w:tblGrid>
        <w:gridCol w:w="2654"/>
        <w:gridCol w:w="5868"/>
      </w:tblGrid>
      <w:tr w:rsidTr="00CF521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13" w:name="O_153893"/>
      <w:bookmarkEnd w:id="13"/>
      <w:r w:rsidRPr="002E6D5D">
        <w:t>Competency field</w:t>
      </w:r>
    </w:p>
    <w:tbl>
      <w:tblPr>
        <w:tblW w:w="0" w:type="auto"/>
        <w:tblLayout w:type="fixed"/>
        <w:tblCellMar>
          <w:left w:w="62" w:type="dxa"/>
          <w:right w:w="62" w:type="dxa"/>
        </w:tblCellMar>
        <w:tblLook w:val="0000"/>
      </w:tblPr>
      <w:tblGrid>
        <w:gridCol w:w="2776"/>
        <w:gridCol w:w="5746"/>
      </w:tblGrid>
      <w:tr w:rsidTr="00CF521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r w:rsidRPr="002E6D5D">
              <w:t>Workforce Development - Diversity</w:t>
            </w:r>
          </w:p>
        </w:tc>
      </w:tr>
    </w:tbl>
    <w:p w:rsidR="00000000" w:rsidRPr="002E6D5D" w:rsidP="002E6D5D">
      <w:pPr>
        <w:pStyle w:val="BodyText"/>
      </w:pPr>
    </w:p>
    <w:p w:rsidR="00000000" w:rsidRPr="002E6D5D" w:rsidP="002E6D5D">
      <w:pPr>
        <w:pStyle w:val="AllowPageBreak"/>
      </w:pPr>
    </w:p>
    <w:p w:rsidR="00000000" w:rsidRPr="002E6D5D" w:rsidP="002E6D5D">
      <w:pPr>
        <w:pStyle w:val="Heading1"/>
      </w:pPr>
      <w:bookmarkStart w:id="14" w:name="O_153892"/>
      <w:bookmarkEnd w:id="14"/>
      <w:r w:rsidRPr="002E6D5D">
        <w:t>Co-requisite units</w:t>
      </w:r>
    </w:p>
    <w:tbl>
      <w:tblPr>
        <w:tblW w:w="0" w:type="auto"/>
        <w:tblLayout w:type="fixed"/>
        <w:tblCellMar>
          <w:left w:w="62" w:type="dxa"/>
          <w:right w:w="62" w:type="dxa"/>
        </w:tblCellMar>
        <w:tblLook w:val="0000"/>
      </w:tblPr>
      <w:tblGrid>
        <w:gridCol w:w="2641"/>
        <w:gridCol w:w="1322"/>
        <w:gridCol w:w="4559"/>
      </w:tblGrid>
      <w:tr w:rsidTr="00CF52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r w:rsidRPr="002E6D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p>
        </w:tc>
      </w:tr>
      <w:tr w:rsidTr="00CF52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6D5D">
            <w:pPr>
              <w:pStyle w:val="BodyText"/>
              <w:rPr>
                <w:lang w:val="en-NZ"/>
              </w:rPr>
            </w:pPr>
          </w:p>
        </w:tc>
      </w:tr>
      <w:tr w:rsidTr="00CF52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6D5D" w:rsidP="002E6D5D">
            <w:pPr>
              <w:pStyle w:val="BodyText"/>
            </w:pPr>
          </w:p>
        </w:tc>
      </w:tr>
    </w:tbl>
    <w:p w:rsidR="00000000" w:rsidRPr="002E6D5D" w:rsidP="002E6D5D">
      <w:pPr>
        <w:pStyle w:val="BodyText"/>
      </w:pPr>
    </w:p>
    <w:p w:rsidR="00000000" w:rsidRPr="002E6D5D" w:rsidP="002E6D5D"/>
    <w:sectPr w:rsidSect="002E6D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21A" w:rsidP="00CF52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1A" w:rsidP="002E6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521A" w:rsidP="002E6D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521A" w:rsidP="002E6D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521A" w:rsidP="00CF52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21A" w:rsidP="002E6D5D">
    <w:pPr>
      <w:pStyle w:val="Header"/>
      <w:framePr w:wrap="around"/>
    </w:pPr>
    <w:r>
      <w:fldChar w:fldCharType="begin"/>
    </w:r>
    <w:r>
      <w:instrText xml:space="preserve"> TITLE   \* MERGEFORMAT </w:instrText>
    </w:r>
    <w:r>
      <w:fldChar w:fldCharType="separate"/>
    </w:r>
    <w:r>
      <w:t>BSBDIV601A Develop and implement diversity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521A" w:rsidP="002E6D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66DB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F06B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546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6D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6D5D"/>
    <w:pPr>
      <w:spacing w:before="360" w:after="60"/>
      <w:outlineLvl w:val="0"/>
    </w:pPr>
    <w:rPr>
      <w:sz w:val="32"/>
    </w:rPr>
  </w:style>
  <w:style w:type="paragraph" w:styleId="Heading2">
    <w:name w:val="heading 2"/>
    <w:basedOn w:val="HeadingBase"/>
    <w:next w:val="BodyText"/>
    <w:link w:val="Heading2Char"/>
    <w:qFormat/>
    <w:rsid w:val="002E6D5D"/>
    <w:pPr>
      <w:keepLines/>
      <w:spacing w:before="240" w:after="120"/>
      <w:outlineLvl w:val="1"/>
    </w:pPr>
    <w:rPr>
      <w:sz w:val="28"/>
      <w:szCs w:val="40"/>
    </w:rPr>
  </w:style>
  <w:style w:type="paragraph" w:styleId="Heading3">
    <w:name w:val="heading 3"/>
    <w:basedOn w:val="HeadingBase"/>
    <w:next w:val="BodyText"/>
    <w:link w:val="Heading3Char"/>
    <w:qFormat/>
    <w:rsid w:val="002E6D5D"/>
    <w:pPr>
      <w:spacing w:before="180" w:after="120"/>
      <w:outlineLvl w:val="2"/>
    </w:pPr>
    <w:rPr>
      <w:spacing w:val="-10"/>
      <w:kern w:val="32"/>
    </w:rPr>
  </w:style>
  <w:style w:type="paragraph" w:styleId="Heading4">
    <w:name w:val="heading 4"/>
    <w:basedOn w:val="HeadingBase"/>
    <w:next w:val="BodyText"/>
    <w:link w:val="Heading4Char"/>
    <w:qFormat/>
    <w:rsid w:val="002E6D5D"/>
    <w:pPr>
      <w:spacing w:before="160" w:after="120"/>
      <w:outlineLvl w:val="3"/>
    </w:pPr>
    <w:rPr>
      <w:sz w:val="22"/>
    </w:rPr>
  </w:style>
  <w:style w:type="paragraph" w:styleId="Heading5">
    <w:name w:val="heading 5"/>
    <w:basedOn w:val="HeadingBase"/>
    <w:next w:val="Normal"/>
    <w:link w:val="Heading5Char"/>
    <w:qFormat/>
    <w:rsid w:val="002E6D5D"/>
    <w:pPr>
      <w:spacing w:before="80"/>
      <w:outlineLvl w:val="4"/>
    </w:pPr>
    <w:rPr>
      <w:color w:val="918585"/>
      <w:sz w:val="20"/>
    </w:rPr>
  </w:style>
  <w:style w:type="paragraph" w:styleId="Heading6">
    <w:name w:val="heading 6"/>
    <w:basedOn w:val="HeadingBase"/>
    <w:next w:val="Normal"/>
    <w:link w:val="Heading6Char"/>
    <w:qFormat/>
    <w:rsid w:val="002E6D5D"/>
    <w:pPr>
      <w:spacing w:before="60"/>
      <w:outlineLvl w:val="5"/>
    </w:pPr>
    <w:rPr>
      <w:color w:val="918585"/>
      <w:sz w:val="20"/>
    </w:rPr>
  </w:style>
  <w:style w:type="paragraph" w:styleId="Heading7">
    <w:name w:val="heading 7"/>
    <w:basedOn w:val="Normal"/>
    <w:next w:val="Normal"/>
    <w:link w:val="Heading7Char"/>
    <w:qFormat/>
    <w:rsid w:val="002E6D5D"/>
    <w:pPr>
      <w:ind w:left="720"/>
      <w:outlineLvl w:val="6"/>
    </w:pPr>
    <w:rPr>
      <w:i/>
    </w:rPr>
  </w:style>
  <w:style w:type="paragraph" w:styleId="Heading8">
    <w:name w:val="heading 8"/>
    <w:basedOn w:val="Normal"/>
    <w:next w:val="Normal"/>
    <w:link w:val="Heading8Char"/>
    <w:qFormat/>
    <w:rsid w:val="002E6D5D"/>
    <w:pPr>
      <w:ind w:left="720"/>
      <w:outlineLvl w:val="7"/>
    </w:pPr>
    <w:rPr>
      <w:i/>
    </w:rPr>
  </w:style>
  <w:style w:type="paragraph" w:styleId="Heading9">
    <w:name w:val="heading 9"/>
    <w:basedOn w:val="Normal"/>
    <w:next w:val="Normal"/>
    <w:link w:val="Heading9Char"/>
    <w:qFormat/>
    <w:rsid w:val="002E6D5D"/>
    <w:pPr>
      <w:ind w:left="720"/>
      <w:outlineLvl w:val="8"/>
    </w:pPr>
    <w:rPr>
      <w:i/>
    </w:rPr>
  </w:style>
  <w:style w:type="character" w:default="1" w:styleId="DefaultParagraphFont">
    <w:name w:val="Default Paragraph Font"/>
    <w:uiPriority w:val="1"/>
    <w:unhideWhenUsed/>
    <w:rsid w:val="002E6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6D5D"/>
  </w:style>
  <w:style w:type="character" w:customStyle="1" w:styleId="Heading1Char">
    <w:name w:val="Heading 1 Char"/>
    <w:basedOn w:val="DefaultParagraphFont"/>
    <w:link w:val="Heading1"/>
    <w:rsid w:val="002E6D5D"/>
    <w:rPr>
      <w:rFonts w:ascii="Times New Roman" w:eastAsia="Times New Roman" w:hAnsi="Times New Roman" w:cs="Times New Roman"/>
      <w:b/>
      <w:sz w:val="32"/>
      <w:szCs w:val="20"/>
      <w:lang w:eastAsia="en-US"/>
    </w:rPr>
  </w:style>
  <w:style w:type="paragraph" w:styleId="BodyText">
    <w:name w:val="Body Text"/>
    <w:basedOn w:val="Normal"/>
    <w:link w:val="BodyTextChar"/>
    <w:rsid w:val="002E6D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6D5D"/>
    <w:rPr>
      <w:rFonts w:ascii="Times New Roman" w:eastAsia="Times New Roman" w:hAnsi="Times New Roman" w:cs="Times New Roman"/>
      <w:sz w:val="24"/>
      <w:lang w:val="en-US" w:eastAsia="en-US"/>
    </w:rPr>
  </w:style>
  <w:style w:type="paragraph" w:styleId="Footer">
    <w:name w:val="footer"/>
    <w:basedOn w:val="Normal"/>
    <w:link w:val="FooterChar"/>
    <w:rsid w:val="002E6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6D5D"/>
    <w:rPr>
      <w:rFonts w:ascii="Times New Roman" w:eastAsia="Times New Roman" w:hAnsi="Times New Roman" w:cs="Times New Roman"/>
      <w:sz w:val="16"/>
      <w:lang w:val="en-US" w:eastAsia="en-US"/>
    </w:rPr>
  </w:style>
  <w:style w:type="paragraph" w:styleId="List">
    <w:name w:val="List"/>
    <w:basedOn w:val="BodyText"/>
    <w:next w:val="BodyText"/>
    <w:rsid w:val="002E6D5D"/>
    <w:pPr>
      <w:tabs>
        <w:tab w:val="left" w:pos="340"/>
      </w:tabs>
      <w:spacing w:before="60" w:after="60"/>
      <w:ind w:left="340" w:hanging="340"/>
    </w:pPr>
  </w:style>
  <w:style w:type="paragraph" w:styleId="ListBullet">
    <w:name w:val="List Bullet"/>
    <w:basedOn w:val="List"/>
    <w:rsid w:val="002E6D5D"/>
    <w:pPr>
      <w:numPr>
        <w:numId w:val="13"/>
      </w:numPr>
      <w:tabs>
        <w:tab w:val="clear" w:pos="340"/>
      </w:tabs>
      <w:spacing w:before="40" w:after="40"/>
    </w:pPr>
  </w:style>
  <w:style w:type="character" w:customStyle="1" w:styleId="SpecialBold">
    <w:name w:val="Special Bold"/>
    <w:basedOn w:val="DefaultParagraphFont"/>
    <w:rsid w:val="002E6D5D"/>
    <w:rPr>
      <w:b/>
      <w:spacing w:val="0"/>
    </w:rPr>
  </w:style>
  <w:style w:type="paragraph" w:styleId="ListBullet2">
    <w:name w:val="List Bullet 2"/>
    <w:basedOn w:val="List2"/>
    <w:rsid w:val="002E6D5D"/>
    <w:pPr>
      <w:numPr>
        <w:numId w:val="14"/>
      </w:numPr>
      <w:tabs>
        <w:tab w:val="clear" w:pos="680"/>
      </w:tabs>
    </w:pPr>
  </w:style>
  <w:style w:type="paragraph" w:styleId="Header">
    <w:name w:val="header"/>
    <w:basedOn w:val="Normal"/>
    <w:link w:val="HeaderChar"/>
    <w:rsid w:val="002E6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6D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E6D5D"/>
    <w:pPr>
      <w:spacing w:before="240" w:after="120"/>
      <w:outlineLvl w:val="0"/>
    </w:pPr>
    <w:rPr>
      <w:rFonts w:ascii="Times New Roman" w:hAnsi="Times New Roman"/>
      <w:b/>
      <w:sz w:val="28"/>
    </w:rPr>
  </w:style>
  <w:style w:type="paragraph" w:customStyle="1" w:styleId="AllowPageBreak">
    <w:name w:val="AllowPageBreak"/>
    <w:rsid w:val="002E6D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E6D5D"/>
    <w:pPr>
      <w:tabs>
        <w:tab w:val="left" w:pos="680"/>
      </w:tabs>
      <w:spacing w:before="60" w:after="60"/>
      <w:ind w:left="680" w:hanging="340"/>
    </w:pPr>
  </w:style>
  <w:style w:type="character" w:customStyle="1" w:styleId="BoldandItalics">
    <w:name w:val="Bold and Italics"/>
    <w:qFormat/>
    <w:rsid w:val="002E6D5D"/>
    <w:rPr>
      <w:b/>
      <w:i/>
      <w:u w:val="none"/>
    </w:rPr>
  </w:style>
  <w:style w:type="character" w:customStyle="1" w:styleId="Heading2Char">
    <w:name w:val="Heading 2 Char"/>
    <w:basedOn w:val="DefaultParagraphFont"/>
    <w:link w:val="Heading2"/>
    <w:rsid w:val="002E6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6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6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6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6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6D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6D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6D5D"/>
    <w:rPr>
      <w:rFonts w:ascii="Courier New" w:eastAsia="Times New Roman" w:hAnsi="Courier New" w:cs="Times New Roman"/>
      <w:i/>
      <w:szCs w:val="20"/>
      <w:lang w:val="en-US" w:eastAsia="en-US"/>
    </w:rPr>
  </w:style>
  <w:style w:type="paragraph" w:customStyle="1" w:styleId="HeadingBase">
    <w:name w:val="Heading Base"/>
    <w:rsid w:val="002E6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6D5D"/>
    <w:pPr>
      <w:tabs>
        <w:tab w:val="right" w:leader="dot" w:pos="9072"/>
      </w:tabs>
      <w:ind w:left="567"/>
    </w:pPr>
    <w:rPr>
      <w:szCs w:val="22"/>
    </w:rPr>
  </w:style>
  <w:style w:type="paragraph" w:customStyle="1" w:styleId="TOCBase">
    <w:name w:val="TOC Base"/>
    <w:rsid w:val="002E6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6D5D"/>
    <w:pPr>
      <w:tabs>
        <w:tab w:val="right" w:leader="dot" w:pos="9072"/>
      </w:tabs>
      <w:spacing w:before="40" w:after="40"/>
      <w:ind w:left="284"/>
    </w:pPr>
    <w:rPr>
      <w:rFonts w:ascii="Times New Roman" w:hAnsi="Times New Roman"/>
    </w:rPr>
  </w:style>
  <w:style w:type="paragraph" w:styleId="TOC1">
    <w:name w:val="toc 1"/>
    <w:basedOn w:val="TOCBase"/>
    <w:next w:val="Normal"/>
    <w:rsid w:val="002E6D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6D5D"/>
    <w:pPr>
      <w:spacing w:before="5040"/>
      <w:jc w:val="center"/>
    </w:pPr>
    <w:rPr>
      <w:sz w:val="48"/>
      <w:szCs w:val="72"/>
      <w:lang w:val="en-US"/>
    </w:rPr>
  </w:style>
  <w:style w:type="character" w:customStyle="1" w:styleId="TitleChar">
    <w:name w:val="Title Char"/>
    <w:basedOn w:val="DefaultParagraphFont"/>
    <w:link w:val="Title"/>
    <w:rsid w:val="002E6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6D5D"/>
    <w:pPr>
      <w:tabs>
        <w:tab w:val="left" w:pos="3600"/>
        <w:tab w:val="left" w:pos="3958"/>
      </w:tabs>
    </w:pPr>
  </w:style>
  <w:style w:type="paragraph" w:customStyle="1" w:styleId="Note">
    <w:name w:val="Note"/>
    <w:basedOn w:val="BodyText"/>
    <w:rsid w:val="002E6D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6D5D"/>
    <w:pPr>
      <w:framePr w:wrap="auto" w:hAnchor="text" w:y="6049"/>
    </w:pPr>
    <w:rPr>
      <w:color w:val="000000"/>
      <w:sz w:val="40"/>
    </w:rPr>
  </w:style>
  <w:style w:type="paragraph" w:customStyle="1" w:styleId="TOCTitle">
    <w:name w:val="TOCTitle"/>
    <w:basedOn w:val="Heading1"/>
    <w:rsid w:val="002E6D5D"/>
    <w:pPr>
      <w:spacing w:after="240"/>
      <w:jc w:val="center"/>
      <w:outlineLvl w:val="9"/>
    </w:pPr>
    <w:rPr>
      <w:caps/>
    </w:rPr>
  </w:style>
  <w:style w:type="paragraph" w:customStyle="1" w:styleId="Version">
    <w:name w:val="Version"/>
    <w:rsid w:val="002E6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6D5D"/>
    <w:pPr>
      <w:keepNext w:val="0"/>
      <w:tabs>
        <w:tab w:val="right" w:pos="4176"/>
      </w:tabs>
      <w:ind w:left="198" w:hanging="198"/>
    </w:pPr>
    <w:rPr>
      <w:rFonts w:ascii="Garamond" w:hAnsi="Garamond"/>
    </w:rPr>
  </w:style>
  <w:style w:type="paragraph" w:styleId="IndexHeading">
    <w:name w:val="index heading"/>
    <w:basedOn w:val="Normal"/>
    <w:next w:val="Index1"/>
    <w:semiHidden/>
    <w:rsid w:val="002E6D5D"/>
    <w:pPr>
      <w:spacing w:before="120" w:after="120"/>
    </w:pPr>
    <w:rPr>
      <w:rFonts w:ascii="Arial" w:hAnsi="Arial"/>
      <w:b/>
      <w:color w:val="918585"/>
      <w:sz w:val="24"/>
    </w:rPr>
  </w:style>
  <w:style w:type="paragraph" w:customStyle="1" w:styleId="Chapter">
    <w:name w:val="Chapter"/>
    <w:basedOn w:val="Normal"/>
    <w:rsid w:val="002E6D5D"/>
    <w:pPr>
      <w:spacing w:before="240"/>
    </w:pPr>
    <w:rPr>
      <w:rFonts w:ascii="Times New Roman" w:hAnsi="Times New Roman"/>
      <w:smallCaps/>
      <w:spacing w:val="80"/>
      <w:sz w:val="28"/>
    </w:rPr>
  </w:style>
  <w:style w:type="paragraph" w:customStyle="1" w:styleId="InChapter">
    <w:name w:val="InChapter"/>
    <w:basedOn w:val="Heading3"/>
    <w:rsid w:val="002E6D5D"/>
    <w:pPr>
      <w:spacing w:after="240"/>
      <w:outlineLvl w:val="9"/>
    </w:pPr>
    <w:rPr>
      <w:noProof/>
    </w:rPr>
  </w:style>
  <w:style w:type="paragraph" w:styleId="Index2">
    <w:name w:val="index 2"/>
    <w:basedOn w:val="Normal"/>
    <w:next w:val="Normal"/>
    <w:semiHidden/>
    <w:rsid w:val="002E6D5D"/>
    <w:pPr>
      <w:tabs>
        <w:tab w:val="right" w:pos="4176"/>
      </w:tabs>
      <w:ind w:left="568" w:hanging="284"/>
    </w:pPr>
    <w:rPr>
      <w:rFonts w:ascii="Garamond" w:hAnsi="Garamond"/>
    </w:rPr>
  </w:style>
  <w:style w:type="paragraph" w:customStyle="1" w:styleId="Byline">
    <w:name w:val="Byline"/>
    <w:rsid w:val="002E6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6D5D"/>
    <w:pPr>
      <w:tabs>
        <w:tab w:val="clear" w:pos="3600"/>
        <w:tab w:val="clear" w:pos="3958"/>
      </w:tabs>
      <w:jc w:val="right"/>
    </w:pPr>
  </w:style>
  <w:style w:type="character" w:styleId="Emphasis">
    <w:name w:val="Emphasis"/>
    <w:basedOn w:val="DefaultParagraphFont"/>
    <w:qFormat/>
    <w:rsid w:val="002E6D5D"/>
    <w:rPr>
      <w:i/>
    </w:rPr>
  </w:style>
  <w:style w:type="paragraph" w:styleId="Caption">
    <w:name w:val="caption"/>
    <w:basedOn w:val="BodyText"/>
    <w:next w:val="Normal"/>
    <w:qFormat/>
    <w:rsid w:val="002E6D5D"/>
    <w:pPr>
      <w:framePr w:w="2268" w:hSpace="181" w:vSpace="181" w:wrap="around" w:vAnchor="text" w:hAnchor="page" w:x="1135" w:y="285" w:anchorLock="1"/>
    </w:pPr>
    <w:rPr>
      <w:i/>
    </w:rPr>
  </w:style>
  <w:style w:type="paragraph" w:customStyle="1" w:styleId="MiniTOCTitle">
    <w:name w:val="MiniTOCTitle"/>
    <w:basedOn w:val="Heading4"/>
    <w:rsid w:val="002E6D5D"/>
    <w:pPr>
      <w:spacing w:before="240"/>
      <w:outlineLvl w:val="9"/>
    </w:pPr>
    <w:rPr>
      <w:noProof/>
      <w:sz w:val="24"/>
    </w:rPr>
  </w:style>
  <w:style w:type="paragraph" w:customStyle="1" w:styleId="MiniTOCItem">
    <w:name w:val="MiniTOCItem"/>
    <w:basedOn w:val="ListBullet"/>
    <w:rsid w:val="002E6D5D"/>
    <w:pPr>
      <w:numPr>
        <w:numId w:val="0"/>
      </w:numPr>
      <w:tabs>
        <w:tab w:val="right" w:leader="dot" w:pos="6521"/>
      </w:tabs>
      <w:spacing w:before="0" w:after="0"/>
    </w:pPr>
  </w:style>
  <w:style w:type="paragraph" w:customStyle="1" w:styleId="TOFTitle">
    <w:name w:val="TOFTitle"/>
    <w:basedOn w:val="TOCTitle"/>
    <w:rsid w:val="002E6D5D"/>
  </w:style>
  <w:style w:type="paragraph" w:styleId="TableofFigures">
    <w:name w:val="table of figures"/>
    <w:basedOn w:val="Normal"/>
    <w:next w:val="Normal"/>
    <w:semiHidden/>
    <w:rsid w:val="002E6D5D"/>
    <w:pPr>
      <w:tabs>
        <w:tab w:val="right" w:leader="dot" w:pos="9072"/>
      </w:tabs>
      <w:ind w:left="970" w:hanging="403"/>
    </w:pPr>
    <w:rPr>
      <w:rFonts w:ascii="Times New Roman" w:hAnsi="Times New Roman"/>
      <w:b/>
    </w:rPr>
  </w:style>
  <w:style w:type="paragraph" w:styleId="ListNumber">
    <w:name w:val="List Number"/>
    <w:basedOn w:val="List"/>
    <w:rsid w:val="002E6D5D"/>
    <w:pPr>
      <w:numPr>
        <w:numId w:val="11"/>
      </w:numPr>
    </w:pPr>
  </w:style>
  <w:style w:type="character" w:customStyle="1" w:styleId="WingdingSymbols">
    <w:name w:val="Wingding Symbols"/>
    <w:rsid w:val="002E6D5D"/>
    <w:rPr>
      <w:rFonts w:ascii="Wingdings" w:hAnsi="Wingdings"/>
    </w:rPr>
  </w:style>
  <w:style w:type="paragraph" w:customStyle="1" w:styleId="TableHeading">
    <w:name w:val="Table Heading"/>
    <w:basedOn w:val="HeadingBase"/>
    <w:rsid w:val="002E6D5D"/>
    <w:pPr>
      <w:keepLines/>
      <w:pBdr>
        <w:bottom w:val="single" w:sz="6" w:space="1" w:color="918585"/>
      </w:pBdr>
      <w:spacing w:before="240"/>
    </w:pPr>
  </w:style>
  <w:style w:type="character" w:customStyle="1" w:styleId="HotSpot">
    <w:name w:val="HotSpot"/>
    <w:rsid w:val="002E6D5D"/>
    <w:rPr>
      <w:color w:val="0033CC"/>
      <w:u w:val="none"/>
    </w:rPr>
  </w:style>
  <w:style w:type="paragraph" w:customStyle="1" w:styleId="BodyTextRight">
    <w:name w:val="Body Text Right"/>
    <w:basedOn w:val="BodyText"/>
    <w:rsid w:val="002E6D5D"/>
    <w:pPr>
      <w:spacing w:before="0" w:after="0"/>
      <w:jc w:val="right"/>
    </w:pPr>
  </w:style>
  <w:style w:type="paragraph" w:styleId="Index3">
    <w:name w:val="index 3"/>
    <w:basedOn w:val="ListNumber2"/>
    <w:next w:val="Normal"/>
    <w:semiHidden/>
    <w:rsid w:val="002E6D5D"/>
    <w:pPr>
      <w:numPr>
        <w:numId w:val="0"/>
      </w:numPr>
      <w:tabs>
        <w:tab w:val="right" w:leader="dot" w:pos="4176"/>
      </w:tabs>
    </w:pPr>
  </w:style>
  <w:style w:type="paragraph" w:styleId="ListNumber2">
    <w:name w:val="List Number 2"/>
    <w:basedOn w:val="List2"/>
    <w:rsid w:val="002E6D5D"/>
    <w:pPr>
      <w:numPr>
        <w:numId w:val="10"/>
      </w:numPr>
      <w:tabs>
        <w:tab w:val="clear" w:pos="1060"/>
      </w:tabs>
    </w:pPr>
  </w:style>
  <w:style w:type="paragraph" w:customStyle="1" w:styleId="MarginNote">
    <w:name w:val="Margin Note"/>
    <w:basedOn w:val="BodyText"/>
    <w:rsid w:val="002E6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6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6D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6D5D"/>
    <w:rPr>
      <w:sz w:val="32"/>
    </w:rPr>
  </w:style>
  <w:style w:type="paragraph" w:customStyle="1" w:styleId="HeadingProcedure">
    <w:name w:val="Heading Procedure"/>
    <w:basedOn w:val="HeadingBase"/>
    <w:next w:val="Normal"/>
    <w:rsid w:val="002E6D5D"/>
    <w:pPr>
      <w:tabs>
        <w:tab w:val="left" w:pos="0"/>
      </w:tabs>
      <w:spacing w:before="120" w:after="60"/>
    </w:pPr>
    <w:rPr>
      <w:i/>
      <w:color w:val="918585"/>
      <w:sz w:val="22"/>
    </w:rPr>
  </w:style>
  <w:style w:type="paragraph" w:customStyle="1" w:styleId="TableBodyText">
    <w:name w:val="Table Body Text"/>
    <w:basedOn w:val="BodyText"/>
    <w:rsid w:val="002E6D5D"/>
    <w:pPr>
      <w:spacing w:before="60" w:after="60"/>
    </w:pPr>
  </w:style>
  <w:style w:type="paragraph" w:styleId="ListContinue">
    <w:name w:val="List Continue"/>
    <w:basedOn w:val="List"/>
    <w:rsid w:val="002E6D5D"/>
    <w:pPr>
      <w:ind w:firstLine="0"/>
    </w:pPr>
  </w:style>
  <w:style w:type="paragraph" w:customStyle="1" w:styleId="ListNote">
    <w:name w:val="List Note"/>
    <w:basedOn w:val="List"/>
    <w:rsid w:val="002E6D5D"/>
    <w:pPr>
      <w:pBdr>
        <w:top w:val="single" w:sz="6" w:space="2" w:color="918585"/>
        <w:bottom w:val="single" w:sz="6" w:space="2" w:color="918585"/>
      </w:pBdr>
      <w:tabs>
        <w:tab w:val="left" w:pos="1021"/>
      </w:tabs>
      <w:ind w:firstLine="0"/>
    </w:pPr>
  </w:style>
  <w:style w:type="paragraph" w:customStyle="1" w:styleId="Warning">
    <w:name w:val="Warning"/>
    <w:basedOn w:val="BodyText"/>
    <w:rsid w:val="002E6D5D"/>
    <w:pPr>
      <w:shd w:val="clear" w:color="auto" w:fill="D9D9D9"/>
      <w:tabs>
        <w:tab w:val="left" w:pos="992"/>
      </w:tabs>
      <w:ind w:left="119" w:right="119"/>
    </w:pPr>
    <w:rPr>
      <w:sz w:val="20"/>
    </w:rPr>
  </w:style>
  <w:style w:type="paragraph" w:customStyle="1" w:styleId="MarginIcons">
    <w:name w:val="Margin Icons"/>
    <w:basedOn w:val="BodyText"/>
    <w:rsid w:val="002E6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6D5D"/>
    <w:rPr>
      <w:rFonts w:ascii="Courier New" w:hAnsi="Courier New"/>
    </w:rPr>
  </w:style>
  <w:style w:type="paragraph" w:customStyle="1" w:styleId="NoteBullet">
    <w:name w:val="Note Bullet"/>
    <w:basedOn w:val="Note"/>
    <w:rsid w:val="002E6D5D"/>
    <w:pPr>
      <w:tabs>
        <w:tab w:val="clear" w:pos="680"/>
      </w:tabs>
      <w:spacing w:before="60" w:after="60"/>
    </w:pPr>
  </w:style>
  <w:style w:type="paragraph" w:customStyle="1" w:styleId="SubHeading2">
    <w:name w:val="SubHeading2"/>
    <w:basedOn w:val="HeadingBase"/>
    <w:rsid w:val="002E6D5D"/>
    <w:pPr>
      <w:spacing w:before="240" w:after="60"/>
    </w:pPr>
    <w:rPr>
      <w:sz w:val="20"/>
    </w:rPr>
  </w:style>
  <w:style w:type="paragraph" w:customStyle="1" w:styleId="SubHeading1">
    <w:name w:val="SubHeading1"/>
    <w:basedOn w:val="HeadingBase"/>
    <w:rsid w:val="002E6D5D"/>
    <w:pPr>
      <w:spacing w:before="240" w:after="60"/>
    </w:pPr>
    <w:rPr>
      <w:color w:val="918585"/>
      <w:sz w:val="22"/>
    </w:rPr>
  </w:style>
  <w:style w:type="paragraph" w:customStyle="1" w:styleId="SideHeading">
    <w:name w:val="Side Heading"/>
    <w:basedOn w:val="HeadingBase"/>
    <w:rsid w:val="002E6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6D5D"/>
    <w:pPr>
      <w:numPr>
        <w:numId w:val="12"/>
      </w:numPr>
    </w:pPr>
  </w:style>
  <w:style w:type="paragraph" w:styleId="PlainText">
    <w:name w:val="Plain Text"/>
    <w:basedOn w:val="Normal"/>
    <w:link w:val="PlainTextChar"/>
    <w:rsid w:val="002E6D5D"/>
    <w:rPr>
      <w:sz w:val="20"/>
    </w:rPr>
  </w:style>
  <w:style w:type="character" w:customStyle="1" w:styleId="PlainTextChar">
    <w:name w:val="Plain Text Char"/>
    <w:basedOn w:val="DefaultParagraphFont"/>
    <w:link w:val="PlainText"/>
    <w:rsid w:val="002E6D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6D5D"/>
    <w:rPr>
      <w:b/>
      <w:smallCaps/>
    </w:rPr>
  </w:style>
  <w:style w:type="paragraph" w:customStyle="1" w:styleId="TableListNumber">
    <w:name w:val="Table List Number"/>
    <w:basedOn w:val="ListNumber"/>
    <w:rsid w:val="002E6D5D"/>
    <w:pPr>
      <w:numPr>
        <w:numId w:val="0"/>
      </w:numPr>
    </w:pPr>
  </w:style>
  <w:style w:type="paragraph" w:styleId="TOC4">
    <w:name w:val="toc 4"/>
    <w:basedOn w:val="TOCBase"/>
    <w:next w:val="Normal"/>
    <w:semiHidden/>
    <w:rsid w:val="002E6D5D"/>
    <w:pPr>
      <w:tabs>
        <w:tab w:val="right" w:leader="dot" w:pos="9071"/>
      </w:tabs>
      <w:ind w:left="1701"/>
    </w:pPr>
  </w:style>
  <w:style w:type="paragraph" w:customStyle="1" w:styleId="ListAlpha">
    <w:name w:val="List Alpha"/>
    <w:basedOn w:val="List"/>
    <w:rsid w:val="002E6D5D"/>
    <w:pPr>
      <w:numPr>
        <w:numId w:val="9"/>
      </w:numPr>
    </w:pPr>
  </w:style>
  <w:style w:type="paragraph" w:customStyle="1" w:styleId="ListAlpha2">
    <w:name w:val="List Alpha 2"/>
    <w:basedOn w:val="List2"/>
    <w:rsid w:val="002E6D5D"/>
    <w:pPr>
      <w:numPr>
        <w:numId w:val="8"/>
      </w:numPr>
    </w:pPr>
  </w:style>
  <w:style w:type="paragraph" w:styleId="List3">
    <w:name w:val="List 3"/>
    <w:basedOn w:val="BodyText"/>
    <w:rsid w:val="002E6D5D"/>
    <w:pPr>
      <w:tabs>
        <w:tab w:val="left" w:pos="1021"/>
      </w:tabs>
      <w:spacing w:before="60" w:after="60"/>
      <w:ind w:left="1020" w:hanging="340"/>
    </w:pPr>
  </w:style>
  <w:style w:type="paragraph" w:styleId="List4">
    <w:name w:val="List 4"/>
    <w:basedOn w:val="BodyText"/>
    <w:rsid w:val="002E6D5D"/>
    <w:pPr>
      <w:tabs>
        <w:tab w:val="left" w:pos="1361"/>
      </w:tabs>
      <w:spacing w:before="60" w:after="60"/>
      <w:ind w:left="1361" w:hanging="340"/>
    </w:pPr>
  </w:style>
  <w:style w:type="paragraph" w:styleId="List5">
    <w:name w:val="List 5"/>
    <w:basedOn w:val="BodyText"/>
    <w:rsid w:val="002E6D5D"/>
    <w:pPr>
      <w:tabs>
        <w:tab w:val="left" w:pos="1701"/>
      </w:tabs>
      <w:spacing w:before="60" w:after="60"/>
      <w:ind w:left="1701" w:hanging="340"/>
    </w:pPr>
  </w:style>
  <w:style w:type="paragraph" w:styleId="ListBullet3">
    <w:name w:val="List Bullet 3"/>
    <w:basedOn w:val="List3"/>
    <w:rsid w:val="002E6D5D"/>
    <w:pPr>
      <w:numPr>
        <w:numId w:val="15"/>
      </w:numPr>
      <w:tabs>
        <w:tab w:val="clear" w:pos="1021"/>
      </w:tabs>
      <w:ind w:left="1037" w:hanging="357"/>
    </w:pPr>
  </w:style>
  <w:style w:type="paragraph" w:styleId="ListBullet4">
    <w:name w:val="List Bullet 4"/>
    <w:basedOn w:val="List4"/>
    <w:rsid w:val="002E6D5D"/>
    <w:pPr>
      <w:numPr>
        <w:numId w:val="3"/>
      </w:numPr>
    </w:pPr>
  </w:style>
  <w:style w:type="paragraph" w:styleId="ListBullet5">
    <w:name w:val="List Bullet 5"/>
    <w:basedOn w:val="List5"/>
    <w:rsid w:val="002E6D5D"/>
    <w:pPr>
      <w:numPr>
        <w:numId w:val="4"/>
      </w:numPr>
    </w:pPr>
  </w:style>
  <w:style w:type="paragraph" w:styleId="ListContinue2">
    <w:name w:val="List Continue 2"/>
    <w:basedOn w:val="List2"/>
    <w:rsid w:val="002E6D5D"/>
    <w:pPr>
      <w:ind w:firstLine="0"/>
    </w:pPr>
  </w:style>
  <w:style w:type="paragraph" w:styleId="ListContinue3">
    <w:name w:val="List Continue 3"/>
    <w:basedOn w:val="List3"/>
    <w:rsid w:val="002E6D5D"/>
    <w:pPr>
      <w:ind w:left="1021" w:firstLine="0"/>
    </w:pPr>
  </w:style>
  <w:style w:type="paragraph" w:styleId="ListContinue4">
    <w:name w:val="List Continue 4"/>
    <w:basedOn w:val="List4"/>
    <w:rsid w:val="002E6D5D"/>
    <w:pPr>
      <w:ind w:firstLine="0"/>
    </w:pPr>
  </w:style>
  <w:style w:type="paragraph" w:styleId="ListContinue5">
    <w:name w:val="List Continue 5"/>
    <w:basedOn w:val="List5"/>
    <w:rsid w:val="002E6D5D"/>
    <w:pPr>
      <w:ind w:firstLine="0"/>
    </w:pPr>
  </w:style>
  <w:style w:type="paragraph" w:styleId="ListNumber3">
    <w:name w:val="List Number 3"/>
    <w:basedOn w:val="List3"/>
    <w:rsid w:val="002E6D5D"/>
    <w:pPr>
      <w:numPr>
        <w:numId w:val="5"/>
      </w:numPr>
    </w:pPr>
  </w:style>
  <w:style w:type="paragraph" w:styleId="ListNumber4">
    <w:name w:val="List Number 4"/>
    <w:basedOn w:val="List4"/>
    <w:rsid w:val="002E6D5D"/>
    <w:pPr>
      <w:numPr>
        <w:numId w:val="6"/>
      </w:numPr>
    </w:pPr>
  </w:style>
  <w:style w:type="paragraph" w:styleId="ListNumber5">
    <w:name w:val="List Number 5"/>
    <w:basedOn w:val="List5"/>
    <w:rsid w:val="002E6D5D"/>
    <w:pPr>
      <w:numPr>
        <w:numId w:val="7"/>
      </w:numPr>
    </w:pPr>
  </w:style>
  <w:style w:type="paragraph" w:styleId="BlockText">
    <w:name w:val="Block Text"/>
    <w:basedOn w:val="Normal"/>
    <w:rsid w:val="002E6D5D"/>
    <w:pPr>
      <w:spacing w:after="120"/>
      <w:ind w:left="1440" w:right="1440"/>
    </w:pPr>
  </w:style>
  <w:style w:type="character" w:customStyle="1" w:styleId="Subscript">
    <w:name w:val="Subscript"/>
    <w:basedOn w:val="DefaultParagraphFont"/>
    <w:rsid w:val="002E6D5D"/>
    <w:rPr>
      <w:sz w:val="16"/>
      <w:vertAlign w:val="subscript"/>
    </w:rPr>
  </w:style>
  <w:style w:type="character" w:customStyle="1" w:styleId="Superscript">
    <w:name w:val="Superscript"/>
    <w:basedOn w:val="DefaultParagraphFont"/>
    <w:rsid w:val="002E6D5D"/>
    <w:rPr>
      <w:sz w:val="16"/>
      <w:vertAlign w:val="superscript"/>
    </w:rPr>
  </w:style>
  <w:style w:type="character" w:customStyle="1" w:styleId="Symbols">
    <w:name w:val="Symbols"/>
    <w:basedOn w:val="DefaultParagraphFont"/>
    <w:rsid w:val="002E6D5D"/>
    <w:rPr>
      <w:rFonts w:ascii="Symbol" w:hAnsi="Symbol"/>
    </w:rPr>
  </w:style>
  <w:style w:type="character" w:customStyle="1" w:styleId="MenuOptions">
    <w:name w:val="Menu Options"/>
    <w:basedOn w:val="DefaultParagraphFont"/>
    <w:rsid w:val="002E6D5D"/>
    <w:rPr>
      <w:rFonts w:ascii="Arial Narrow" w:hAnsi="Arial Narrow"/>
      <w:smallCaps/>
    </w:rPr>
  </w:style>
  <w:style w:type="character" w:customStyle="1" w:styleId="Buttons">
    <w:name w:val="Buttons"/>
    <w:basedOn w:val="DefaultParagraphFont"/>
    <w:rsid w:val="002E6D5D"/>
    <w:rPr>
      <w:b/>
    </w:rPr>
  </w:style>
  <w:style w:type="character" w:customStyle="1" w:styleId="Underlined">
    <w:name w:val="Underlined"/>
    <w:basedOn w:val="DefaultParagraphFont"/>
    <w:rsid w:val="002E6D5D"/>
    <w:rPr>
      <w:u w:val="single"/>
    </w:rPr>
  </w:style>
  <w:style w:type="paragraph" w:customStyle="1" w:styleId="TableBodyTextRight">
    <w:name w:val="Table Body Text Right"/>
    <w:basedOn w:val="TableBodyText"/>
    <w:rsid w:val="002E6D5D"/>
    <w:pPr>
      <w:widowControl w:val="0"/>
      <w:autoSpaceDE w:val="0"/>
      <w:autoSpaceDN w:val="0"/>
      <w:adjustRightInd w:val="0"/>
      <w:jc w:val="right"/>
    </w:pPr>
    <w:rPr>
      <w:rFonts w:cs="Arial"/>
      <w:szCs w:val="18"/>
    </w:rPr>
  </w:style>
  <w:style w:type="paragraph" w:customStyle="1" w:styleId="CopyrightText">
    <w:name w:val="Copyright Text"/>
    <w:basedOn w:val="BodyText"/>
    <w:rsid w:val="002E6D5D"/>
    <w:rPr>
      <w:sz w:val="18"/>
    </w:rPr>
  </w:style>
  <w:style w:type="paragraph" w:customStyle="1" w:styleId="BodySmallRight">
    <w:name w:val="Body Small Right"/>
    <w:basedOn w:val="BodyTextRight"/>
    <w:rsid w:val="002E6D5D"/>
    <w:rPr>
      <w:sz w:val="18"/>
      <w:szCs w:val="18"/>
    </w:rPr>
  </w:style>
  <w:style w:type="paragraph" w:customStyle="1" w:styleId="MarginEdition">
    <w:name w:val="Margin Edition"/>
    <w:basedOn w:val="MarginNote"/>
    <w:rsid w:val="002E6D5D"/>
    <w:pPr>
      <w:spacing w:before="0" w:after="0"/>
    </w:pPr>
    <w:rPr>
      <w:rFonts w:ascii="Times New Roman" w:hAnsi="Times New Roman"/>
      <w:color w:val="999999"/>
    </w:rPr>
  </w:style>
  <w:style w:type="paragraph" w:customStyle="1" w:styleId="Spacer">
    <w:name w:val="Spacer"/>
    <w:basedOn w:val="Normal"/>
    <w:rsid w:val="002E6D5D"/>
    <w:rPr>
      <w:sz w:val="2"/>
      <w:szCs w:val="2"/>
    </w:rPr>
  </w:style>
  <w:style w:type="character" w:customStyle="1" w:styleId="Small">
    <w:name w:val="Small"/>
    <w:basedOn w:val="DefaultParagraphFont"/>
    <w:rsid w:val="002E6D5D"/>
    <w:rPr>
      <w:sz w:val="16"/>
    </w:rPr>
  </w:style>
  <w:style w:type="paragraph" w:customStyle="1" w:styleId="WideTable">
    <w:name w:val="Wide Table"/>
    <w:basedOn w:val="Normal"/>
    <w:rsid w:val="002E6D5D"/>
    <w:pPr>
      <w:ind w:left="-1418"/>
    </w:pPr>
    <w:rPr>
      <w:sz w:val="2"/>
      <w:szCs w:val="2"/>
    </w:rPr>
  </w:style>
  <w:style w:type="character" w:styleId="PageNumber">
    <w:name w:val="page number"/>
    <w:basedOn w:val="DefaultParagraphFont"/>
    <w:rsid w:val="002E6D5D"/>
  </w:style>
  <w:style w:type="paragraph" w:styleId="Quote">
    <w:name w:val="Quote"/>
    <w:basedOn w:val="Heading1"/>
    <w:link w:val="QuoteChar"/>
    <w:qFormat/>
    <w:rsid w:val="002E6D5D"/>
    <w:rPr>
      <w:b w:val="0"/>
      <w:sz w:val="72"/>
      <w:szCs w:val="72"/>
      <w:lang w:val="en-NZ"/>
    </w:rPr>
  </w:style>
  <w:style w:type="character" w:customStyle="1" w:styleId="QuoteChar">
    <w:name w:val="Quote Char"/>
    <w:basedOn w:val="DefaultParagraphFont"/>
    <w:link w:val="Quote"/>
    <w:rsid w:val="002E6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6D5D"/>
    <w:pPr>
      <w:pageBreakBefore/>
    </w:pPr>
  </w:style>
  <w:style w:type="paragraph" w:customStyle="1" w:styleId="Border">
    <w:name w:val="Border"/>
    <w:basedOn w:val="Normal"/>
    <w:qFormat/>
    <w:rsid w:val="002E6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6D5D"/>
    <w:rPr>
      <w:b/>
      <w:bCs/>
      <w:i/>
      <w:iCs/>
      <w:color w:val="auto"/>
    </w:rPr>
  </w:style>
  <w:style w:type="paragraph" w:styleId="IntenseQuote">
    <w:name w:val="Intense Quote"/>
    <w:basedOn w:val="Normal"/>
    <w:next w:val="Normal"/>
    <w:link w:val="IntenseQuoteChar"/>
    <w:uiPriority w:val="30"/>
    <w:qFormat/>
    <w:rsid w:val="002E6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6D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6D5D"/>
    <w:rPr>
      <w:smallCaps/>
      <w:color w:val="auto"/>
      <w:u w:val="single"/>
    </w:rPr>
  </w:style>
  <w:style w:type="character" w:styleId="IntenseReference">
    <w:name w:val="Intense Reference"/>
    <w:basedOn w:val="DefaultParagraphFont"/>
    <w:uiPriority w:val="32"/>
    <w:qFormat/>
    <w:rsid w:val="002E6D5D"/>
    <w:rPr>
      <w:b/>
      <w:bCs/>
      <w:smallCaps/>
      <w:color w:val="auto"/>
      <w:spacing w:val="5"/>
      <w:u w:val="single"/>
    </w:rPr>
  </w:style>
  <w:style w:type="paragraph" w:customStyle="1" w:styleId="2ColumnHeading">
    <w:name w:val="2Column Heading"/>
    <w:basedOn w:val="BodyText"/>
    <w:qFormat/>
    <w:rsid w:val="002E6D5D"/>
    <w:pPr>
      <w:spacing w:after="60"/>
      <w:ind w:left="-2268"/>
    </w:pPr>
    <w:rPr>
      <w:b/>
    </w:rPr>
  </w:style>
  <w:style w:type="paragraph" w:customStyle="1" w:styleId="Heading1TOC">
    <w:name w:val="Heading1 TOC"/>
    <w:basedOn w:val="Normal"/>
    <w:qFormat/>
    <w:rsid w:val="002E6D5D"/>
    <w:pPr>
      <w:spacing w:before="240" w:after="120"/>
    </w:pPr>
    <w:rPr>
      <w:rFonts w:ascii="Times New Roman" w:hAnsi="Times New Roman"/>
      <w:b/>
      <w:sz w:val="32"/>
    </w:rPr>
  </w:style>
  <w:style w:type="paragraph" w:customStyle="1" w:styleId="Heading2TOC">
    <w:name w:val="Heading2 TOC"/>
    <w:basedOn w:val="Normal"/>
    <w:qFormat/>
    <w:rsid w:val="002E6D5D"/>
    <w:pPr>
      <w:spacing w:before="240" w:after="60"/>
    </w:pPr>
    <w:rPr>
      <w:rFonts w:ascii="Times New Roman" w:hAnsi="Times New Roman"/>
      <w:b/>
      <w:sz w:val="28"/>
    </w:rPr>
  </w:style>
  <w:style w:type="character" w:customStyle="1" w:styleId="Underline">
    <w:name w:val="Underline"/>
    <w:basedOn w:val="DefaultParagraphFont"/>
    <w:qFormat/>
    <w:rsid w:val="002E6D5D"/>
    <w:rPr>
      <w:u w:val="single"/>
    </w:rPr>
  </w:style>
  <w:style w:type="paragraph" w:styleId="BalloonText">
    <w:name w:val="Balloon Text"/>
    <w:basedOn w:val="Normal"/>
    <w:link w:val="BalloonTextChar"/>
    <w:rsid w:val="002E6D5D"/>
    <w:rPr>
      <w:rFonts w:ascii="Tahoma" w:hAnsi="Tahoma" w:cs="Tahoma"/>
      <w:sz w:val="16"/>
      <w:szCs w:val="16"/>
    </w:rPr>
  </w:style>
  <w:style w:type="character" w:customStyle="1" w:styleId="BalloonTextChar">
    <w:name w:val="Balloon Text Char"/>
    <w:basedOn w:val="DefaultParagraphFont"/>
    <w:link w:val="BalloonText"/>
    <w:rsid w:val="002E6D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6D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6D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1067</Words>
  <Characters>6925</Characters>
  <Application>Microsoft Office Word</Application>
  <DocSecurity>0</DocSecurity>
  <Lines>273</Lines>
  <Paragraphs>161</Paragraphs>
  <ScaleCrop>false</ScaleCrop>
  <Company>Author-it Software Corporation Ltd.</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BSBDIV601A Develop and implement diversity policy</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2012-05-26T13:45:00Z</dcterms:created>
  <dcterms:modified xsi:type="dcterms:W3CDTF">2012-05-26T13:45:00Z</dcterms:modified>
</cp:coreProperties>
</file>