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62369" w:rsidP="00B62369">
      <w:pPr>
        <w:pStyle w:val="Title"/>
      </w:pPr>
      <w:r>
        <w:fldChar w:fldCharType="begin"/>
      </w:r>
      <w:r>
        <w:instrText xml:space="preserve"> TITLE   \* MERGEFORMAT </w:instrText>
      </w:r>
      <w:r>
        <w:fldChar w:fldCharType="separate"/>
      </w:r>
      <w:r>
        <w:t>BSBDES601A Manage design realisation</w:t>
      </w:r>
      <w:r>
        <w:fldChar w:fldCharType="end"/>
      </w:r>
    </w:p>
    <w:p w:rsidR="00B62369" w:rsidP="00B62369">
      <w:pPr>
        <w:pStyle w:val="Version"/>
        <w:sectPr w:rsidSect="00D2674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D2674C" w:rsidP="00D2674C">
      <w:pPr>
        <w:pStyle w:val="SuperHeading"/>
      </w:pPr>
      <w:r w:rsidRPr="00D2674C">
        <w:t>BSBDES601A Manage design realisation</w:t>
      </w:r>
    </w:p>
    <w:p w:rsidR="00000000" w:rsidRPr="00D2674C" w:rsidP="00D2674C">
      <w:pPr>
        <w:pStyle w:val="SuperHeading"/>
      </w:pPr>
    </w:p>
    <w:p w:rsidR="00000000" w:rsidRPr="00D2674C" w:rsidP="00D2674C">
      <w:pPr>
        <w:pStyle w:val="Heading1"/>
      </w:pPr>
      <w:bookmarkStart w:id="1" w:name="O_63543"/>
      <w:bookmarkEnd w:id="1"/>
      <w:r w:rsidRPr="00D2674C">
        <w:t>Modification History</w:t>
      </w:r>
    </w:p>
    <w:p w:rsidR="00000000" w:rsidRPr="00D2674C" w:rsidP="00D2674C">
      <w:pPr>
        <w:pStyle w:val="BodyText"/>
      </w:pPr>
      <w:r w:rsidRPr="00D2674C">
        <w:t>Not applicable.</w:t>
      </w:r>
    </w:p>
    <w:p w:rsidR="00000000" w:rsidRPr="00D2674C" w:rsidP="00D2674C">
      <w:pPr>
        <w:pStyle w:val="AllowPageBreak"/>
      </w:pPr>
    </w:p>
    <w:p w:rsidR="00000000" w:rsidRPr="00D2674C" w:rsidP="00D2674C">
      <w:pPr>
        <w:pStyle w:val="Heading1"/>
      </w:pPr>
      <w:bookmarkStart w:id="2" w:name="O_63544"/>
      <w:bookmarkEnd w:id="2"/>
      <w:r w:rsidRPr="00D2674C">
        <w:t>Unit Descriptor</w:t>
      </w:r>
    </w:p>
    <w:tbl>
      <w:tblPr>
        <w:tblW w:w="0" w:type="auto"/>
        <w:tblLayout w:type="fixed"/>
        <w:tblCellMar>
          <w:left w:w="62" w:type="dxa"/>
          <w:right w:w="62" w:type="dxa"/>
        </w:tblCellMar>
        <w:tblLook w:val="0000"/>
      </w:tblPr>
      <w:tblGrid>
        <w:gridCol w:w="2668"/>
        <w:gridCol w:w="5854"/>
      </w:tblGrid>
      <w:tr w:rsidTr="00B62369">
        <w:tblPrEx>
          <w:tblW w:w="0" w:type="auto"/>
          <w:tblLayout w:type="fixed"/>
          <w:tblCellMar>
            <w:left w:w="62" w:type="dxa"/>
            <w:right w:w="62" w:type="dxa"/>
          </w:tblCellMar>
          <w:tblLook w:val="0000"/>
        </w:tblPrEx>
        <w:trPr>
          <w:tblHeader/>
        </w:trPr>
        <w:tc>
          <w:tcPr>
            <w:tcW w:w="26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674C">
            <w:pPr>
              <w:pStyle w:val="BodyText"/>
              <w:rPr>
                <w:lang w:val="en-NZ"/>
              </w:rPr>
            </w:pPr>
            <w:r w:rsidRPr="00D2674C">
              <w:rPr>
                <w:rStyle w:val="SpecialBold"/>
              </w:rPr>
              <w:t>Unit descriptor</w:t>
            </w:r>
          </w:p>
        </w:tc>
        <w:tc>
          <w:tcPr>
            <w:tcW w:w="58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674C" w:rsidP="00D2674C">
            <w:pPr>
              <w:pStyle w:val="BodyText"/>
            </w:pPr>
            <w:r w:rsidRPr="00D2674C">
              <w:t>This unit describes the performance outcomes, skills and knowledge required to manage the process of taking a design</w:t>
            </w:r>
            <w:r w:rsidRPr="00D2674C">
              <w:t xml:space="preserve"> from concept to final realisation or production. </w:t>
            </w:r>
          </w:p>
          <w:p w:rsidR="00000000" w:rsidRPr="00D2674C" w:rsidP="00D2674C">
            <w:pPr>
              <w:pStyle w:val="BodyText"/>
            </w:pPr>
            <w:r w:rsidRPr="00D2674C">
              <w:t>No licensing, legislative, regulatory or certification requirements apply to this unit at the time of endorsement.</w:t>
            </w:r>
          </w:p>
        </w:tc>
      </w:tr>
    </w:tbl>
    <w:p w:rsidR="00000000" w:rsidRPr="00D2674C" w:rsidP="00D2674C">
      <w:pPr>
        <w:pStyle w:val="BodyText"/>
      </w:pPr>
    </w:p>
    <w:p w:rsidR="00000000" w:rsidRPr="00D2674C" w:rsidP="00D2674C">
      <w:pPr>
        <w:pStyle w:val="AllowPageBreak"/>
      </w:pPr>
    </w:p>
    <w:p w:rsidR="00000000" w:rsidRPr="00D2674C" w:rsidP="00D2674C">
      <w:pPr>
        <w:pStyle w:val="Heading1"/>
      </w:pPr>
      <w:bookmarkStart w:id="3" w:name="O_63545"/>
      <w:bookmarkEnd w:id="3"/>
      <w:r w:rsidRPr="00D2674C">
        <w:t>Application of the Unit</w:t>
      </w:r>
    </w:p>
    <w:tbl>
      <w:tblPr>
        <w:tblW w:w="0" w:type="auto"/>
        <w:tblLayout w:type="fixed"/>
        <w:tblCellMar>
          <w:left w:w="62" w:type="dxa"/>
          <w:right w:w="62" w:type="dxa"/>
        </w:tblCellMar>
        <w:tblLook w:val="0000"/>
      </w:tblPr>
      <w:tblGrid>
        <w:gridCol w:w="2750"/>
        <w:gridCol w:w="5772"/>
      </w:tblGrid>
      <w:tr w:rsidTr="00B62369">
        <w:tblPrEx>
          <w:tblW w:w="0" w:type="auto"/>
          <w:tblLayout w:type="fixed"/>
          <w:tblCellMar>
            <w:left w:w="62" w:type="dxa"/>
            <w:right w:w="62" w:type="dxa"/>
          </w:tblCellMar>
          <w:tblLook w:val="0000"/>
        </w:tblPrEx>
        <w:tc>
          <w:tcPr>
            <w:tcW w:w="27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674C">
            <w:pPr>
              <w:pStyle w:val="BodyText"/>
              <w:rPr>
                <w:lang w:val="en-NZ"/>
              </w:rPr>
            </w:pPr>
            <w:r w:rsidRPr="00D2674C">
              <w:rPr>
                <w:rStyle w:val="SpecialBold"/>
              </w:rPr>
              <w:t>Application of the unit</w:t>
            </w:r>
          </w:p>
        </w:tc>
        <w:tc>
          <w:tcPr>
            <w:tcW w:w="57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674C" w:rsidP="00D2674C">
            <w:pPr>
              <w:pStyle w:val="BodyText"/>
            </w:pPr>
            <w:r w:rsidRPr="00D2674C">
              <w:t>This unit applies to individuals working in any industry context or design discipline who take responsibility for turning design concept into reality - a product or service of value to the end user. This person could be an individual designer-maker or a de</w:t>
            </w:r>
            <w:r w:rsidRPr="00D2674C">
              <w:t>signer working as part of a larger design/production team.</w:t>
            </w:r>
          </w:p>
          <w:p w:rsidR="00000000" w:rsidRPr="00D2674C" w:rsidP="00D2674C">
            <w:pPr>
              <w:pStyle w:val="BodyText"/>
            </w:pPr>
            <w:r w:rsidRPr="00D2674C">
              <w:t>The unit has a strong focus on planning, implementation and monitoring skills, combined with a sound knowledge of design and production issues and challenges in a given context.</w:t>
            </w:r>
          </w:p>
          <w:p w:rsidR="00000000" w:rsidRPr="00D2674C" w:rsidP="00D2674C">
            <w:pPr>
              <w:pStyle w:val="BodyText"/>
            </w:pPr>
            <w:r w:rsidRPr="00D2674C">
              <w:t>In practice this un</w:t>
            </w:r>
            <w:r w:rsidRPr="00D2674C">
              <w:t>it supports and is supported by other units describing the specialist skills and knowledge required by specific design disciplines.</w:t>
            </w:r>
          </w:p>
        </w:tc>
      </w:tr>
    </w:tbl>
    <w:p w:rsidR="00000000" w:rsidRPr="00D2674C" w:rsidP="00D2674C">
      <w:pPr>
        <w:pStyle w:val="BodyText"/>
      </w:pPr>
    </w:p>
    <w:p w:rsidR="00000000" w:rsidRPr="00D2674C" w:rsidP="00D2674C">
      <w:pPr>
        <w:pStyle w:val="AllowPageBreak"/>
      </w:pPr>
    </w:p>
    <w:p w:rsidR="00000000" w:rsidRPr="00D2674C" w:rsidP="00D2674C">
      <w:pPr>
        <w:pStyle w:val="Heading1"/>
      </w:pPr>
      <w:bookmarkStart w:id="4" w:name="O_63546"/>
      <w:bookmarkEnd w:id="4"/>
      <w:r w:rsidRPr="00D2674C">
        <w:t>Licensing/Regulatory Information</w:t>
      </w:r>
    </w:p>
    <w:p w:rsidR="00000000" w:rsidRPr="00D2674C" w:rsidP="00D2674C">
      <w:pPr>
        <w:pStyle w:val="BodyText"/>
      </w:pPr>
      <w:r w:rsidRPr="00D2674C">
        <w:t>Not applicable.</w:t>
      </w:r>
    </w:p>
    <w:p w:rsidR="00000000" w:rsidRPr="00D2674C" w:rsidP="00D2674C">
      <w:pPr>
        <w:pStyle w:val="AllowPageBreak"/>
      </w:pPr>
    </w:p>
    <w:p w:rsidR="00000000" w:rsidRPr="00D2674C" w:rsidP="00D2674C">
      <w:pPr>
        <w:pStyle w:val="Heading1"/>
      </w:pPr>
      <w:bookmarkStart w:id="5" w:name="O_63547"/>
      <w:bookmarkEnd w:id="5"/>
      <w:r w:rsidRPr="00D2674C">
        <w:t>Pre-Requisites</w:t>
      </w:r>
    </w:p>
    <w:tbl>
      <w:tblPr>
        <w:tblW w:w="0" w:type="auto"/>
        <w:tblLayout w:type="fixed"/>
        <w:tblCellMar>
          <w:left w:w="62" w:type="dxa"/>
          <w:right w:w="62" w:type="dxa"/>
        </w:tblCellMar>
        <w:tblLook w:val="0000"/>
      </w:tblPr>
      <w:tblGrid>
        <w:gridCol w:w="2775"/>
        <w:gridCol w:w="1295"/>
        <w:gridCol w:w="4452"/>
      </w:tblGrid>
      <w:tr w:rsidTr="00B62369">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674C">
            <w:pPr>
              <w:pStyle w:val="BodyText"/>
              <w:rPr>
                <w:lang w:val="en-NZ"/>
              </w:rPr>
            </w:pPr>
            <w:r w:rsidRPr="00D2674C">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674C">
            <w:pPr>
              <w:pStyle w:val="BodyText"/>
              <w:rPr>
                <w:lang w:val="en-NZ"/>
              </w:rPr>
            </w:pPr>
          </w:p>
        </w:tc>
      </w:tr>
      <w:tr w:rsidTr="00B62369">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674C">
            <w:pPr>
              <w:pStyle w:val="BodyText"/>
              <w:rPr>
                <w:lang w:val="en-NZ"/>
              </w:rPr>
            </w:pPr>
          </w:p>
        </w:tc>
      </w:tr>
      <w:tr w:rsidTr="00B62369">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674C" w:rsidP="00D2674C">
            <w:pPr>
              <w:pStyle w:val="BodyText"/>
            </w:pPr>
          </w:p>
        </w:tc>
      </w:tr>
    </w:tbl>
    <w:p w:rsidR="00000000" w:rsidRPr="00D2674C" w:rsidP="00D2674C">
      <w:pPr>
        <w:pStyle w:val="BodyText"/>
      </w:pPr>
    </w:p>
    <w:p w:rsidR="00000000" w:rsidRPr="00D2674C" w:rsidP="00D2674C">
      <w:pPr>
        <w:pStyle w:val="AllowPageBreak"/>
      </w:pPr>
    </w:p>
    <w:p w:rsidR="00000000" w:rsidRPr="00D2674C" w:rsidP="00D2674C">
      <w:pPr>
        <w:pStyle w:val="Heading1"/>
      </w:pPr>
      <w:bookmarkStart w:id="6" w:name="O_63548"/>
      <w:bookmarkEnd w:id="6"/>
      <w:r w:rsidRPr="00D2674C">
        <w:t>Employability Skills Information</w:t>
      </w:r>
    </w:p>
    <w:tbl>
      <w:tblPr>
        <w:tblW w:w="0" w:type="auto"/>
        <w:tblLayout w:type="fixed"/>
        <w:tblCellMar>
          <w:left w:w="62" w:type="dxa"/>
          <w:right w:w="62" w:type="dxa"/>
        </w:tblCellMar>
        <w:tblLook w:val="0000"/>
      </w:tblPr>
      <w:tblGrid>
        <w:gridCol w:w="2802"/>
        <w:gridCol w:w="5720"/>
      </w:tblGrid>
      <w:tr w:rsidTr="00B62369">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674C">
            <w:pPr>
              <w:pStyle w:val="BodyText"/>
              <w:rPr>
                <w:lang w:val="en-NZ"/>
              </w:rPr>
            </w:pPr>
            <w:r w:rsidRPr="00D2674C">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674C" w:rsidP="00D2674C">
            <w:pPr>
              <w:pStyle w:val="BodyText"/>
            </w:pPr>
            <w:r w:rsidRPr="00D2674C">
              <w:t>This unit contains employability skills.</w:t>
            </w:r>
          </w:p>
        </w:tc>
      </w:tr>
    </w:tbl>
    <w:p w:rsidR="00000000" w:rsidRPr="00D2674C" w:rsidP="00D2674C">
      <w:pPr>
        <w:pStyle w:val="BodyText"/>
      </w:pPr>
    </w:p>
    <w:p w:rsidR="00000000" w:rsidRPr="00D2674C" w:rsidP="00D2674C">
      <w:pPr>
        <w:pStyle w:val="AllowPageBreak"/>
      </w:pPr>
    </w:p>
    <w:p w:rsidR="00000000" w:rsidRPr="00D2674C" w:rsidP="00D2674C">
      <w:pPr>
        <w:pStyle w:val="Heading1"/>
      </w:pPr>
      <w:bookmarkStart w:id="7" w:name="O_63549"/>
      <w:bookmarkEnd w:id="7"/>
      <w:r w:rsidRPr="00D2674C">
        <w:t>Elements and Performance Criteria Pre-Content</w:t>
      </w:r>
    </w:p>
    <w:tbl>
      <w:tblPr>
        <w:tblW w:w="0" w:type="auto"/>
        <w:tblLayout w:type="fixed"/>
        <w:tblCellMar>
          <w:left w:w="62" w:type="dxa"/>
          <w:right w:w="62" w:type="dxa"/>
        </w:tblCellMar>
        <w:tblLook w:val="0000"/>
      </w:tblPr>
      <w:tblGrid>
        <w:gridCol w:w="2576"/>
        <w:gridCol w:w="5946"/>
      </w:tblGrid>
      <w:tr w:rsidTr="00B62369">
        <w:tblPrEx>
          <w:tblW w:w="0" w:type="auto"/>
          <w:tblLayout w:type="fixed"/>
          <w:tblCellMar>
            <w:left w:w="62" w:type="dxa"/>
            <w:right w:w="62" w:type="dxa"/>
          </w:tblCellMar>
          <w:tblLook w:val="0000"/>
        </w:tblPrEx>
        <w:tc>
          <w:tcPr>
            <w:tcW w:w="25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674C">
            <w:pPr>
              <w:pStyle w:val="BodyText"/>
              <w:rPr>
                <w:lang w:val="en-NZ"/>
              </w:rPr>
            </w:pPr>
            <w:r w:rsidRPr="00D2674C">
              <w:t>Elements describe the essential outcomes of a unit of competency.</w:t>
            </w:r>
          </w:p>
        </w:tc>
        <w:tc>
          <w:tcPr>
            <w:tcW w:w="59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674C" w:rsidP="00D2674C">
            <w:pPr>
              <w:pStyle w:val="BodyText"/>
            </w:pPr>
            <w:r w:rsidRPr="00D2674C">
              <w:t>Performance criteria describe the performance needed to demonstrate achievement of the element. Where bold italicised text is used, further information is detailed in the required skills and knowledge section and the range statement. Assessment of performa</w:t>
            </w:r>
            <w:r w:rsidRPr="00D2674C">
              <w:t>nce is to be consistent with the evidence guide.</w:t>
            </w:r>
          </w:p>
        </w:tc>
      </w:tr>
    </w:tbl>
    <w:p w:rsidR="00000000" w:rsidRPr="00D2674C" w:rsidP="00D2674C">
      <w:pPr>
        <w:pStyle w:val="BodyText"/>
      </w:pPr>
    </w:p>
    <w:p w:rsidR="00000000" w:rsidRPr="00D2674C" w:rsidP="00D2674C">
      <w:pPr>
        <w:pStyle w:val="AllowPageBreak"/>
      </w:pPr>
    </w:p>
    <w:p w:rsidR="00000000" w:rsidRPr="00D2674C" w:rsidP="00D2674C">
      <w:pPr>
        <w:pStyle w:val="Heading1"/>
      </w:pPr>
      <w:bookmarkStart w:id="8" w:name="O_63550"/>
      <w:bookmarkEnd w:id="8"/>
      <w:r w:rsidRPr="00D2674C">
        <w:t>Elements and Performance Criteria</w:t>
      </w:r>
    </w:p>
    <w:tbl>
      <w:tblPr>
        <w:tblW w:w="0" w:type="auto"/>
        <w:tblLayout w:type="fixed"/>
        <w:tblCellMar>
          <w:left w:w="62" w:type="dxa"/>
          <w:right w:w="62" w:type="dxa"/>
        </w:tblCellMar>
        <w:tblLook w:val="0000"/>
      </w:tblPr>
      <w:tblGrid>
        <w:gridCol w:w="2576"/>
        <w:gridCol w:w="5946"/>
      </w:tblGrid>
      <w:tr w:rsidTr="00B62369">
        <w:tblPrEx>
          <w:tblW w:w="0" w:type="auto"/>
          <w:tblLayout w:type="fixed"/>
          <w:tblCellMar>
            <w:left w:w="62" w:type="dxa"/>
            <w:right w:w="62" w:type="dxa"/>
          </w:tblCellMar>
          <w:tblLook w:val="0000"/>
        </w:tblPrEx>
        <w:trPr>
          <w:tblHeader/>
        </w:trPr>
        <w:tc>
          <w:tcPr>
            <w:tcW w:w="25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674C" w:rsidP="00D2674C">
            <w:pPr>
              <w:pStyle w:val="BodyText"/>
            </w:pPr>
            <w:r w:rsidRPr="00D2674C">
              <w:rPr>
                <w:rStyle w:val="SpecialBold"/>
              </w:rPr>
              <w:t>ELEMENT</w:t>
            </w:r>
          </w:p>
        </w:tc>
        <w:tc>
          <w:tcPr>
            <w:tcW w:w="59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674C">
            <w:pPr>
              <w:pStyle w:val="BodyText"/>
              <w:rPr>
                <w:lang w:val="en-NZ"/>
              </w:rPr>
            </w:pPr>
            <w:r w:rsidRPr="00D2674C">
              <w:rPr>
                <w:rStyle w:val="SpecialBold"/>
              </w:rPr>
              <w:t>PERFORMANCE CRITERIA</w:t>
            </w:r>
          </w:p>
        </w:tc>
      </w:tr>
      <w:tr w:rsidTr="00B62369">
        <w:tblPrEx>
          <w:tblW w:w="0" w:type="auto"/>
          <w:tblLayout w:type="fixed"/>
          <w:tblCellMar>
            <w:left w:w="62" w:type="dxa"/>
            <w:right w:w="62" w:type="dxa"/>
          </w:tblCellMar>
          <w:tblLook w:val="0000"/>
        </w:tblPrEx>
        <w:tc>
          <w:tcPr>
            <w:tcW w:w="25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674C">
            <w:pPr>
              <w:pStyle w:val="List"/>
              <w:rPr>
                <w:lang w:val="en-NZ"/>
              </w:rPr>
            </w:pPr>
            <w:r w:rsidRPr="00D2674C">
              <w:t>1.</w:t>
            </w:r>
            <w:r w:rsidRPr="00D2674C">
              <w:tab/>
              <w:t>Plan realisation of the design</w:t>
            </w:r>
          </w:p>
        </w:tc>
        <w:tc>
          <w:tcPr>
            <w:tcW w:w="59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674C" w:rsidP="00D2674C">
            <w:pPr>
              <w:pStyle w:val="List2"/>
            </w:pPr>
            <w:r w:rsidRPr="00D2674C">
              <w:t>1.1.</w:t>
            </w:r>
            <w:r w:rsidRPr="00D2674C">
              <w:tab/>
              <w:t xml:space="preserve">Collect, analyse and maintain </w:t>
            </w:r>
            <w:r w:rsidRPr="00D2674C">
              <w:rPr>
                <w:rStyle w:val="BoldandItalics"/>
              </w:rPr>
              <w:t>relevant information on the design</w:t>
            </w:r>
          </w:p>
          <w:p w:rsidR="00000000" w:rsidRPr="00D2674C" w:rsidP="00D2674C">
            <w:pPr>
              <w:pStyle w:val="List2"/>
            </w:pPr>
            <w:r w:rsidRPr="00D2674C">
              <w:t>1.2.</w:t>
            </w:r>
            <w:r w:rsidRPr="00D2674C">
              <w:tab/>
            </w:r>
            <w:r w:rsidRPr="00D2674C">
              <w:t xml:space="preserve">Discuss and agree on </w:t>
            </w:r>
            <w:r w:rsidRPr="00D2674C">
              <w:rPr>
                <w:rStyle w:val="BoldandItalics"/>
              </w:rPr>
              <w:t>standards of work and monitoring requirements</w:t>
            </w:r>
            <w:r w:rsidRPr="00D2674C">
              <w:t xml:space="preserve"> with </w:t>
            </w:r>
            <w:r w:rsidRPr="00D2674C">
              <w:rPr>
                <w:rStyle w:val="BoldandItalics"/>
              </w:rPr>
              <w:t>appropriate stakeholders</w:t>
            </w:r>
          </w:p>
          <w:p w:rsidR="00000000" w:rsidP="00D2674C">
            <w:pPr>
              <w:pStyle w:val="List2"/>
              <w:rPr>
                <w:lang w:val="en-NZ"/>
              </w:rPr>
            </w:pPr>
            <w:r w:rsidRPr="00D2674C">
              <w:t>1.3.</w:t>
            </w:r>
            <w:r w:rsidRPr="00D2674C">
              <w:tab/>
              <w:t>Develop clear plan and schedule for design realisation, including key roles and responsibilities linked to time lines and budget</w:t>
            </w:r>
          </w:p>
        </w:tc>
      </w:tr>
      <w:tr w:rsidTr="00B62369">
        <w:tblPrEx>
          <w:tblW w:w="0" w:type="auto"/>
          <w:tblLayout w:type="fixed"/>
          <w:tblCellMar>
            <w:left w:w="62" w:type="dxa"/>
            <w:right w:w="62" w:type="dxa"/>
          </w:tblCellMar>
          <w:tblLook w:val="0000"/>
        </w:tblPrEx>
        <w:tc>
          <w:tcPr>
            <w:tcW w:w="25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674C">
            <w:pPr>
              <w:pStyle w:val="List"/>
              <w:rPr>
                <w:lang w:val="en-NZ"/>
              </w:rPr>
            </w:pPr>
            <w:r w:rsidRPr="00D2674C">
              <w:t>2.</w:t>
            </w:r>
            <w:r w:rsidRPr="00D2674C">
              <w:tab/>
              <w:t>Implement and monitor</w:t>
            </w:r>
            <w:r w:rsidRPr="00D2674C">
              <w:t xml:space="preserve"> realisation of the design</w:t>
            </w:r>
          </w:p>
        </w:tc>
        <w:tc>
          <w:tcPr>
            <w:tcW w:w="59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674C" w:rsidP="00D2674C">
            <w:pPr>
              <w:pStyle w:val="List2"/>
            </w:pPr>
            <w:r w:rsidRPr="00D2674C">
              <w:t>2.1.</w:t>
            </w:r>
            <w:r w:rsidRPr="00D2674C">
              <w:tab/>
              <w:t xml:space="preserve">Organise and/or allocate </w:t>
            </w:r>
            <w:r w:rsidRPr="00D2674C">
              <w:rPr>
                <w:rStyle w:val="BoldandItalics"/>
              </w:rPr>
              <w:t>resources</w:t>
            </w:r>
            <w:r w:rsidRPr="00D2674C">
              <w:t xml:space="preserve"> to achieve the realisation of design within required standards, timeframes and budget</w:t>
            </w:r>
          </w:p>
          <w:p w:rsidR="00000000" w:rsidRPr="00D2674C" w:rsidP="00D2674C">
            <w:pPr>
              <w:pStyle w:val="List2"/>
            </w:pPr>
            <w:r w:rsidRPr="00D2674C">
              <w:t>2.2.</w:t>
            </w:r>
            <w:r w:rsidRPr="00D2674C">
              <w:tab/>
              <w:t xml:space="preserve">Liaise with others involved in design realisation to ensure obligations and quality standards are </w:t>
            </w:r>
            <w:r w:rsidRPr="00D2674C">
              <w:t>met within time, budget and technical resources</w:t>
            </w:r>
          </w:p>
          <w:p w:rsidR="00000000" w:rsidRPr="00D2674C" w:rsidP="00D2674C">
            <w:pPr>
              <w:pStyle w:val="List2"/>
            </w:pPr>
            <w:r w:rsidRPr="00D2674C">
              <w:t>2.3.</w:t>
            </w:r>
            <w:r w:rsidRPr="00D2674C">
              <w:tab/>
              <w:t xml:space="preserve">Maintain accurate, relevant and complete </w:t>
            </w:r>
            <w:r w:rsidRPr="00D2674C">
              <w:rPr>
                <w:rStyle w:val="BoldandItalics"/>
              </w:rPr>
              <w:t>documentation</w:t>
            </w:r>
            <w:r w:rsidRPr="00D2674C">
              <w:t xml:space="preserve"> in accordance with agreed standards</w:t>
            </w:r>
          </w:p>
          <w:p w:rsidR="00000000" w:rsidRPr="00D2674C" w:rsidP="00D2674C">
            <w:pPr>
              <w:pStyle w:val="List2"/>
            </w:pPr>
            <w:r w:rsidRPr="00D2674C">
              <w:t>2.4.</w:t>
            </w:r>
            <w:r w:rsidRPr="00D2674C">
              <w:tab/>
              <w:t xml:space="preserve">Monitor process to ensure integrity of design is maintained at all times, including through the process of </w:t>
            </w:r>
            <w:r w:rsidRPr="00D2674C">
              <w:t>challenging and interrogating own design work</w:t>
            </w:r>
          </w:p>
          <w:p w:rsidR="00000000" w:rsidP="00D2674C">
            <w:pPr>
              <w:pStyle w:val="List2"/>
              <w:rPr>
                <w:lang w:val="en-NZ"/>
              </w:rPr>
            </w:pPr>
            <w:r w:rsidRPr="00D2674C">
              <w:t>2.5.</w:t>
            </w:r>
            <w:r w:rsidRPr="00D2674C">
              <w:tab/>
              <w:t xml:space="preserve">Promptly identify </w:t>
            </w:r>
            <w:r w:rsidRPr="00D2674C">
              <w:rPr>
                <w:rStyle w:val="BoldandItalics"/>
              </w:rPr>
              <w:t>difficulties or problems</w:t>
            </w:r>
            <w:r w:rsidRPr="00D2674C">
              <w:t xml:space="preserve"> that arise in relation to realisation of the design and take action to rectify the situation</w:t>
            </w:r>
          </w:p>
        </w:tc>
      </w:tr>
      <w:tr w:rsidTr="00B62369">
        <w:tblPrEx>
          <w:tblW w:w="0" w:type="auto"/>
          <w:tblLayout w:type="fixed"/>
          <w:tblCellMar>
            <w:left w:w="62" w:type="dxa"/>
            <w:right w:w="62" w:type="dxa"/>
          </w:tblCellMar>
          <w:tblLook w:val="0000"/>
        </w:tblPrEx>
        <w:tc>
          <w:tcPr>
            <w:tcW w:w="25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674C">
            <w:pPr>
              <w:pStyle w:val="List"/>
              <w:rPr>
                <w:lang w:val="en-NZ"/>
              </w:rPr>
            </w:pPr>
            <w:r w:rsidRPr="00D2674C">
              <w:t>3.</w:t>
            </w:r>
            <w:r w:rsidRPr="00D2674C">
              <w:tab/>
              <w:t>Liaise and negotiate with stakeholders</w:t>
            </w:r>
          </w:p>
        </w:tc>
        <w:tc>
          <w:tcPr>
            <w:tcW w:w="59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674C" w:rsidP="00D2674C">
            <w:pPr>
              <w:pStyle w:val="List2"/>
            </w:pPr>
            <w:r w:rsidRPr="00D2674C">
              <w:t>3.1.</w:t>
            </w:r>
            <w:r w:rsidRPr="00D2674C">
              <w:tab/>
              <w:t>Establish and maintai</w:t>
            </w:r>
            <w:r w:rsidRPr="00D2674C">
              <w:t xml:space="preserve">n appropriate </w:t>
            </w:r>
            <w:r w:rsidRPr="00D2674C">
              <w:rPr>
                <w:rStyle w:val="BoldandItalics"/>
              </w:rPr>
              <w:t>communication channels</w:t>
            </w:r>
            <w:r w:rsidRPr="00D2674C">
              <w:t xml:space="preserve"> with relevant stakeholders</w:t>
            </w:r>
          </w:p>
          <w:p w:rsidR="00000000" w:rsidRPr="00D2674C" w:rsidP="00D2674C">
            <w:pPr>
              <w:pStyle w:val="List2"/>
            </w:pPr>
            <w:r w:rsidRPr="00D2674C">
              <w:t>3.2.</w:t>
            </w:r>
            <w:r w:rsidRPr="00D2674C">
              <w:tab/>
              <w:t>Pro-actively seek and provide information to facilitate effective design realisation</w:t>
            </w:r>
          </w:p>
          <w:p w:rsidR="00000000" w:rsidRPr="00D2674C" w:rsidP="00D2674C">
            <w:pPr>
              <w:pStyle w:val="List2"/>
            </w:pPr>
            <w:r w:rsidRPr="00D2674C">
              <w:t>3.3.</w:t>
            </w:r>
            <w:r w:rsidRPr="00D2674C">
              <w:tab/>
            </w:r>
            <w:r w:rsidRPr="00D2674C">
              <w:t>Adhere to agreed terms and conditions or negotiate appropriate changes in light of changed circumstances</w:t>
            </w:r>
          </w:p>
          <w:p w:rsidR="00000000" w:rsidP="00D2674C">
            <w:pPr>
              <w:pStyle w:val="List2"/>
              <w:rPr>
                <w:lang w:val="en-NZ"/>
              </w:rPr>
            </w:pPr>
            <w:r w:rsidRPr="00D2674C">
              <w:t>3.4.</w:t>
            </w:r>
            <w:r w:rsidRPr="00D2674C">
              <w:tab/>
              <w:t>Negotiate and agree on revisions with relevant parties in a professional manner, to enhance quality of outcome</w:t>
            </w:r>
          </w:p>
        </w:tc>
      </w:tr>
      <w:tr w:rsidTr="00B62369">
        <w:tblPrEx>
          <w:tblW w:w="0" w:type="auto"/>
          <w:tblLayout w:type="fixed"/>
          <w:tblCellMar>
            <w:left w:w="62" w:type="dxa"/>
            <w:right w:w="62" w:type="dxa"/>
          </w:tblCellMar>
          <w:tblLook w:val="0000"/>
        </w:tblPrEx>
        <w:tc>
          <w:tcPr>
            <w:tcW w:w="25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674C">
            <w:pPr>
              <w:pStyle w:val="List"/>
              <w:rPr>
                <w:lang w:val="en-NZ"/>
              </w:rPr>
            </w:pPr>
            <w:r w:rsidRPr="00D2674C">
              <w:t>4.</w:t>
            </w:r>
            <w:r w:rsidRPr="00D2674C">
              <w:tab/>
              <w:t>Complete design process</w:t>
            </w:r>
          </w:p>
        </w:tc>
        <w:tc>
          <w:tcPr>
            <w:tcW w:w="59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674C" w:rsidP="00D2674C">
            <w:pPr>
              <w:pStyle w:val="List2"/>
            </w:pPr>
            <w:r w:rsidRPr="00D2674C">
              <w:t>4.1.</w:t>
            </w:r>
            <w:r w:rsidRPr="00D2674C">
              <w:tab/>
              <w:t>Fi</w:t>
            </w:r>
            <w:r w:rsidRPr="00D2674C">
              <w:t>nalise design outcomes in accordance with terms and conditions</w:t>
            </w:r>
          </w:p>
          <w:p w:rsidR="00000000" w:rsidRPr="00D2674C" w:rsidP="00D2674C">
            <w:pPr>
              <w:pStyle w:val="List2"/>
            </w:pPr>
            <w:r w:rsidRPr="00D2674C">
              <w:t>4.2.</w:t>
            </w:r>
            <w:r w:rsidRPr="00D2674C">
              <w:tab/>
              <w:t>Seek feedback from key stakeholders on finished design and make final adjustments as agreed</w:t>
            </w:r>
          </w:p>
          <w:p w:rsidR="00000000" w:rsidRPr="00D2674C" w:rsidP="00D2674C">
            <w:pPr>
              <w:pStyle w:val="List2"/>
            </w:pPr>
            <w:r w:rsidRPr="00D2674C">
              <w:t>4.3.</w:t>
            </w:r>
            <w:r w:rsidRPr="00D2674C">
              <w:tab/>
              <w:t>Evaluate completed design in relation to own work and overall process, to inform future pra</w:t>
            </w:r>
            <w:r w:rsidRPr="00D2674C">
              <w:t>ctice</w:t>
            </w:r>
          </w:p>
        </w:tc>
      </w:tr>
    </w:tbl>
    <w:p w:rsidR="00000000" w:rsidRPr="00D2674C" w:rsidP="00D2674C">
      <w:pPr>
        <w:pStyle w:val="BodyText"/>
      </w:pPr>
    </w:p>
    <w:p w:rsidR="00000000" w:rsidRPr="00D2674C" w:rsidP="00D2674C">
      <w:pPr>
        <w:pStyle w:val="AllowPageBreak"/>
      </w:pPr>
    </w:p>
    <w:p w:rsidR="00000000" w:rsidRPr="00D2674C" w:rsidP="00D2674C">
      <w:pPr>
        <w:pStyle w:val="Heading1"/>
      </w:pPr>
      <w:bookmarkStart w:id="9" w:name="O_63551"/>
      <w:bookmarkEnd w:id="9"/>
      <w:r w:rsidRPr="00D2674C">
        <w:t>Required Skills and Knowledge</w:t>
      </w:r>
    </w:p>
    <w:tbl>
      <w:tblPr>
        <w:tblW w:w="0" w:type="auto"/>
        <w:tblLayout w:type="fixed"/>
        <w:tblCellMar>
          <w:left w:w="62" w:type="dxa"/>
          <w:right w:w="62" w:type="dxa"/>
        </w:tblCellMar>
        <w:tblLook w:val="0000"/>
      </w:tblPr>
      <w:tblGrid>
        <w:gridCol w:w="8522"/>
      </w:tblGrid>
      <w:tr w:rsidTr="00B62369">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D2674C">
            <w:pPr>
              <w:pStyle w:val="BodyText"/>
              <w:rPr>
                <w:lang w:val="en-NZ"/>
              </w:rPr>
            </w:pPr>
            <w:r w:rsidRPr="00D2674C">
              <w:rPr>
                <w:rStyle w:val="SpecialBold"/>
              </w:rPr>
              <w:t>REQUIRED SKILLS AND KNOWLEDGE</w:t>
            </w:r>
          </w:p>
        </w:tc>
      </w:tr>
      <w:tr w:rsidTr="00B62369">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D2674C">
            <w:pPr>
              <w:pStyle w:val="BodyText"/>
              <w:rPr>
                <w:lang w:val="en-NZ"/>
              </w:rPr>
            </w:pPr>
            <w:r w:rsidRPr="00D2674C">
              <w:t>This section describes the skills and knowledge required for this unit.</w:t>
            </w:r>
          </w:p>
        </w:tc>
      </w:tr>
      <w:tr w:rsidTr="00B6236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674C">
            <w:pPr>
              <w:pStyle w:val="BodyText"/>
              <w:rPr>
                <w:lang w:val="en-NZ"/>
              </w:rPr>
            </w:pPr>
            <w:r w:rsidRPr="00D2674C">
              <w:rPr>
                <w:rStyle w:val="SpecialBold"/>
              </w:rPr>
              <w:t>Required skills</w:t>
            </w:r>
          </w:p>
        </w:tc>
      </w:tr>
      <w:tr w:rsidTr="00B6236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674C" w:rsidP="00D2674C">
            <w:pPr>
              <w:pStyle w:val="ListBullet"/>
            </w:pPr>
            <w:r w:rsidRPr="00D2674C">
              <w:t>communication and negotiation skills to lead and participate in effective clie</w:t>
            </w:r>
            <w:r w:rsidRPr="00D2674C">
              <w:t>nt/principal, stakeholder and project team liaison during design realisation</w:t>
            </w:r>
          </w:p>
          <w:p w:rsidR="00000000" w:rsidRPr="00D2674C" w:rsidP="00D2674C">
            <w:pPr>
              <w:pStyle w:val="ListBullet"/>
            </w:pPr>
            <w:r w:rsidRPr="00D2674C">
              <w:t>creative thinking skills to generate new or adapted ideas in response to realisation challenges</w:t>
            </w:r>
          </w:p>
          <w:p w:rsidR="00000000" w:rsidRPr="00D2674C" w:rsidP="00D2674C">
            <w:pPr>
              <w:pStyle w:val="ListBullet"/>
            </w:pPr>
            <w:r w:rsidRPr="00D2674C">
              <w:t>literacy skills to research and evaluate a wide range of source materials on design and to complete relevant design documentation</w:t>
            </w:r>
          </w:p>
          <w:p w:rsidR="00000000" w:rsidRPr="00D2674C" w:rsidP="00D2674C">
            <w:pPr>
              <w:pStyle w:val="ListBullet"/>
            </w:pPr>
            <w:r w:rsidRPr="00D2674C">
              <w:t>numeracy skills to manage budgets</w:t>
            </w:r>
          </w:p>
          <w:p w:rsidR="00000000" w:rsidRPr="00D2674C" w:rsidP="00D2674C">
            <w:pPr>
              <w:pStyle w:val="ListBullet"/>
            </w:pPr>
            <w:r w:rsidRPr="00D2674C">
              <w:t>planning and organisational skills to coordinate and lead potentially complex processes invo</w:t>
            </w:r>
            <w:r w:rsidRPr="00D2674C">
              <w:t>lving a range of interrelated factors and challenges</w:t>
            </w:r>
          </w:p>
          <w:p w:rsidR="00000000" w:rsidP="00D2674C">
            <w:pPr>
              <w:pStyle w:val="ListBullet"/>
              <w:rPr>
                <w:lang w:val="en-NZ"/>
              </w:rPr>
            </w:pPr>
            <w:r w:rsidRPr="00D2674C">
              <w:t>problem-solving and decision making skills to develop and implement solutions to unpredictable problems.</w:t>
            </w:r>
          </w:p>
        </w:tc>
      </w:tr>
      <w:tr w:rsidTr="00B6236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674C">
            <w:pPr>
              <w:pStyle w:val="BodyText"/>
              <w:rPr>
                <w:lang w:val="en-NZ"/>
              </w:rPr>
            </w:pPr>
            <w:r w:rsidRPr="00D2674C">
              <w:rPr>
                <w:rStyle w:val="SpecialBold"/>
              </w:rPr>
              <w:t>Required knowledge</w:t>
            </w:r>
          </w:p>
        </w:tc>
      </w:tr>
      <w:tr w:rsidTr="00B6236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674C" w:rsidP="00D2674C">
            <w:pPr>
              <w:pStyle w:val="ListBullet"/>
            </w:pPr>
            <w:r w:rsidRPr="00D2674C">
              <w:t>copyright, moral rights, intellectual property issues and legislation that i</w:t>
            </w:r>
            <w:r w:rsidRPr="00D2674C">
              <w:t>mpact on design work in the relevant industry context at a managerial level</w:t>
            </w:r>
          </w:p>
          <w:p w:rsidR="00000000" w:rsidRPr="00D2674C" w:rsidP="00D2674C">
            <w:pPr>
              <w:pStyle w:val="ListBullet"/>
            </w:pPr>
            <w:r w:rsidRPr="00D2674C">
              <w:t>occupational health and safety requirements relevant to the particular work context/design discipline</w:t>
            </w:r>
          </w:p>
          <w:p w:rsidR="00000000" w:rsidRPr="00D2674C" w:rsidP="00D2674C">
            <w:pPr>
              <w:pStyle w:val="ListBullet"/>
            </w:pPr>
            <w:r w:rsidRPr="00D2674C">
              <w:t>production/realisation processes as they apply to designs in a particular indu</w:t>
            </w:r>
            <w:r w:rsidRPr="00D2674C">
              <w:t>stry context or design discipline including materials, tools, equipment and processes</w:t>
            </w:r>
          </w:p>
          <w:p w:rsidR="00000000" w:rsidRPr="00D2674C" w:rsidP="00D2674C">
            <w:pPr>
              <w:pStyle w:val="ListBullet"/>
            </w:pPr>
            <w:r w:rsidRPr="00D2674C">
              <w:t>quality assurance for design concept realisation applicable to the specific industry context/design discipline.</w:t>
            </w:r>
          </w:p>
        </w:tc>
      </w:tr>
    </w:tbl>
    <w:p w:rsidR="00000000" w:rsidRPr="00D2674C" w:rsidP="00D2674C">
      <w:pPr>
        <w:pStyle w:val="BodyText"/>
      </w:pPr>
    </w:p>
    <w:p w:rsidR="00000000" w:rsidRPr="00D2674C" w:rsidP="00D2674C">
      <w:pPr>
        <w:pStyle w:val="AllowPageBreak"/>
      </w:pPr>
    </w:p>
    <w:p w:rsidR="00000000" w:rsidRPr="00D2674C" w:rsidP="00D2674C">
      <w:pPr>
        <w:pStyle w:val="Heading1"/>
      </w:pPr>
      <w:bookmarkStart w:id="10" w:name="O_63552"/>
      <w:bookmarkEnd w:id="10"/>
      <w:r w:rsidRPr="00D2674C">
        <w:t>Evidence Guide</w:t>
      </w:r>
    </w:p>
    <w:tbl>
      <w:tblPr>
        <w:tblW w:w="9570" w:type="dxa"/>
        <w:tblLayout w:type="fixed"/>
        <w:tblCellMar>
          <w:left w:w="62" w:type="dxa"/>
          <w:right w:w="62" w:type="dxa"/>
        </w:tblCellMar>
        <w:tblLook w:val="0000"/>
      </w:tblPr>
      <w:tblGrid>
        <w:gridCol w:w="3908"/>
        <w:gridCol w:w="5662"/>
      </w:tblGrid>
      <w:tr w:rsidTr="00B62369">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674C">
            <w:pPr>
              <w:pStyle w:val="BodyText"/>
              <w:rPr>
                <w:lang w:val="en-NZ"/>
              </w:rPr>
            </w:pPr>
            <w:r w:rsidRPr="00D2674C">
              <w:rPr>
                <w:rStyle w:val="SpecialBold"/>
              </w:rPr>
              <w:t>EVIDENCE GUIDE</w:t>
            </w:r>
          </w:p>
        </w:tc>
      </w:tr>
      <w:tr w:rsidTr="00B62369">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674C">
            <w:pPr>
              <w:pStyle w:val="BodyText"/>
              <w:rPr>
                <w:lang w:val="en-NZ"/>
              </w:rPr>
            </w:pPr>
            <w:r w:rsidRPr="00D2674C">
              <w:t>The Evidence Guide provides advice on assessment and must be read in conjunction with the performance criteria, required skills and knowledge, range statement and the Assessment Guidelines for the Training Package.</w:t>
            </w:r>
          </w:p>
        </w:tc>
      </w:tr>
      <w:tr w:rsidTr="00B6236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674C">
            <w:pPr>
              <w:pStyle w:val="BodyText"/>
              <w:rPr>
                <w:lang w:val="en-NZ"/>
              </w:rPr>
            </w:pPr>
            <w:r w:rsidRPr="00D2674C">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674C">
            <w:pPr>
              <w:pStyle w:val="BodyText"/>
              <w:rPr>
                <w:lang w:val="en-NZ"/>
              </w:rPr>
            </w:pPr>
          </w:p>
        </w:tc>
      </w:tr>
      <w:tr w:rsidTr="00B6236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674C">
            <w:pPr>
              <w:pStyle w:val="BodyText"/>
              <w:rPr>
                <w:lang w:val="en-NZ"/>
              </w:rPr>
            </w:pPr>
            <w:r w:rsidRPr="00D2674C">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674C" w:rsidP="00D2674C">
            <w:pPr>
              <w:pStyle w:val="BodyText"/>
            </w:pPr>
            <w:r w:rsidRPr="00D2674C">
              <w:t>Evidence of the following is essential:</w:t>
            </w:r>
          </w:p>
          <w:p w:rsidR="00000000" w:rsidRPr="00D2674C" w:rsidP="00D2674C">
            <w:pPr>
              <w:pStyle w:val="ListBullet"/>
            </w:pPr>
            <w:r w:rsidRPr="00D2674C">
              <w:t>planning and implementation of design realisation so that finished product or service meets the requirements of design bri</w:t>
            </w:r>
            <w:r w:rsidRPr="00D2674C">
              <w:t>ef</w:t>
            </w:r>
          </w:p>
          <w:p w:rsidR="00000000" w:rsidRPr="00D2674C" w:rsidP="00D2674C">
            <w:pPr>
              <w:pStyle w:val="ListBullet"/>
            </w:pPr>
            <w:r w:rsidRPr="00D2674C">
              <w:t xml:space="preserve">effective communication and negotiation skills in relation to working with others for design realisation </w:t>
            </w:r>
          </w:p>
          <w:p w:rsidR="00000000" w:rsidP="00D2674C">
            <w:pPr>
              <w:pStyle w:val="ListBullet"/>
              <w:rPr>
                <w:lang w:val="en-NZ"/>
              </w:rPr>
            </w:pPr>
            <w:r w:rsidRPr="00D2674C">
              <w:t>knowledge of the design process in the specific industry context/design discipline.</w:t>
            </w:r>
          </w:p>
        </w:tc>
      </w:tr>
      <w:tr w:rsidTr="00B6236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674C">
            <w:pPr>
              <w:pStyle w:val="BodyText"/>
              <w:rPr>
                <w:lang w:val="en-NZ"/>
              </w:rPr>
            </w:pPr>
            <w:r w:rsidRPr="00D2674C">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674C" w:rsidP="00D2674C">
            <w:pPr>
              <w:pStyle w:val="BodyText"/>
            </w:pPr>
            <w:r w:rsidRPr="00D2674C">
              <w:t>Assessment mu</w:t>
            </w:r>
            <w:r w:rsidRPr="00D2674C">
              <w:t>st ensure:</w:t>
            </w:r>
          </w:p>
          <w:p w:rsidR="00000000" w:rsidRPr="00D2674C" w:rsidP="00D2674C">
            <w:pPr>
              <w:pStyle w:val="ListBullet"/>
            </w:pPr>
            <w:r w:rsidRPr="00D2674C">
              <w:t>access to resources, tools, materials and equipment for realisation of a design in specific context</w:t>
            </w:r>
          </w:p>
          <w:p w:rsidR="00000000" w:rsidRPr="00D2674C" w:rsidP="00D2674C">
            <w:pPr>
              <w:pStyle w:val="ListBullet"/>
            </w:pPr>
            <w:r w:rsidRPr="00D2674C">
              <w:t>access to a design concept that the candidate can take to realisation stage</w:t>
            </w:r>
          </w:p>
          <w:p w:rsidR="00000000" w:rsidP="00D2674C">
            <w:pPr>
              <w:pStyle w:val="ListBullet"/>
              <w:rPr>
                <w:lang w:val="en-NZ"/>
              </w:rPr>
            </w:pPr>
            <w:r w:rsidRPr="00D2674C">
              <w:t>interaction with and involvement of others to reflect the collaborat</w:t>
            </w:r>
            <w:r w:rsidRPr="00D2674C">
              <w:t>ive nature of the unit and the communication and negotiation skills required.</w:t>
            </w:r>
          </w:p>
        </w:tc>
      </w:tr>
      <w:tr w:rsidTr="00B6236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674C">
            <w:pPr>
              <w:pStyle w:val="BodyText"/>
              <w:rPr>
                <w:lang w:val="en-NZ"/>
              </w:rPr>
            </w:pPr>
            <w:r w:rsidRPr="00D2674C">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674C" w:rsidP="00D2674C">
            <w:pPr>
              <w:pStyle w:val="BodyText"/>
            </w:pPr>
            <w:r w:rsidRPr="00D2674C">
              <w:t>A range of assessment methods should be used to assess practical skills and knowledge. The following examples are appropriate for this unit:</w:t>
            </w:r>
          </w:p>
          <w:p w:rsidR="00000000" w:rsidRPr="00D2674C" w:rsidP="00D2674C">
            <w:pPr>
              <w:pStyle w:val="ListBullet"/>
            </w:pPr>
            <w:r w:rsidRPr="00D2674C">
              <w:t>direct questio</w:t>
            </w:r>
            <w:r w:rsidRPr="00D2674C">
              <w:t>ning combined with review of portfolios of evidence and third party workplace reports of on-the-job performance by the candidate</w:t>
            </w:r>
          </w:p>
          <w:p w:rsidR="00000000" w:rsidRPr="00D2674C" w:rsidP="00D2674C">
            <w:pPr>
              <w:pStyle w:val="ListBullet"/>
            </w:pPr>
            <w:r w:rsidRPr="00D2674C">
              <w:t>evaluation of finished products or services where the candidate has managed the realisation process</w:t>
            </w:r>
          </w:p>
          <w:p w:rsidR="00000000" w:rsidRPr="00D2674C" w:rsidP="00D2674C">
            <w:pPr>
              <w:pStyle w:val="ListBullet"/>
            </w:pPr>
            <w:r w:rsidRPr="00D2674C">
              <w:t>evaluation of progress reports or completion reports prepared by the candidate</w:t>
            </w:r>
          </w:p>
          <w:p w:rsidR="00000000" w:rsidP="00D2674C">
            <w:pPr>
              <w:pStyle w:val="ListBullet"/>
              <w:rPr>
                <w:lang w:val="en-NZ"/>
              </w:rPr>
            </w:pPr>
            <w:r w:rsidRPr="00D2674C">
              <w:t>evaluation of candidate reports on the realisation process highlighting different management techniques used, challenges in the process and how these were addressed.</w:t>
            </w:r>
          </w:p>
        </w:tc>
      </w:tr>
      <w:tr w:rsidTr="00B6236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674C">
            <w:pPr>
              <w:pStyle w:val="BodyText"/>
              <w:rPr>
                <w:lang w:val="en-NZ"/>
              </w:rPr>
            </w:pPr>
            <w:r w:rsidRPr="00D2674C">
              <w:rPr>
                <w:rStyle w:val="SpecialBold"/>
              </w:rPr>
              <w:t>Guidance i</w:t>
            </w:r>
            <w:r w:rsidRPr="00D2674C">
              <w:rPr>
                <w:rStyle w:val="SpecialBold"/>
              </w:rPr>
              <w:t>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674C" w:rsidP="00D2674C">
            <w:pPr>
              <w:pStyle w:val="BodyText"/>
            </w:pPr>
            <w:r w:rsidRPr="00D2674C">
              <w:t>The design process does not occur in isolation. Holistic assessment with other units relevant to the industry sector, workplace and job role is recommended, for example:</w:t>
            </w:r>
          </w:p>
          <w:p w:rsidR="00000000" w:rsidRPr="00D2674C" w:rsidP="00D2674C">
            <w:pPr>
              <w:pStyle w:val="ListBullet"/>
            </w:pPr>
            <w:r w:rsidRPr="00D2674C">
              <w:t>any specialised design unit.</w:t>
            </w:r>
          </w:p>
        </w:tc>
      </w:tr>
    </w:tbl>
    <w:p w:rsidR="00000000" w:rsidRPr="00D2674C" w:rsidP="00D2674C">
      <w:pPr>
        <w:pStyle w:val="BodyText"/>
      </w:pPr>
    </w:p>
    <w:p w:rsidR="00000000" w:rsidRPr="00D2674C" w:rsidP="00D2674C">
      <w:pPr>
        <w:pStyle w:val="AllowPageBreak"/>
      </w:pPr>
    </w:p>
    <w:p w:rsidR="00000000" w:rsidRPr="00D2674C" w:rsidP="00D2674C">
      <w:pPr>
        <w:pStyle w:val="Heading1"/>
      </w:pPr>
      <w:bookmarkStart w:id="11" w:name="O_63553"/>
      <w:bookmarkEnd w:id="11"/>
      <w:r w:rsidRPr="00D2674C">
        <w:t>Range Statement</w:t>
      </w:r>
    </w:p>
    <w:tbl>
      <w:tblPr>
        <w:tblW w:w="0" w:type="auto"/>
        <w:tblLayout w:type="fixed"/>
        <w:tblCellMar>
          <w:left w:w="62" w:type="dxa"/>
          <w:right w:w="62" w:type="dxa"/>
        </w:tblCellMar>
        <w:tblLook w:val="0000"/>
      </w:tblPr>
      <w:tblGrid>
        <w:gridCol w:w="3497"/>
        <w:gridCol w:w="5025"/>
      </w:tblGrid>
      <w:tr w:rsidTr="00B62369">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674C">
            <w:pPr>
              <w:pStyle w:val="BodyText"/>
              <w:rPr>
                <w:lang w:val="en-NZ"/>
              </w:rPr>
            </w:pPr>
            <w:r w:rsidRPr="00D2674C">
              <w:rPr>
                <w:rStyle w:val="SpecialBold"/>
              </w:rPr>
              <w:t>RANGE STATEMENT</w:t>
            </w:r>
          </w:p>
        </w:tc>
      </w:tr>
      <w:tr w:rsidTr="00B62369">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674C">
            <w:pPr>
              <w:pStyle w:val="BodyText"/>
              <w:rPr>
                <w:lang w:val="en-NZ"/>
              </w:rPr>
            </w:pPr>
            <w:r w:rsidRPr="00D2674C">
              <w:t xml:space="preserve">The range statement relates to the unit of competency as a whole. It allows for different work environments and situations that may affect </w:t>
            </w:r>
            <w:r w:rsidRPr="00D2674C">
              <w:t>performance. Bold italicised wording, if used in the performance criteria, is detailed below. Essential operating conditions that may be present with training and assessment (depending on the work situation, needs of the candidate, accessibility of the ite</w:t>
            </w:r>
            <w:r w:rsidRPr="00D2674C">
              <w:t>m, and local industry and regional contexts) may also be included.</w:t>
            </w:r>
          </w:p>
        </w:tc>
      </w:tr>
      <w:tr w:rsidTr="00B62369">
        <w:tblPrEx>
          <w:tblW w:w="0" w:type="auto"/>
          <w:tblLayout w:type="fixed"/>
          <w:tblCellMar>
            <w:left w:w="62" w:type="dxa"/>
            <w:right w:w="62" w:type="dxa"/>
          </w:tblCellMar>
          <w:tblLook w:val="0000"/>
        </w:tblPrEx>
        <w:tc>
          <w:tcPr>
            <w:tcW w:w="34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674C">
            <w:pPr>
              <w:pStyle w:val="BodyText"/>
              <w:rPr>
                <w:lang w:val="en-NZ"/>
              </w:rPr>
            </w:pPr>
            <w:r w:rsidRPr="00D2674C">
              <w:rPr>
                <w:rStyle w:val="BoldandItalics"/>
              </w:rPr>
              <w:t>Relevant information on the design</w:t>
            </w:r>
            <w:r w:rsidRPr="00D2674C">
              <w:t xml:space="preserve"> may include:</w:t>
            </w:r>
          </w:p>
        </w:tc>
        <w:tc>
          <w:tcPr>
            <w:tcW w:w="50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674C" w:rsidP="00D2674C">
            <w:pPr>
              <w:pStyle w:val="ListBullet"/>
            </w:pPr>
            <w:r w:rsidRPr="00D2674C">
              <w:t>artwork</w:t>
            </w:r>
          </w:p>
          <w:p w:rsidR="00000000" w:rsidRPr="00D2674C" w:rsidP="00D2674C">
            <w:pPr>
              <w:pStyle w:val="ListBullet"/>
            </w:pPr>
            <w:r w:rsidRPr="00D2674C">
              <w:t>brief</w:t>
            </w:r>
          </w:p>
          <w:p w:rsidR="00000000" w:rsidRPr="00D2674C" w:rsidP="00D2674C">
            <w:pPr>
              <w:pStyle w:val="ListBullet"/>
            </w:pPr>
            <w:r w:rsidRPr="00D2674C">
              <w:t>checklists</w:t>
            </w:r>
          </w:p>
          <w:p w:rsidR="00000000" w:rsidRPr="00D2674C" w:rsidP="00D2674C">
            <w:pPr>
              <w:pStyle w:val="ListBullet"/>
            </w:pPr>
            <w:r w:rsidRPr="00D2674C">
              <w:t>financial data</w:t>
            </w:r>
          </w:p>
          <w:p w:rsidR="00000000" w:rsidRPr="00D2674C" w:rsidP="00D2674C">
            <w:pPr>
              <w:pStyle w:val="ListBullet"/>
            </w:pPr>
            <w:r w:rsidRPr="00D2674C">
              <w:t>models</w:t>
            </w:r>
          </w:p>
          <w:p w:rsidR="00000000" w:rsidRPr="00D2674C" w:rsidP="00D2674C">
            <w:pPr>
              <w:pStyle w:val="ListBullet"/>
            </w:pPr>
            <w:r w:rsidRPr="00D2674C">
              <w:t>production data</w:t>
            </w:r>
          </w:p>
          <w:p w:rsidR="00000000" w:rsidRPr="00D2674C" w:rsidP="00D2674C">
            <w:pPr>
              <w:pStyle w:val="ListBullet"/>
            </w:pPr>
            <w:r w:rsidRPr="00D2674C">
              <w:t>prototypes</w:t>
            </w:r>
          </w:p>
          <w:p w:rsidR="00000000" w:rsidRPr="00D2674C" w:rsidP="00D2674C">
            <w:pPr>
              <w:pStyle w:val="ListBullet"/>
            </w:pPr>
            <w:r w:rsidRPr="00D2674C">
              <w:t>specifications</w:t>
            </w:r>
          </w:p>
          <w:p w:rsidR="00000000" w:rsidRPr="00D2674C" w:rsidP="00D2674C">
            <w:pPr>
              <w:pStyle w:val="ListBullet"/>
            </w:pPr>
            <w:r w:rsidRPr="00D2674C">
              <w:t>technical data</w:t>
            </w:r>
          </w:p>
          <w:p w:rsidR="00000000" w:rsidRPr="00D2674C" w:rsidP="00D2674C">
            <w:pPr>
              <w:pStyle w:val="ListBullet"/>
            </w:pPr>
            <w:r w:rsidRPr="00D2674C">
              <w:t>visual diagrams</w:t>
            </w:r>
          </w:p>
          <w:p w:rsidR="00000000" w:rsidP="00D2674C">
            <w:pPr>
              <w:pStyle w:val="ListBullet"/>
              <w:rPr>
                <w:lang w:val="en-NZ"/>
              </w:rPr>
            </w:pPr>
            <w:r w:rsidRPr="00D2674C">
              <w:t>working drawings</w:t>
            </w:r>
          </w:p>
        </w:tc>
      </w:tr>
      <w:tr w:rsidTr="00B62369">
        <w:tblPrEx>
          <w:tblW w:w="0" w:type="auto"/>
          <w:tblLayout w:type="fixed"/>
          <w:tblCellMar>
            <w:left w:w="62" w:type="dxa"/>
            <w:right w:w="62" w:type="dxa"/>
          </w:tblCellMar>
          <w:tblLook w:val="0000"/>
        </w:tblPrEx>
        <w:tc>
          <w:tcPr>
            <w:tcW w:w="34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674C">
            <w:pPr>
              <w:pStyle w:val="BodyText"/>
              <w:rPr>
                <w:lang w:val="en-NZ"/>
              </w:rPr>
            </w:pPr>
            <w:r w:rsidRPr="00D2674C">
              <w:rPr>
                <w:rStyle w:val="BoldandItalics"/>
              </w:rPr>
              <w:t>Standards of work and monitoring requirements</w:t>
            </w:r>
            <w:r w:rsidRPr="00D2674C">
              <w:t xml:space="preserve"> may relate to:</w:t>
            </w:r>
          </w:p>
        </w:tc>
        <w:tc>
          <w:tcPr>
            <w:tcW w:w="50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674C" w:rsidP="00D2674C">
            <w:pPr>
              <w:pStyle w:val="ListBullet"/>
            </w:pPr>
            <w:r w:rsidRPr="00D2674C">
              <w:t>budget targets</w:t>
            </w:r>
          </w:p>
          <w:p w:rsidR="00000000" w:rsidRPr="00D2674C" w:rsidP="00D2674C">
            <w:pPr>
              <w:pStyle w:val="ListBullet"/>
            </w:pPr>
            <w:r w:rsidRPr="00D2674C">
              <w:t>creative issues</w:t>
            </w:r>
          </w:p>
          <w:p w:rsidR="00000000" w:rsidRPr="00D2674C" w:rsidP="00D2674C">
            <w:pPr>
              <w:pStyle w:val="ListBullet"/>
            </w:pPr>
            <w:r w:rsidRPr="00D2674C">
              <w:t>legal issues</w:t>
            </w:r>
          </w:p>
          <w:p w:rsidR="00000000" w:rsidRPr="00D2674C" w:rsidP="00D2674C">
            <w:pPr>
              <w:pStyle w:val="ListBullet"/>
            </w:pPr>
            <w:r w:rsidRPr="00D2674C">
              <w:t>reporting requirements</w:t>
            </w:r>
          </w:p>
          <w:p w:rsidR="00000000" w:rsidRPr="00D2674C" w:rsidP="00D2674C">
            <w:pPr>
              <w:pStyle w:val="ListBullet"/>
            </w:pPr>
            <w:r w:rsidRPr="00D2674C">
              <w:t>technical quality</w:t>
            </w:r>
          </w:p>
          <w:p w:rsidR="00000000" w:rsidP="00D2674C">
            <w:pPr>
              <w:pStyle w:val="ListBullet"/>
              <w:rPr>
                <w:lang w:val="en-NZ"/>
              </w:rPr>
            </w:pPr>
            <w:r w:rsidRPr="00D2674C">
              <w:t>timeframes</w:t>
            </w:r>
          </w:p>
        </w:tc>
      </w:tr>
      <w:tr w:rsidTr="00B62369">
        <w:tblPrEx>
          <w:tblW w:w="0" w:type="auto"/>
          <w:tblLayout w:type="fixed"/>
          <w:tblCellMar>
            <w:left w:w="62" w:type="dxa"/>
            <w:right w:w="62" w:type="dxa"/>
          </w:tblCellMar>
          <w:tblLook w:val="0000"/>
        </w:tblPrEx>
        <w:tc>
          <w:tcPr>
            <w:tcW w:w="34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674C">
            <w:pPr>
              <w:pStyle w:val="BodyText"/>
              <w:rPr>
                <w:lang w:val="en-NZ"/>
              </w:rPr>
            </w:pPr>
            <w:r w:rsidRPr="00D2674C">
              <w:rPr>
                <w:rStyle w:val="BoldandItalics"/>
              </w:rPr>
              <w:t>Appropriate stakeholders</w:t>
            </w:r>
            <w:r w:rsidRPr="00D2674C">
              <w:t xml:space="preserve"> may include:</w:t>
            </w:r>
          </w:p>
        </w:tc>
        <w:tc>
          <w:tcPr>
            <w:tcW w:w="50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674C" w:rsidP="00D2674C">
            <w:pPr>
              <w:pStyle w:val="ListBullet"/>
            </w:pPr>
            <w:r w:rsidRPr="00D2674C">
              <w:t>client</w:t>
            </w:r>
          </w:p>
          <w:p w:rsidR="00000000" w:rsidRPr="00D2674C" w:rsidP="00D2674C">
            <w:pPr>
              <w:pStyle w:val="ListBullet"/>
            </w:pPr>
            <w:r w:rsidRPr="00D2674C">
              <w:t>community</w:t>
            </w:r>
          </w:p>
          <w:p w:rsidR="00000000" w:rsidRPr="00D2674C" w:rsidP="00D2674C">
            <w:pPr>
              <w:pStyle w:val="ListBullet"/>
            </w:pPr>
            <w:r w:rsidRPr="00D2674C">
              <w:t>others on whom the design will impact, for example technical or production personnel</w:t>
            </w:r>
          </w:p>
          <w:p w:rsidR="00000000" w:rsidRPr="00D2674C" w:rsidP="00D2674C">
            <w:pPr>
              <w:pStyle w:val="ListBullet"/>
            </w:pPr>
            <w:r w:rsidRPr="00D2674C">
              <w:t xml:space="preserve">others working on the design realisation process </w:t>
            </w:r>
          </w:p>
          <w:p w:rsidR="00000000" w:rsidP="00D2674C">
            <w:pPr>
              <w:pStyle w:val="ListBullet"/>
              <w:rPr>
                <w:lang w:val="en-NZ"/>
              </w:rPr>
            </w:pPr>
            <w:r w:rsidRPr="00D2674C">
              <w:t>supervisor/manager</w:t>
            </w:r>
          </w:p>
        </w:tc>
      </w:tr>
      <w:tr w:rsidTr="00B62369">
        <w:tblPrEx>
          <w:tblW w:w="0" w:type="auto"/>
          <w:tblLayout w:type="fixed"/>
          <w:tblCellMar>
            <w:left w:w="62" w:type="dxa"/>
            <w:right w:w="62" w:type="dxa"/>
          </w:tblCellMar>
          <w:tblLook w:val="0000"/>
        </w:tblPrEx>
        <w:tc>
          <w:tcPr>
            <w:tcW w:w="34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674C">
            <w:pPr>
              <w:pStyle w:val="BodyText"/>
              <w:rPr>
                <w:lang w:val="en-NZ"/>
              </w:rPr>
            </w:pPr>
            <w:r w:rsidRPr="00D2674C">
              <w:rPr>
                <w:rStyle w:val="BoldandItalics"/>
              </w:rPr>
              <w:t>Resources</w:t>
            </w:r>
            <w:r w:rsidRPr="00D2674C">
              <w:t xml:space="preserve"> may include:</w:t>
            </w:r>
          </w:p>
        </w:tc>
        <w:tc>
          <w:tcPr>
            <w:tcW w:w="50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674C" w:rsidP="00D2674C">
            <w:pPr>
              <w:pStyle w:val="ListBullet"/>
            </w:pPr>
            <w:r w:rsidRPr="00D2674C">
              <w:t>financial</w:t>
            </w:r>
          </w:p>
          <w:p w:rsidR="00000000" w:rsidRPr="00D2674C" w:rsidP="00D2674C">
            <w:pPr>
              <w:pStyle w:val="ListBullet"/>
            </w:pPr>
            <w:r w:rsidRPr="00D2674C">
              <w:t>human</w:t>
            </w:r>
          </w:p>
          <w:p w:rsidR="00000000" w:rsidP="00D2674C">
            <w:pPr>
              <w:pStyle w:val="ListBullet"/>
              <w:rPr>
                <w:lang w:val="en-NZ"/>
              </w:rPr>
            </w:pPr>
            <w:r w:rsidRPr="00D2674C">
              <w:t>physical</w:t>
            </w:r>
          </w:p>
        </w:tc>
      </w:tr>
      <w:tr w:rsidTr="00B62369">
        <w:tblPrEx>
          <w:tblW w:w="0" w:type="auto"/>
          <w:tblLayout w:type="fixed"/>
          <w:tblCellMar>
            <w:left w:w="62" w:type="dxa"/>
            <w:right w:w="62" w:type="dxa"/>
          </w:tblCellMar>
          <w:tblLook w:val="0000"/>
        </w:tblPrEx>
        <w:tc>
          <w:tcPr>
            <w:tcW w:w="34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674C">
            <w:pPr>
              <w:pStyle w:val="BodyText"/>
              <w:rPr>
                <w:lang w:val="en-NZ"/>
              </w:rPr>
            </w:pPr>
            <w:r w:rsidRPr="00D2674C">
              <w:rPr>
                <w:rStyle w:val="BoldandItalics"/>
              </w:rPr>
              <w:t>Documentation</w:t>
            </w:r>
            <w:r w:rsidRPr="00D2674C">
              <w:t xml:space="preserve"> to be maintained may include:</w:t>
            </w:r>
          </w:p>
        </w:tc>
        <w:tc>
          <w:tcPr>
            <w:tcW w:w="50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674C" w:rsidP="00D2674C">
            <w:pPr>
              <w:pStyle w:val="ListBullet"/>
            </w:pPr>
            <w:r w:rsidRPr="00D2674C">
              <w:t>digital records and presentations</w:t>
            </w:r>
          </w:p>
          <w:p w:rsidR="00000000" w:rsidRPr="00D2674C" w:rsidP="00D2674C">
            <w:pPr>
              <w:pStyle w:val="ListBullet"/>
            </w:pPr>
            <w:r w:rsidRPr="00D2674C">
              <w:t>financial reports</w:t>
            </w:r>
          </w:p>
          <w:p w:rsidR="00000000" w:rsidRPr="00D2674C" w:rsidP="00D2674C">
            <w:pPr>
              <w:pStyle w:val="ListBullet"/>
            </w:pPr>
            <w:r w:rsidRPr="00D2674C">
              <w:t>models</w:t>
            </w:r>
          </w:p>
          <w:p w:rsidR="00000000" w:rsidRPr="00D2674C" w:rsidP="00D2674C">
            <w:pPr>
              <w:pStyle w:val="ListBullet"/>
            </w:pPr>
            <w:r w:rsidRPr="00D2674C">
              <w:t>photographs</w:t>
            </w:r>
          </w:p>
          <w:p w:rsidR="00000000" w:rsidRPr="00D2674C" w:rsidP="00D2674C">
            <w:pPr>
              <w:pStyle w:val="ListBullet"/>
            </w:pPr>
            <w:r w:rsidRPr="00D2674C">
              <w:t>progress reports</w:t>
            </w:r>
          </w:p>
          <w:p w:rsidR="00000000" w:rsidRPr="00D2674C" w:rsidP="00D2674C">
            <w:pPr>
              <w:pStyle w:val="ListBullet"/>
            </w:pPr>
            <w:r w:rsidRPr="00D2674C">
              <w:t>prototypes</w:t>
            </w:r>
          </w:p>
          <w:p w:rsidR="00000000" w:rsidRPr="00D2674C" w:rsidP="00D2674C">
            <w:pPr>
              <w:pStyle w:val="ListBullet"/>
            </w:pPr>
            <w:r w:rsidRPr="00D2674C">
              <w:t>records of work</w:t>
            </w:r>
          </w:p>
          <w:p w:rsidR="00000000" w:rsidP="00D2674C">
            <w:pPr>
              <w:pStyle w:val="ListBullet"/>
              <w:rPr>
                <w:lang w:val="en-NZ"/>
              </w:rPr>
            </w:pPr>
            <w:r w:rsidRPr="00D2674C">
              <w:t>working drawings</w:t>
            </w:r>
          </w:p>
        </w:tc>
      </w:tr>
      <w:tr w:rsidTr="00B62369">
        <w:tblPrEx>
          <w:tblW w:w="0" w:type="auto"/>
          <w:tblLayout w:type="fixed"/>
          <w:tblCellMar>
            <w:left w:w="62" w:type="dxa"/>
            <w:right w:w="62" w:type="dxa"/>
          </w:tblCellMar>
          <w:tblLook w:val="0000"/>
        </w:tblPrEx>
        <w:tc>
          <w:tcPr>
            <w:tcW w:w="34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674C">
            <w:pPr>
              <w:pStyle w:val="BodyText"/>
              <w:rPr>
                <w:lang w:val="en-NZ"/>
              </w:rPr>
            </w:pPr>
            <w:r w:rsidRPr="00D2674C">
              <w:rPr>
                <w:rStyle w:val="BoldandItalics"/>
              </w:rPr>
              <w:t>Difficulties or problems</w:t>
            </w:r>
            <w:r w:rsidRPr="00D2674C">
              <w:t xml:space="preserve"> may relate to:</w:t>
            </w:r>
          </w:p>
        </w:tc>
        <w:tc>
          <w:tcPr>
            <w:tcW w:w="50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674C" w:rsidP="00D2674C">
            <w:pPr>
              <w:pStyle w:val="ListBullet"/>
            </w:pPr>
            <w:r w:rsidRPr="00D2674C">
              <w:t>budgetary overruns</w:t>
            </w:r>
          </w:p>
          <w:p w:rsidR="00000000" w:rsidRPr="00D2674C" w:rsidP="00D2674C">
            <w:pPr>
              <w:pStyle w:val="ListBullet"/>
            </w:pPr>
            <w:r w:rsidRPr="00D2674C">
              <w:t xml:space="preserve">conceptual issues </w:t>
            </w:r>
          </w:p>
          <w:p w:rsidR="00000000" w:rsidRPr="00D2674C" w:rsidP="00D2674C">
            <w:pPr>
              <w:pStyle w:val="ListBullet"/>
            </w:pPr>
            <w:r w:rsidRPr="00D2674C">
              <w:t>legal issues</w:t>
            </w:r>
          </w:p>
          <w:p w:rsidR="00000000" w:rsidRPr="00D2674C" w:rsidP="00D2674C">
            <w:pPr>
              <w:pStyle w:val="ListBullet"/>
            </w:pPr>
            <w:r w:rsidRPr="00D2674C">
              <w:t>scheduling problems</w:t>
            </w:r>
          </w:p>
          <w:p w:rsidR="00000000" w:rsidP="00D2674C">
            <w:pPr>
              <w:pStyle w:val="ListBullet"/>
              <w:rPr>
                <w:lang w:val="en-NZ"/>
              </w:rPr>
            </w:pPr>
            <w:r w:rsidRPr="00D2674C">
              <w:t>technical q</w:t>
            </w:r>
            <w:r w:rsidRPr="00D2674C">
              <w:t>uality</w:t>
            </w:r>
          </w:p>
        </w:tc>
      </w:tr>
      <w:tr w:rsidTr="00B62369">
        <w:tblPrEx>
          <w:tblW w:w="0" w:type="auto"/>
          <w:tblLayout w:type="fixed"/>
          <w:tblCellMar>
            <w:left w:w="62" w:type="dxa"/>
            <w:right w:w="62" w:type="dxa"/>
          </w:tblCellMar>
          <w:tblLook w:val="0000"/>
        </w:tblPrEx>
        <w:tc>
          <w:tcPr>
            <w:tcW w:w="34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674C">
            <w:pPr>
              <w:pStyle w:val="BodyText"/>
              <w:rPr>
                <w:lang w:val="en-NZ"/>
              </w:rPr>
            </w:pPr>
            <w:r w:rsidRPr="00D2674C">
              <w:rPr>
                <w:rStyle w:val="BoldandItalics"/>
              </w:rPr>
              <w:t>Communication channels</w:t>
            </w:r>
            <w:r w:rsidRPr="00D2674C">
              <w:t xml:space="preserve"> may include:</w:t>
            </w:r>
          </w:p>
        </w:tc>
        <w:tc>
          <w:tcPr>
            <w:tcW w:w="50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674C" w:rsidP="00D2674C">
            <w:pPr>
              <w:pStyle w:val="ListBullet"/>
            </w:pPr>
            <w:r w:rsidRPr="00D2674C">
              <w:t>electronic updates</w:t>
            </w:r>
          </w:p>
          <w:p w:rsidR="00000000" w:rsidRPr="00D2674C" w:rsidP="00D2674C">
            <w:pPr>
              <w:pStyle w:val="ListBullet"/>
            </w:pPr>
            <w:r w:rsidRPr="00D2674C">
              <w:t>inspections</w:t>
            </w:r>
          </w:p>
          <w:p w:rsidR="00000000" w:rsidRPr="00D2674C" w:rsidP="00D2674C">
            <w:pPr>
              <w:pStyle w:val="ListBullet"/>
            </w:pPr>
            <w:r w:rsidRPr="00D2674C">
              <w:t>project meetings</w:t>
            </w:r>
          </w:p>
          <w:p w:rsidR="00000000" w:rsidRPr="00D2674C" w:rsidP="00D2674C">
            <w:pPr>
              <w:pStyle w:val="ListBullet"/>
            </w:pPr>
            <w:r w:rsidRPr="00D2674C">
              <w:t>telephone discussions</w:t>
            </w:r>
          </w:p>
        </w:tc>
      </w:tr>
    </w:tbl>
    <w:p w:rsidR="00B62369" w:rsidP="00D2674C">
      <w:pPr>
        <w:pStyle w:val="BodyText"/>
      </w:pPr>
    </w:p>
    <w:p w:rsidR="00B62369" w:rsidP="00D2674C">
      <w:pPr>
        <w:pStyle w:val="BodyText"/>
      </w:pPr>
    </w:p>
    <w:p w:rsidR="00000000" w:rsidRPr="00D2674C" w:rsidP="00D2674C">
      <w:pPr>
        <w:pStyle w:val="Heading1"/>
      </w:pPr>
      <w:bookmarkStart w:id="12" w:name="O_63554"/>
      <w:bookmarkEnd w:id="12"/>
      <w:r w:rsidRPr="00D2674C">
        <w:t>Unit Sector(s)</w:t>
      </w:r>
    </w:p>
    <w:tbl>
      <w:tblPr>
        <w:tblW w:w="0" w:type="auto"/>
        <w:tblLayout w:type="fixed"/>
        <w:tblCellMar>
          <w:left w:w="62" w:type="dxa"/>
          <w:right w:w="62" w:type="dxa"/>
        </w:tblCellMar>
        <w:tblLook w:val="0000"/>
      </w:tblPr>
      <w:tblGrid>
        <w:gridCol w:w="2654"/>
        <w:gridCol w:w="5868"/>
      </w:tblGrid>
      <w:tr w:rsidTr="00B62369">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674C">
            <w:pPr>
              <w:pStyle w:val="BodyText"/>
              <w:rPr>
                <w:lang w:val="en-NZ"/>
              </w:rPr>
            </w:pPr>
            <w:r w:rsidRPr="00D2674C">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674C" w:rsidP="00D2674C">
            <w:pPr>
              <w:pStyle w:val="BodyText"/>
            </w:pPr>
          </w:p>
        </w:tc>
      </w:tr>
    </w:tbl>
    <w:p w:rsidR="00000000" w:rsidRPr="00D2674C" w:rsidP="00D2674C">
      <w:pPr>
        <w:pStyle w:val="BodyText"/>
      </w:pPr>
    </w:p>
    <w:p w:rsidR="00000000" w:rsidRPr="00D2674C" w:rsidP="00D2674C">
      <w:pPr>
        <w:pStyle w:val="AllowPageBreak"/>
      </w:pPr>
    </w:p>
    <w:p w:rsidR="00000000" w:rsidRPr="00D2674C" w:rsidP="00D2674C">
      <w:pPr>
        <w:pStyle w:val="Heading1"/>
      </w:pPr>
      <w:bookmarkStart w:id="13" w:name="O_153883"/>
      <w:bookmarkEnd w:id="13"/>
      <w:r w:rsidRPr="00D2674C">
        <w:t>Competency field</w:t>
      </w:r>
    </w:p>
    <w:tbl>
      <w:tblPr>
        <w:tblW w:w="0" w:type="auto"/>
        <w:tblLayout w:type="fixed"/>
        <w:tblCellMar>
          <w:left w:w="62" w:type="dxa"/>
          <w:right w:w="62" w:type="dxa"/>
        </w:tblCellMar>
        <w:tblLook w:val="0000"/>
      </w:tblPr>
      <w:tblGrid>
        <w:gridCol w:w="2778"/>
        <w:gridCol w:w="5744"/>
      </w:tblGrid>
      <w:tr w:rsidTr="00B62369">
        <w:tblPrEx>
          <w:tblW w:w="0" w:type="auto"/>
          <w:tblLayout w:type="fixed"/>
          <w:tblCellMar>
            <w:left w:w="62" w:type="dxa"/>
            <w:right w:w="62" w:type="dxa"/>
          </w:tblCellMar>
          <w:tblLook w:val="0000"/>
        </w:tblPrEx>
        <w:trPr>
          <w:tblHeader/>
        </w:trPr>
        <w:tc>
          <w:tcPr>
            <w:tcW w:w="2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674C">
            <w:pPr>
              <w:pStyle w:val="BodyText"/>
              <w:rPr>
                <w:lang w:val="en-NZ"/>
              </w:rPr>
            </w:pPr>
            <w:r w:rsidRPr="00D2674C">
              <w:rPr>
                <w:rStyle w:val="SpecialBold"/>
              </w:rPr>
              <w:t>Competency field</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674C" w:rsidP="00D2674C">
            <w:pPr>
              <w:pStyle w:val="BodyText"/>
            </w:pPr>
            <w:r w:rsidRPr="00D2674C">
              <w:t>Design - Design Process</w:t>
            </w:r>
          </w:p>
        </w:tc>
      </w:tr>
    </w:tbl>
    <w:p w:rsidR="00000000" w:rsidRPr="00D2674C" w:rsidP="00D2674C">
      <w:pPr>
        <w:pStyle w:val="BodyText"/>
      </w:pPr>
    </w:p>
    <w:p w:rsidR="00000000" w:rsidRPr="00D2674C" w:rsidP="00D2674C">
      <w:pPr>
        <w:pStyle w:val="AllowPageBreak"/>
      </w:pPr>
    </w:p>
    <w:p w:rsidR="00000000" w:rsidRPr="00D2674C" w:rsidP="00D2674C">
      <w:pPr>
        <w:pStyle w:val="Heading1"/>
      </w:pPr>
      <w:bookmarkStart w:id="14" w:name="O_153882"/>
      <w:bookmarkEnd w:id="14"/>
      <w:r w:rsidRPr="00D2674C">
        <w:t>Co-requisite units</w:t>
      </w:r>
    </w:p>
    <w:tbl>
      <w:tblPr>
        <w:tblW w:w="0" w:type="auto"/>
        <w:tblLayout w:type="fixed"/>
        <w:tblCellMar>
          <w:left w:w="62" w:type="dxa"/>
          <w:right w:w="62" w:type="dxa"/>
        </w:tblCellMar>
        <w:tblLook w:val="0000"/>
      </w:tblPr>
      <w:tblGrid>
        <w:gridCol w:w="2641"/>
        <w:gridCol w:w="1322"/>
        <w:gridCol w:w="4559"/>
      </w:tblGrid>
      <w:tr w:rsidTr="00B62369">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674C">
            <w:pPr>
              <w:pStyle w:val="BodyText"/>
              <w:rPr>
                <w:lang w:val="en-NZ"/>
              </w:rPr>
            </w:pPr>
            <w:r w:rsidRPr="00D2674C">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674C">
            <w:pPr>
              <w:pStyle w:val="BodyText"/>
              <w:rPr>
                <w:lang w:val="en-NZ"/>
              </w:rPr>
            </w:pPr>
          </w:p>
        </w:tc>
      </w:tr>
      <w:tr w:rsidTr="00B62369">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674C">
            <w:pPr>
              <w:pStyle w:val="BodyText"/>
              <w:rPr>
                <w:lang w:val="en-NZ"/>
              </w:rPr>
            </w:pPr>
          </w:p>
        </w:tc>
      </w:tr>
      <w:tr w:rsidTr="00B62369">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674C" w:rsidP="00D2674C">
            <w:pPr>
              <w:pStyle w:val="BodyText"/>
            </w:pPr>
          </w:p>
        </w:tc>
      </w:tr>
    </w:tbl>
    <w:p w:rsidR="00000000" w:rsidRPr="00D2674C" w:rsidP="00D2674C">
      <w:pPr>
        <w:pStyle w:val="BodyText"/>
      </w:pPr>
    </w:p>
    <w:p w:rsidR="00000000" w:rsidRPr="00D2674C" w:rsidP="00D2674C"/>
    <w:sectPr w:rsidSect="00D2674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674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62369" w:rsidP="00B6236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674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2369" w:rsidP="00D2674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B62369" w:rsidP="00D2674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B62369" w:rsidP="00D2674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674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62369" w:rsidP="00B62369">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674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2369" w:rsidP="00D2674C">
    <w:pPr>
      <w:pStyle w:val="Header"/>
      <w:framePr w:wrap="around"/>
    </w:pPr>
    <w:r>
      <w:fldChar w:fldCharType="begin"/>
    </w:r>
    <w:r>
      <w:instrText xml:space="preserve"> TITLE   \* MERGEFORMAT </w:instrText>
    </w:r>
    <w:r>
      <w:fldChar w:fldCharType="separate"/>
    </w:r>
    <w:r>
      <w:t>BSBDES601A Manage design realisation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B62369" w:rsidP="00D2674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C260B7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4466D4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2674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2674C"/>
    <w:pPr>
      <w:spacing w:before="360" w:after="60"/>
      <w:outlineLvl w:val="0"/>
    </w:pPr>
    <w:rPr>
      <w:sz w:val="32"/>
    </w:rPr>
  </w:style>
  <w:style w:type="paragraph" w:styleId="Heading2">
    <w:name w:val="heading 2"/>
    <w:basedOn w:val="HeadingBase"/>
    <w:next w:val="BodyText"/>
    <w:link w:val="Heading2Char"/>
    <w:qFormat/>
    <w:rsid w:val="00D2674C"/>
    <w:pPr>
      <w:keepLines/>
      <w:spacing w:before="240" w:after="120"/>
      <w:outlineLvl w:val="1"/>
    </w:pPr>
    <w:rPr>
      <w:sz w:val="28"/>
      <w:szCs w:val="40"/>
    </w:rPr>
  </w:style>
  <w:style w:type="paragraph" w:styleId="Heading3">
    <w:name w:val="heading 3"/>
    <w:basedOn w:val="HeadingBase"/>
    <w:next w:val="BodyText"/>
    <w:link w:val="Heading3Char"/>
    <w:qFormat/>
    <w:rsid w:val="00D2674C"/>
    <w:pPr>
      <w:spacing w:before="180" w:after="120"/>
      <w:outlineLvl w:val="2"/>
    </w:pPr>
    <w:rPr>
      <w:spacing w:val="-10"/>
      <w:kern w:val="32"/>
    </w:rPr>
  </w:style>
  <w:style w:type="paragraph" w:styleId="Heading4">
    <w:name w:val="heading 4"/>
    <w:basedOn w:val="HeadingBase"/>
    <w:next w:val="BodyText"/>
    <w:link w:val="Heading4Char"/>
    <w:qFormat/>
    <w:rsid w:val="00D2674C"/>
    <w:pPr>
      <w:spacing w:before="160" w:after="120"/>
      <w:outlineLvl w:val="3"/>
    </w:pPr>
    <w:rPr>
      <w:sz w:val="22"/>
    </w:rPr>
  </w:style>
  <w:style w:type="paragraph" w:styleId="Heading5">
    <w:name w:val="heading 5"/>
    <w:basedOn w:val="HeadingBase"/>
    <w:next w:val="Normal"/>
    <w:link w:val="Heading5Char"/>
    <w:qFormat/>
    <w:rsid w:val="00D2674C"/>
    <w:pPr>
      <w:spacing w:before="80"/>
      <w:outlineLvl w:val="4"/>
    </w:pPr>
    <w:rPr>
      <w:color w:val="918585"/>
      <w:sz w:val="20"/>
    </w:rPr>
  </w:style>
  <w:style w:type="paragraph" w:styleId="Heading6">
    <w:name w:val="heading 6"/>
    <w:basedOn w:val="HeadingBase"/>
    <w:next w:val="Normal"/>
    <w:link w:val="Heading6Char"/>
    <w:qFormat/>
    <w:rsid w:val="00D2674C"/>
    <w:pPr>
      <w:spacing w:before="60"/>
      <w:outlineLvl w:val="5"/>
    </w:pPr>
    <w:rPr>
      <w:color w:val="918585"/>
      <w:sz w:val="20"/>
    </w:rPr>
  </w:style>
  <w:style w:type="paragraph" w:styleId="Heading7">
    <w:name w:val="heading 7"/>
    <w:basedOn w:val="Normal"/>
    <w:next w:val="Normal"/>
    <w:link w:val="Heading7Char"/>
    <w:qFormat/>
    <w:rsid w:val="00D2674C"/>
    <w:pPr>
      <w:ind w:left="720"/>
      <w:outlineLvl w:val="6"/>
    </w:pPr>
    <w:rPr>
      <w:i/>
    </w:rPr>
  </w:style>
  <w:style w:type="paragraph" w:styleId="Heading8">
    <w:name w:val="heading 8"/>
    <w:basedOn w:val="Normal"/>
    <w:next w:val="Normal"/>
    <w:link w:val="Heading8Char"/>
    <w:qFormat/>
    <w:rsid w:val="00D2674C"/>
    <w:pPr>
      <w:ind w:left="720"/>
      <w:outlineLvl w:val="7"/>
    </w:pPr>
    <w:rPr>
      <w:i/>
    </w:rPr>
  </w:style>
  <w:style w:type="paragraph" w:styleId="Heading9">
    <w:name w:val="heading 9"/>
    <w:basedOn w:val="Normal"/>
    <w:next w:val="Normal"/>
    <w:link w:val="Heading9Char"/>
    <w:qFormat/>
    <w:rsid w:val="00D2674C"/>
    <w:pPr>
      <w:ind w:left="720"/>
      <w:outlineLvl w:val="8"/>
    </w:pPr>
    <w:rPr>
      <w:i/>
    </w:rPr>
  </w:style>
  <w:style w:type="character" w:default="1" w:styleId="DefaultParagraphFont">
    <w:name w:val="Default Paragraph Font"/>
    <w:uiPriority w:val="1"/>
    <w:unhideWhenUsed/>
    <w:rsid w:val="00D2674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2674C"/>
  </w:style>
  <w:style w:type="character" w:customStyle="1" w:styleId="Heading1Char">
    <w:name w:val="Heading 1 Char"/>
    <w:basedOn w:val="DefaultParagraphFont"/>
    <w:link w:val="Heading1"/>
    <w:rsid w:val="00D2674C"/>
    <w:rPr>
      <w:rFonts w:ascii="Times New Roman" w:eastAsia="Times New Roman" w:hAnsi="Times New Roman" w:cs="Times New Roman"/>
      <w:b/>
      <w:sz w:val="32"/>
      <w:szCs w:val="20"/>
      <w:lang w:eastAsia="en-US"/>
    </w:rPr>
  </w:style>
  <w:style w:type="paragraph" w:styleId="BodyText">
    <w:name w:val="Body Text"/>
    <w:basedOn w:val="Normal"/>
    <w:link w:val="BodyTextChar"/>
    <w:rsid w:val="00D2674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2674C"/>
    <w:rPr>
      <w:rFonts w:ascii="Times New Roman" w:eastAsia="Times New Roman" w:hAnsi="Times New Roman" w:cs="Times New Roman"/>
      <w:sz w:val="24"/>
      <w:lang w:val="en-US" w:eastAsia="en-US"/>
    </w:rPr>
  </w:style>
  <w:style w:type="paragraph" w:styleId="Footer">
    <w:name w:val="footer"/>
    <w:basedOn w:val="Normal"/>
    <w:link w:val="FooterChar"/>
    <w:rsid w:val="00D2674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2674C"/>
    <w:rPr>
      <w:rFonts w:ascii="Times New Roman" w:eastAsia="Times New Roman" w:hAnsi="Times New Roman" w:cs="Times New Roman"/>
      <w:sz w:val="16"/>
      <w:lang w:val="en-US" w:eastAsia="en-US"/>
    </w:rPr>
  </w:style>
  <w:style w:type="paragraph" w:styleId="List">
    <w:name w:val="List"/>
    <w:basedOn w:val="BodyText"/>
    <w:next w:val="BodyText"/>
    <w:rsid w:val="00D2674C"/>
    <w:pPr>
      <w:tabs>
        <w:tab w:val="left" w:pos="340"/>
      </w:tabs>
      <w:spacing w:before="60" w:after="60"/>
      <w:ind w:left="340" w:hanging="340"/>
    </w:pPr>
  </w:style>
  <w:style w:type="paragraph" w:styleId="ListBullet">
    <w:name w:val="List Bullet"/>
    <w:basedOn w:val="List"/>
    <w:rsid w:val="00D2674C"/>
    <w:pPr>
      <w:numPr>
        <w:numId w:val="12"/>
      </w:numPr>
      <w:tabs>
        <w:tab w:val="clear" w:pos="340"/>
      </w:tabs>
      <w:spacing w:before="40" w:after="40"/>
    </w:pPr>
  </w:style>
  <w:style w:type="character" w:customStyle="1" w:styleId="SpecialBold">
    <w:name w:val="Special Bold"/>
    <w:basedOn w:val="DefaultParagraphFont"/>
    <w:rsid w:val="00D2674C"/>
    <w:rPr>
      <w:b/>
      <w:spacing w:val="0"/>
    </w:rPr>
  </w:style>
  <w:style w:type="paragraph" w:styleId="Header">
    <w:name w:val="header"/>
    <w:basedOn w:val="Normal"/>
    <w:link w:val="HeaderChar"/>
    <w:rsid w:val="00D2674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2674C"/>
    <w:rPr>
      <w:rFonts w:ascii="Times New Roman" w:eastAsia="Times New Roman" w:hAnsi="Times New Roman" w:cs="Times New Roman"/>
      <w:sz w:val="16"/>
      <w:szCs w:val="20"/>
      <w:lang w:val="en-GB" w:eastAsia="en-US"/>
    </w:rPr>
  </w:style>
  <w:style w:type="paragraph" w:customStyle="1" w:styleId="SuperHeading">
    <w:name w:val="SuperHeading"/>
    <w:basedOn w:val="Normal"/>
    <w:rsid w:val="00D2674C"/>
    <w:pPr>
      <w:spacing w:before="240" w:after="120"/>
      <w:outlineLvl w:val="0"/>
    </w:pPr>
    <w:rPr>
      <w:rFonts w:ascii="Times New Roman" w:hAnsi="Times New Roman"/>
      <w:b/>
      <w:sz w:val="28"/>
    </w:rPr>
  </w:style>
  <w:style w:type="paragraph" w:customStyle="1" w:styleId="AllowPageBreak">
    <w:name w:val="AllowPageBreak"/>
    <w:rsid w:val="00D2674C"/>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D2674C"/>
    <w:pPr>
      <w:tabs>
        <w:tab w:val="left" w:pos="680"/>
      </w:tabs>
      <w:spacing w:before="60" w:after="60"/>
      <w:ind w:left="680" w:hanging="340"/>
    </w:pPr>
  </w:style>
  <w:style w:type="character" w:customStyle="1" w:styleId="BoldandItalics">
    <w:name w:val="Bold and Italics"/>
    <w:qFormat/>
    <w:rsid w:val="00D2674C"/>
    <w:rPr>
      <w:b/>
      <w:i/>
      <w:u w:val="none"/>
    </w:rPr>
  </w:style>
  <w:style w:type="character" w:customStyle="1" w:styleId="Heading2Char">
    <w:name w:val="Heading 2 Char"/>
    <w:basedOn w:val="DefaultParagraphFont"/>
    <w:link w:val="Heading2"/>
    <w:rsid w:val="00D2674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2674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2674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2674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2674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2674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2674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2674C"/>
    <w:rPr>
      <w:rFonts w:ascii="Courier New" w:eastAsia="Times New Roman" w:hAnsi="Courier New" w:cs="Times New Roman"/>
      <w:i/>
      <w:szCs w:val="20"/>
      <w:lang w:val="en-US" w:eastAsia="en-US"/>
    </w:rPr>
  </w:style>
  <w:style w:type="paragraph" w:customStyle="1" w:styleId="HeadingBase">
    <w:name w:val="Heading Base"/>
    <w:rsid w:val="00D2674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2674C"/>
    <w:pPr>
      <w:tabs>
        <w:tab w:val="right" w:leader="dot" w:pos="9072"/>
      </w:tabs>
      <w:ind w:left="567"/>
    </w:pPr>
    <w:rPr>
      <w:szCs w:val="22"/>
    </w:rPr>
  </w:style>
  <w:style w:type="paragraph" w:customStyle="1" w:styleId="TOCBase">
    <w:name w:val="TOC Base"/>
    <w:rsid w:val="00D2674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2674C"/>
    <w:pPr>
      <w:tabs>
        <w:tab w:val="right" w:leader="dot" w:pos="9072"/>
      </w:tabs>
      <w:spacing w:before="40" w:after="40"/>
      <w:ind w:left="284"/>
    </w:pPr>
    <w:rPr>
      <w:rFonts w:ascii="Times New Roman" w:hAnsi="Times New Roman"/>
    </w:rPr>
  </w:style>
  <w:style w:type="paragraph" w:styleId="TOC1">
    <w:name w:val="toc 1"/>
    <w:basedOn w:val="TOCBase"/>
    <w:next w:val="Normal"/>
    <w:rsid w:val="00D2674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2674C"/>
    <w:pPr>
      <w:spacing w:before="5040"/>
      <w:jc w:val="center"/>
    </w:pPr>
    <w:rPr>
      <w:sz w:val="48"/>
      <w:szCs w:val="72"/>
      <w:lang w:val="en-US"/>
    </w:rPr>
  </w:style>
  <w:style w:type="character" w:customStyle="1" w:styleId="TitleChar">
    <w:name w:val="Title Char"/>
    <w:basedOn w:val="DefaultParagraphFont"/>
    <w:link w:val="Title"/>
    <w:rsid w:val="00D2674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2674C"/>
    <w:pPr>
      <w:tabs>
        <w:tab w:val="left" w:pos="3600"/>
        <w:tab w:val="left" w:pos="3958"/>
      </w:tabs>
    </w:pPr>
  </w:style>
  <w:style w:type="paragraph" w:customStyle="1" w:styleId="Note">
    <w:name w:val="Note"/>
    <w:basedOn w:val="BodyText"/>
    <w:rsid w:val="00D2674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2674C"/>
    <w:pPr>
      <w:framePr w:wrap="auto" w:hAnchor="text" w:y="6049"/>
    </w:pPr>
    <w:rPr>
      <w:color w:val="000000"/>
      <w:sz w:val="40"/>
    </w:rPr>
  </w:style>
  <w:style w:type="paragraph" w:customStyle="1" w:styleId="TOCTitle">
    <w:name w:val="TOCTitle"/>
    <w:basedOn w:val="Heading1"/>
    <w:rsid w:val="00D2674C"/>
    <w:pPr>
      <w:spacing w:after="240"/>
      <w:jc w:val="center"/>
      <w:outlineLvl w:val="9"/>
    </w:pPr>
    <w:rPr>
      <w:caps/>
    </w:rPr>
  </w:style>
  <w:style w:type="paragraph" w:customStyle="1" w:styleId="Version">
    <w:name w:val="Version"/>
    <w:rsid w:val="00D2674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2674C"/>
    <w:pPr>
      <w:numPr>
        <w:numId w:val="13"/>
      </w:numPr>
      <w:tabs>
        <w:tab w:val="clear" w:pos="680"/>
      </w:tabs>
    </w:pPr>
  </w:style>
  <w:style w:type="paragraph" w:styleId="Index1">
    <w:name w:val="index 1"/>
    <w:basedOn w:val="Normal"/>
    <w:next w:val="Normal"/>
    <w:semiHidden/>
    <w:rsid w:val="00D2674C"/>
    <w:pPr>
      <w:keepNext w:val="0"/>
      <w:tabs>
        <w:tab w:val="right" w:pos="4176"/>
      </w:tabs>
      <w:ind w:left="198" w:hanging="198"/>
    </w:pPr>
    <w:rPr>
      <w:rFonts w:ascii="Garamond" w:hAnsi="Garamond"/>
    </w:rPr>
  </w:style>
  <w:style w:type="paragraph" w:styleId="IndexHeading">
    <w:name w:val="index heading"/>
    <w:basedOn w:val="Normal"/>
    <w:next w:val="Index1"/>
    <w:semiHidden/>
    <w:rsid w:val="00D2674C"/>
    <w:pPr>
      <w:spacing w:before="120" w:after="120"/>
    </w:pPr>
    <w:rPr>
      <w:rFonts w:ascii="Arial" w:hAnsi="Arial"/>
      <w:b/>
      <w:color w:val="918585"/>
      <w:sz w:val="24"/>
    </w:rPr>
  </w:style>
  <w:style w:type="paragraph" w:customStyle="1" w:styleId="Chapter">
    <w:name w:val="Chapter"/>
    <w:basedOn w:val="Normal"/>
    <w:rsid w:val="00D2674C"/>
    <w:pPr>
      <w:spacing w:before="240"/>
    </w:pPr>
    <w:rPr>
      <w:rFonts w:ascii="Times New Roman" w:hAnsi="Times New Roman"/>
      <w:smallCaps/>
      <w:spacing w:val="80"/>
      <w:sz w:val="28"/>
    </w:rPr>
  </w:style>
  <w:style w:type="paragraph" w:customStyle="1" w:styleId="InChapter">
    <w:name w:val="InChapter"/>
    <w:basedOn w:val="Heading3"/>
    <w:rsid w:val="00D2674C"/>
    <w:pPr>
      <w:spacing w:after="240"/>
      <w:outlineLvl w:val="9"/>
    </w:pPr>
    <w:rPr>
      <w:noProof/>
    </w:rPr>
  </w:style>
  <w:style w:type="paragraph" w:styleId="Index2">
    <w:name w:val="index 2"/>
    <w:basedOn w:val="Normal"/>
    <w:next w:val="Normal"/>
    <w:semiHidden/>
    <w:rsid w:val="00D2674C"/>
    <w:pPr>
      <w:tabs>
        <w:tab w:val="right" w:pos="4176"/>
      </w:tabs>
      <w:ind w:left="568" w:hanging="284"/>
    </w:pPr>
    <w:rPr>
      <w:rFonts w:ascii="Garamond" w:hAnsi="Garamond"/>
    </w:rPr>
  </w:style>
  <w:style w:type="paragraph" w:customStyle="1" w:styleId="Byline">
    <w:name w:val="Byline"/>
    <w:rsid w:val="00D2674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2674C"/>
    <w:pPr>
      <w:tabs>
        <w:tab w:val="clear" w:pos="3600"/>
        <w:tab w:val="clear" w:pos="3958"/>
      </w:tabs>
      <w:jc w:val="right"/>
    </w:pPr>
  </w:style>
  <w:style w:type="character" w:styleId="Emphasis">
    <w:name w:val="Emphasis"/>
    <w:basedOn w:val="DefaultParagraphFont"/>
    <w:qFormat/>
    <w:rsid w:val="00D2674C"/>
    <w:rPr>
      <w:i/>
    </w:rPr>
  </w:style>
  <w:style w:type="paragraph" w:styleId="Caption">
    <w:name w:val="caption"/>
    <w:basedOn w:val="BodyText"/>
    <w:next w:val="Normal"/>
    <w:qFormat/>
    <w:rsid w:val="00D2674C"/>
    <w:pPr>
      <w:framePr w:w="2268" w:hSpace="181" w:vSpace="181" w:wrap="around" w:vAnchor="text" w:hAnchor="page" w:x="1135" w:y="285" w:anchorLock="1"/>
    </w:pPr>
    <w:rPr>
      <w:i/>
    </w:rPr>
  </w:style>
  <w:style w:type="paragraph" w:customStyle="1" w:styleId="MiniTOCTitle">
    <w:name w:val="MiniTOCTitle"/>
    <w:basedOn w:val="Heading4"/>
    <w:rsid w:val="00D2674C"/>
    <w:pPr>
      <w:spacing w:before="240"/>
      <w:outlineLvl w:val="9"/>
    </w:pPr>
    <w:rPr>
      <w:noProof/>
      <w:sz w:val="24"/>
    </w:rPr>
  </w:style>
  <w:style w:type="paragraph" w:customStyle="1" w:styleId="MiniTOCItem">
    <w:name w:val="MiniTOCItem"/>
    <w:basedOn w:val="ListBullet"/>
    <w:rsid w:val="00D2674C"/>
    <w:pPr>
      <w:numPr>
        <w:numId w:val="0"/>
      </w:numPr>
      <w:tabs>
        <w:tab w:val="right" w:leader="dot" w:pos="6521"/>
      </w:tabs>
      <w:spacing w:before="0" w:after="0"/>
    </w:pPr>
  </w:style>
  <w:style w:type="paragraph" w:customStyle="1" w:styleId="TOFTitle">
    <w:name w:val="TOFTitle"/>
    <w:basedOn w:val="TOCTitle"/>
    <w:rsid w:val="00D2674C"/>
  </w:style>
  <w:style w:type="paragraph" w:styleId="TableofFigures">
    <w:name w:val="table of figures"/>
    <w:basedOn w:val="Normal"/>
    <w:next w:val="Normal"/>
    <w:semiHidden/>
    <w:rsid w:val="00D2674C"/>
    <w:pPr>
      <w:tabs>
        <w:tab w:val="right" w:leader="dot" w:pos="9072"/>
      </w:tabs>
      <w:ind w:left="970" w:hanging="403"/>
    </w:pPr>
    <w:rPr>
      <w:rFonts w:ascii="Times New Roman" w:hAnsi="Times New Roman"/>
      <w:b/>
    </w:rPr>
  </w:style>
  <w:style w:type="paragraph" w:styleId="ListNumber">
    <w:name w:val="List Number"/>
    <w:basedOn w:val="List"/>
    <w:rsid w:val="00D2674C"/>
    <w:pPr>
      <w:numPr>
        <w:numId w:val="10"/>
      </w:numPr>
    </w:pPr>
  </w:style>
  <w:style w:type="character" w:customStyle="1" w:styleId="WingdingSymbols">
    <w:name w:val="Wingding Symbols"/>
    <w:rsid w:val="00D2674C"/>
    <w:rPr>
      <w:rFonts w:ascii="Wingdings" w:hAnsi="Wingdings"/>
    </w:rPr>
  </w:style>
  <w:style w:type="paragraph" w:customStyle="1" w:styleId="TableHeading">
    <w:name w:val="Table Heading"/>
    <w:basedOn w:val="HeadingBase"/>
    <w:rsid w:val="00D2674C"/>
    <w:pPr>
      <w:keepLines/>
      <w:pBdr>
        <w:bottom w:val="single" w:sz="6" w:space="1" w:color="918585"/>
      </w:pBdr>
      <w:spacing w:before="240"/>
    </w:pPr>
  </w:style>
  <w:style w:type="character" w:customStyle="1" w:styleId="HotSpot">
    <w:name w:val="HotSpot"/>
    <w:rsid w:val="00D2674C"/>
    <w:rPr>
      <w:color w:val="0033CC"/>
      <w:u w:val="none"/>
    </w:rPr>
  </w:style>
  <w:style w:type="paragraph" w:customStyle="1" w:styleId="BodyTextRight">
    <w:name w:val="Body Text Right"/>
    <w:basedOn w:val="BodyText"/>
    <w:rsid w:val="00D2674C"/>
    <w:pPr>
      <w:spacing w:before="0" w:after="0"/>
      <w:jc w:val="right"/>
    </w:pPr>
  </w:style>
  <w:style w:type="paragraph" w:styleId="Index3">
    <w:name w:val="index 3"/>
    <w:basedOn w:val="ListNumber2"/>
    <w:next w:val="Normal"/>
    <w:semiHidden/>
    <w:rsid w:val="00D2674C"/>
    <w:pPr>
      <w:numPr>
        <w:numId w:val="0"/>
      </w:numPr>
      <w:tabs>
        <w:tab w:val="right" w:leader="dot" w:pos="4176"/>
      </w:tabs>
    </w:pPr>
  </w:style>
  <w:style w:type="paragraph" w:styleId="ListNumber2">
    <w:name w:val="List Number 2"/>
    <w:basedOn w:val="List2"/>
    <w:rsid w:val="00D2674C"/>
    <w:pPr>
      <w:numPr>
        <w:numId w:val="9"/>
      </w:numPr>
      <w:tabs>
        <w:tab w:val="clear" w:pos="1060"/>
      </w:tabs>
    </w:pPr>
  </w:style>
  <w:style w:type="paragraph" w:customStyle="1" w:styleId="MarginNote">
    <w:name w:val="Margin Note"/>
    <w:basedOn w:val="BodyText"/>
    <w:rsid w:val="00D2674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2674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2674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2674C"/>
    <w:rPr>
      <w:sz w:val="32"/>
    </w:rPr>
  </w:style>
  <w:style w:type="paragraph" w:customStyle="1" w:styleId="HeadingProcedure">
    <w:name w:val="Heading Procedure"/>
    <w:basedOn w:val="HeadingBase"/>
    <w:next w:val="Normal"/>
    <w:rsid w:val="00D2674C"/>
    <w:pPr>
      <w:tabs>
        <w:tab w:val="left" w:pos="0"/>
      </w:tabs>
      <w:spacing w:before="120" w:after="60"/>
    </w:pPr>
    <w:rPr>
      <w:i/>
      <w:color w:val="918585"/>
      <w:sz w:val="22"/>
    </w:rPr>
  </w:style>
  <w:style w:type="paragraph" w:customStyle="1" w:styleId="TableBodyText">
    <w:name w:val="Table Body Text"/>
    <w:basedOn w:val="BodyText"/>
    <w:rsid w:val="00D2674C"/>
    <w:pPr>
      <w:spacing w:before="60" w:after="60"/>
    </w:pPr>
  </w:style>
  <w:style w:type="paragraph" w:styleId="ListContinue">
    <w:name w:val="List Continue"/>
    <w:basedOn w:val="List"/>
    <w:rsid w:val="00D2674C"/>
    <w:pPr>
      <w:ind w:firstLine="0"/>
    </w:pPr>
  </w:style>
  <w:style w:type="paragraph" w:customStyle="1" w:styleId="ListNote">
    <w:name w:val="List Note"/>
    <w:basedOn w:val="List"/>
    <w:rsid w:val="00D2674C"/>
    <w:pPr>
      <w:pBdr>
        <w:top w:val="single" w:sz="6" w:space="2" w:color="918585"/>
        <w:bottom w:val="single" w:sz="6" w:space="2" w:color="918585"/>
      </w:pBdr>
      <w:tabs>
        <w:tab w:val="left" w:pos="1021"/>
      </w:tabs>
      <w:ind w:firstLine="0"/>
    </w:pPr>
  </w:style>
  <w:style w:type="paragraph" w:customStyle="1" w:styleId="Warning">
    <w:name w:val="Warning"/>
    <w:basedOn w:val="BodyText"/>
    <w:rsid w:val="00D2674C"/>
    <w:pPr>
      <w:shd w:val="clear" w:color="auto" w:fill="D9D9D9"/>
      <w:tabs>
        <w:tab w:val="left" w:pos="992"/>
      </w:tabs>
      <w:ind w:left="119" w:right="119"/>
    </w:pPr>
    <w:rPr>
      <w:sz w:val="20"/>
    </w:rPr>
  </w:style>
  <w:style w:type="paragraph" w:customStyle="1" w:styleId="MarginIcons">
    <w:name w:val="Margin Icons"/>
    <w:basedOn w:val="BodyText"/>
    <w:rsid w:val="00D2674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2674C"/>
    <w:rPr>
      <w:rFonts w:ascii="Courier New" w:hAnsi="Courier New"/>
    </w:rPr>
  </w:style>
  <w:style w:type="paragraph" w:customStyle="1" w:styleId="NoteBullet">
    <w:name w:val="Note Bullet"/>
    <w:basedOn w:val="Note"/>
    <w:rsid w:val="00D2674C"/>
    <w:pPr>
      <w:tabs>
        <w:tab w:val="clear" w:pos="680"/>
      </w:tabs>
      <w:spacing w:before="60" w:after="60"/>
    </w:pPr>
  </w:style>
  <w:style w:type="paragraph" w:customStyle="1" w:styleId="SubHeading2">
    <w:name w:val="SubHeading2"/>
    <w:basedOn w:val="HeadingBase"/>
    <w:rsid w:val="00D2674C"/>
    <w:pPr>
      <w:spacing w:before="240" w:after="60"/>
    </w:pPr>
    <w:rPr>
      <w:sz w:val="20"/>
    </w:rPr>
  </w:style>
  <w:style w:type="paragraph" w:customStyle="1" w:styleId="SubHeading1">
    <w:name w:val="SubHeading1"/>
    <w:basedOn w:val="HeadingBase"/>
    <w:rsid w:val="00D2674C"/>
    <w:pPr>
      <w:spacing w:before="240" w:after="60"/>
    </w:pPr>
    <w:rPr>
      <w:color w:val="918585"/>
      <w:sz w:val="22"/>
    </w:rPr>
  </w:style>
  <w:style w:type="paragraph" w:customStyle="1" w:styleId="SideHeading">
    <w:name w:val="Side Heading"/>
    <w:basedOn w:val="HeadingBase"/>
    <w:rsid w:val="00D2674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2674C"/>
    <w:pPr>
      <w:tabs>
        <w:tab w:val="num" w:pos="360"/>
      </w:tabs>
    </w:pPr>
  </w:style>
  <w:style w:type="paragraph" w:styleId="PlainText">
    <w:name w:val="Plain Text"/>
    <w:basedOn w:val="Normal"/>
    <w:link w:val="PlainTextChar"/>
    <w:rsid w:val="00D2674C"/>
    <w:rPr>
      <w:sz w:val="20"/>
    </w:rPr>
  </w:style>
  <w:style w:type="character" w:customStyle="1" w:styleId="PlainTextChar">
    <w:name w:val="Plain Text Char"/>
    <w:basedOn w:val="DefaultParagraphFont"/>
    <w:link w:val="PlainText"/>
    <w:rsid w:val="00D2674C"/>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D2674C"/>
    <w:rPr>
      <w:b/>
      <w:smallCaps/>
    </w:rPr>
  </w:style>
  <w:style w:type="paragraph" w:customStyle="1" w:styleId="TableListNumber">
    <w:name w:val="Table List Number"/>
    <w:basedOn w:val="ListNumber"/>
    <w:rsid w:val="00D2674C"/>
    <w:pPr>
      <w:numPr>
        <w:numId w:val="0"/>
      </w:numPr>
    </w:pPr>
  </w:style>
  <w:style w:type="paragraph" w:styleId="TOC4">
    <w:name w:val="toc 4"/>
    <w:basedOn w:val="TOCBase"/>
    <w:next w:val="Normal"/>
    <w:semiHidden/>
    <w:rsid w:val="00D2674C"/>
    <w:pPr>
      <w:tabs>
        <w:tab w:val="right" w:leader="dot" w:pos="9071"/>
      </w:tabs>
      <w:ind w:left="1701"/>
    </w:pPr>
  </w:style>
  <w:style w:type="paragraph" w:customStyle="1" w:styleId="ListAlpha">
    <w:name w:val="List Alpha"/>
    <w:basedOn w:val="List"/>
    <w:rsid w:val="00D2674C"/>
    <w:pPr>
      <w:numPr>
        <w:numId w:val="8"/>
      </w:numPr>
    </w:pPr>
  </w:style>
  <w:style w:type="paragraph" w:customStyle="1" w:styleId="ListAlpha2">
    <w:name w:val="List Alpha 2"/>
    <w:basedOn w:val="List2"/>
    <w:rsid w:val="00D2674C"/>
    <w:pPr>
      <w:numPr>
        <w:numId w:val="7"/>
      </w:numPr>
    </w:pPr>
  </w:style>
  <w:style w:type="paragraph" w:styleId="List3">
    <w:name w:val="List 3"/>
    <w:basedOn w:val="BodyText"/>
    <w:rsid w:val="00D2674C"/>
    <w:pPr>
      <w:tabs>
        <w:tab w:val="left" w:pos="1021"/>
      </w:tabs>
      <w:spacing w:before="60" w:after="60"/>
      <w:ind w:left="1020" w:hanging="340"/>
    </w:pPr>
  </w:style>
  <w:style w:type="paragraph" w:styleId="List4">
    <w:name w:val="List 4"/>
    <w:basedOn w:val="BodyText"/>
    <w:rsid w:val="00D2674C"/>
    <w:pPr>
      <w:tabs>
        <w:tab w:val="left" w:pos="1361"/>
      </w:tabs>
      <w:spacing w:before="60" w:after="60"/>
      <w:ind w:left="1361" w:hanging="340"/>
    </w:pPr>
  </w:style>
  <w:style w:type="paragraph" w:styleId="List5">
    <w:name w:val="List 5"/>
    <w:basedOn w:val="BodyText"/>
    <w:rsid w:val="00D2674C"/>
    <w:pPr>
      <w:tabs>
        <w:tab w:val="left" w:pos="1701"/>
      </w:tabs>
      <w:spacing w:before="60" w:after="60"/>
      <w:ind w:left="1701" w:hanging="340"/>
    </w:pPr>
  </w:style>
  <w:style w:type="paragraph" w:styleId="ListBullet3">
    <w:name w:val="List Bullet 3"/>
    <w:basedOn w:val="List3"/>
    <w:rsid w:val="00D2674C"/>
    <w:pPr>
      <w:numPr>
        <w:numId w:val="14"/>
      </w:numPr>
      <w:tabs>
        <w:tab w:val="clear" w:pos="1021"/>
      </w:tabs>
      <w:ind w:left="1037" w:hanging="357"/>
    </w:pPr>
  </w:style>
  <w:style w:type="paragraph" w:styleId="ListBullet4">
    <w:name w:val="List Bullet 4"/>
    <w:basedOn w:val="List4"/>
    <w:rsid w:val="00D2674C"/>
    <w:pPr>
      <w:numPr>
        <w:numId w:val="2"/>
      </w:numPr>
    </w:pPr>
  </w:style>
  <w:style w:type="paragraph" w:styleId="ListBullet5">
    <w:name w:val="List Bullet 5"/>
    <w:basedOn w:val="List5"/>
    <w:rsid w:val="00D2674C"/>
    <w:pPr>
      <w:numPr>
        <w:numId w:val="3"/>
      </w:numPr>
    </w:pPr>
  </w:style>
  <w:style w:type="paragraph" w:styleId="ListContinue2">
    <w:name w:val="List Continue 2"/>
    <w:basedOn w:val="List2"/>
    <w:rsid w:val="00D2674C"/>
    <w:pPr>
      <w:ind w:firstLine="0"/>
    </w:pPr>
  </w:style>
  <w:style w:type="paragraph" w:styleId="ListContinue3">
    <w:name w:val="List Continue 3"/>
    <w:basedOn w:val="List3"/>
    <w:rsid w:val="00D2674C"/>
    <w:pPr>
      <w:ind w:left="1021" w:firstLine="0"/>
    </w:pPr>
  </w:style>
  <w:style w:type="paragraph" w:styleId="ListContinue4">
    <w:name w:val="List Continue 4"/>
    <w:basedOn w:val="List4"/>
    <w:rsid w:val="00D2674C"/>
    <w:pPr>
      <w:ind w:firstLine="0"/>
    </w:pPr>
  </w:style>
  <w:style w:type="paragraph" w:styleId="ListContinue5">
    <w:name w:val="List Continue 5"/>
    <w:basedOn w:val="List5"/>
    <w:rsid w:val="00D2674C"/>
    <w:pPr>
      <w:ind w:firstLine="0"/>
    </w:pPr>
  </w:style>
  <w:style w:type="paragraph" w:styleId="ListNumber3">
    <w:name w:val="List Number 3"/>
    <w:basedOn w:val="List3"/>
    <w:rsid w:val="00D2674C"/>
    <w:pPr>
      <w:numPr>
        <w:numId w:val="4"/>
      </w:numPr>
    </w:pPr>
  </w:style>
  <w:style w:type="paragraph" w:styleId="ListNumber4">
    <w:name w:val="List Number 4"/>
    <w:basedOn w:val="List4"/>
    <w:rsid w:val="00D2674C"/>
    <w:pPr>
      <w:numPr>
        <w:numId w:val="5"/>
      </w:numPr>
    </w:pPr>
  </w:style>
  <w:style w:type="paragraph" w:styleId="ListNumber5">
    <w:name w:val="List Number 5"/>
    <w:basedOn w:val="List5"/>
    <w:rsid w:val="00D2674C"/>
    <w:pPr>
      <w:numPr>
        <w:numId w:val="6"/>
      </w:numPr>
    </w:pPr>
  </w:style>
  <w:style w:type="paragraph" w:styleId="BlockText">
    <w:name w:val="Block Text"/>
    <w:basedOn w:val="Normal"/>
    <w:rsid w:val="00D2674C"/>
    <w:pPr>
      <w:spacing w:after="120"/>
      <w:ind w:left="1440" w:right="1440"/>
    </w:pPr>
  </w:style>
  <w:style w:type="character" w:customStyle="1" w:styleId="Subscript">
    <w:name w:val="Subscript"/>
    <w:basedOn w:val="DefaultParagraphFont"/>
    <w:rsid w:val="00D2674C"/>
    <w:rPr>
      <w:sz w:val="16"/>
      <w:vertAlign w:val="subscript"/>
    </w:rPr>
  </w:style>
  <w:style w:type="character" w:customStyle="1" w:styleId="Superscript">
    <w:name w:val="Superscript"/>
    <w:basedOn w:val="DefaultParagraphFont"/>
    <w:rsid w:val="00D2674C"/>
    <w:rPr>
      <w:sz w:val="16"/>
      <w:vertAlign w:val="superscript"/>
    </w:rPr>
  </w:style>
  <w:style w:type="character" w:customStyle="1" w:styleId="Symbols">
    <w:name w:val="Symbols"/>
    <w:basedOn w:val="DefaultParagraphFont"/>
    <w:rsid w:val="00D2674C"/>
    <w:rPr>
      <w:rFonts w:ascii="Symbol" w:hAnsi="Symbol"/>
    </w:rPr>
  </w:style>
  <w:style w:type="character" w:customStyle="1" w:styleId="MenuOptions">
    <w:name w:val="Menu Options"/>
    <w:basedOn w:val="DefaultParagraphFont"/>
    <w:rsid w:val="00D2674C"/>
    <w:rPr>
      <w:rFonts w:ascii="Arial Narrow" w:hAnsi="Arial Narrow"/>
      <w:smallCaps/>
    </w:rPr>
  </w:style>
  <w:style w:type="character" w:customStyle="1" w:styleId="Buttons">
    <w:name w:val="Buttons"/>
    <w:basedOn w:val="DefaultParagraphFont"/>
    <w:rsid w:val="00D2674C"/>
    <w:rPr>
      <w:b/>
    </w:rPr>
  </w:style>
  <w:style w:type="character" w:customStyle="1" w:styleId="Underlined">
    <w:name w:val="Underlined"/>
    <w:basedOn w:val="DefaultParagraphFont"/>
    <w:rsid w:val="00D2674C"/>
    <w:rPr>
      <w:u w:val="single"/>
    </w:rPr>
  </w:style>
  <w:style w:type="paragraph" w:customStyle="1" w:styleId="TableBodyTextRight">
    <w:name w:val="Table Body Text Right"/>
    <w:basedOn w:val="TableBodyText"/>
    <w:rsid w:val="00D2674C"/>
    <w:pPr>
      <w:widowControl w:val="0"/>
      <w:autoSpaceDE w:val="0"/>
      <w:autoSpaceDN w:val="0"/>
      <w:adjustRightInd w:val="0"/>
      <w:jc w:val="right"/>
    </w:pPr>
    <w:rPr>
      <w:rFonts w:cs="Arial"/>
      <w:szCs w:val="18"/>
    </w:rPr>
  </w:style>
  <w:style w:type="paragraph" w:customStyle="1" w:styleId="CopyrightText">
    <w:name w:val="Copyright Text"/>
    <w:basedOn w:val="BodyText"/>
    <w:rsid w:val="00D2674C"/>
    <w:rPr>
      <w:sz w:val="18"/>
    </w:rPr>
  </w:style>
  <w:style w:type="paragraph" w:customStyle="1" w:styleId="BodySmallRight">
    <w:name w:val="Body Small Right"/>
    <w:basedOn w:val="BodyTextRight"/>
    <w:rsid w:val="00D2674C"/>
    <w:rPr>
      <w:sz w:val="18"/>
      <w:szCs w:val="18"/>
    </w:rPr>
  </w:style>
  <w:style w:type="paragraph" w:customStyle="1" w:styleId="MarginEdition">
    <w:name w:val="Margin Edition"/>
    <w:basedOn w:val="MarginNote"/>
    <w:rsid w:val="00D2674C"/>
    <w:pPr>
      <w:spacing w:before="0" w:after="0"/>
    </w:pPr>
    <w:rPr>
      <w:rFonts w:ascii="Times New Roman" w:hAnsi="Times New Roman"/>
      <w:color w:val="999999"/>
    </w:rPr>
  </w:style>
  <w:style w:type="paragraph" w:customStyle="1" w:styleId="Spacer">
    <w:name w:val="Spacer"/>
    <w:basedOn w:val="Normal"/>
    <w:rsid w:val="00D2674C"/>
    <w:rPr>
      <w:sz w:val="2"/>
      <w:szCs w:val="2"/>
    </w:rPr>
  </w:style>
  <w:style w:type="character" w:customStyle="1" w:styleId="Small">
    <w:name w:val="Small"/>
    <w:basedOn w:val="DefaultParagraphFont"/>
    <w:rsid w:val="00D2674C"/>
    <w:rPr>
      <w:sz w:val="16"/>
    </w:rPr>
  </w:style>
  <w:style w:type="paragraph" w:customStyle="1" w:styleId="WideTable">
    <w:name w:val="Wide Table"/>
    <w:basedOn w:val="Normal"/>
    <w:rsid w:val="00D2674C"/>
    <w:pPr>
      <w:ind w:left="-1418"/>
    </w:pPr>
    <w:rPr>
      <w:sz w:val="2"/>
      <w:szCs w:val="2"/>
    </w:rPr>
  </w:style>
  <w:style w:type="character" w:styleId="PageNumber">
    <w:name w:val="page number"/>
    <w:basedOn w:val="DefaultParagraphFont"/>
    <w:rsid w:val="00D2674C"/>
  </w:style>
  <w:style w:type="paragraph" w:styleId="Quote">
    <w:name w:val="Quote"/>
    <w:basedOn w:val="Heading1"/>
    <w:link w:val="QuoteChar"/>
    <w:qFormat/>
    <w:rsid w:val="00D2674C"/>
    <w:rPr>
      <w:b w:val="0"/>
      <w:sz w:val="72"/>
      <w:szCs w:val="72"/>
      <w:lang w:val="en-NZ"/>
    </w:rPr>
  </w:style>
  <w:style w:type="character" w:customStyle="1" w:styleId="QuoteChar">
    <w:name w:val="Quote Char"/>
    <w:basedOn w:val="DefaultParagraphFont"/>
    <w:link w:val="Quote"/>
    <w:rsid w:val="00D2674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2674C"/>
    <w:pPr>
      <w:pageBreakBefore/>
    </w:pPr>
  </w:style>
  <w:style w:type="paragraph" w:customStyle="1" w:styleId="Border">
    <w:name w:val="Border"/>
    <w:basedOn w:val="Normal"/>
    <w:qFormat/>
    <w:rsid w:val="00D2674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2674C"/>
    <w:rPr>
      <w:b/>
      <w:bCs/>
      <w:i/>
      <w:iCs/>
      <w:color w:val="auto"/>
    </w:rPr>
  </w:style>
  <w:style w:type="paragraph" w:styleId="IntenseQuote">
    <w:name w:val="Intense Quote"/>
    <w:basedOn w:val="Normal"/>
    <w:next w:val="Normal"/>
    <w:link w:val="IntenseQuoteChar"/>
    <w:uiPriority w:val="30"/>
    <w:qFormat/>
    <w:rsid w:val="00D2674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2674C"/>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D2674C"/>
    <w:rPr>
      <w:smallCaps/>
      <w:color w:val="auto"/>
      <w:u w:val="single"/>
    </w:rPr>
  </w:style>
  <w:style w:type="character" w:styleId="IntenseReference">
    <w:name w:val="Intense Reference"/>
    <w:basedOn w:val="DefaultParagraphFont"/>
    <w:uiPriority w:val="32"/>
    <w:qFormat/>
    <w:rsid w:val="00D2674C"/>
    <w:rPr>
      <w:b/>
      <w:bCs/>
      <w:smallCaps/>
      <w:color w:val="auto"/>
      <w:spacing w:val="5"/>
      <w:u w:val="single"/>
    </w:rPr>
  </w:style>
  <w:style w:type="paragraph" w:customStyle="1" w:styleId="2ColumnHeading">
    <w:name w:val="2Column Heading"/>
    <w:basedOn w:val="BodyText"/>
    <w:qFormat/>
    <w:rsid w:val="00D2674C"/>
    <w:pPr>
      <w:spacing w:after="60"/>
      <w:ind w:left="-2268"/>
    </w:pPr>
    <w:rPr>
      <w:b/>
    </w:rPr>
  </w:style>
  <w:style w:type="paragraph" w:customStyle="1" w:styleId="Heading1TOC">
    <w:name w:val="Heading1 TOC"/>
    <w:basedOn w:val="Normal"/>
    <w:qFormat/>
    <w:rsid w:val="00D2674C"/>
    <w:pPr>
      <w:spacing w:before="240" w:after="120"/>
    </w:pPr>
    <w:rPr>
      <w:rFonts w:ascii="Times New Roman" w:hAnsi="Times New Roman"/>
      <w:b/>
      <w:sz w:val="32"/>
    </w:rPr>
  </w:style>
  <w:style w:type="paragraph" w:customStyle="1" w:styleId="Heading2TOC">
    <w:name w:val="Heading2 TOC"/>
    <w:basedOn w:val="Normal"/>
    <w:qFormat/>
    <w:rsid w:val="00D2674C"/>
    <w:pPr>
      <w:spacing w:before="240" w:after="60"/>
    </w:pPr>
    <w:rPr>
      <w:rFonts w:ascii="Times New Roman" w:hAnsi="Times New Roman"/>
      <w:b/>
      <w:sz w:val="28"/>
    </w:rPr>
  </w:style>
  <w:style w:type="character" w:customStyle="1" w:styleId="Underline">
    <w:name w:val="Underline"/>
    <w:basedOn w:val="DefaultParagraphFont"/>
    <w:qFormat/>
    <w:rsid w:val="00D2674C"/>
    <w:rPr>
      <w:u w:val="single"/>
    </w:rPr>
  </w:style>
  <w:style w:type="paragraph" w:styleId="BalloonText">
    <w:name w:val="Balloon Text"/>
    <w:basedOn w:val="Normal"/>
    <w:link w:val="BalloonTextChar"/>
    <w:rsid w:val="00D2674C"/>
    <w:rPr>
      <w:rFonts w:ascii="Tahoma" w:hAnsi="Tahoma" w:cs="Tahoma"/>
      <w:sz w:val="16"/>
      <w:szCs w:val="16"/>
    </w:rPr>
  </w:style>
  <w:style w:type="character" w:customStyle="1" w:styleId="BalloonTextChar">
    <w:name w:val="Balloon Text Char"/>
    <w:basedOn w:val="DefaultParagraphFont"/>
    <w:link w:val="BalloonText"/>
    <w:rsid w:val="00D2674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2674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2674C"/>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1194</Words>
  <Characters>7451</Characters>
  <Application>Microsoft Office Word</Application>
  <DocSecurity>0</DocSecurity>
  <Lines>284</Lines>
  <Paragraphs>143</Paragraphs>
  <ScaleCrop>false</ScaleCrop>
  <Company>Author-it Software Corporation Ltd.</Company>
  <LinksUpToDate>false</LinksUpToDate>
  <CharactersWithSpaces>8568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BSBDES601A Manage design realisation</dc:title>
  <dc:subject>Approved</dc:subject>
  <dc:creator>Innovation and Business Skills Australia</dc:creator>
  <cp:keywords>Revision Number: 1</cp:keywords>
  <dc:description>Copyright © 1996-2007 Author-it Software Corporation Ltd., all rights reserved.</dc:description>
  <cp:lastModifiedBy>Windows User</cp:lastModifiedBy>
  <cp:revision>3</cp:revision>
  <dcterms:created xsi:type="dcterms:W3CDTF">2012-05-26T13:45:00Z</dcterms:created>
  <dcterms:modified xsi:type="dcterms:W3CDTF">2012-05-26T13:45:00Z</dcterms:modified>
</cp:coreProperties>
</file>