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185" w:rsidP="00AD0185">
      <w:pPr>
        <w:pStyle w:val="Title"/>
      </w:pPr>
      <w:r>
        <w:fldChar w:fldCharType="begin"/>
      </w:r>
      <w:r>
        <w:instrText xml:space="preserve"> TITLE   \* MERGEFORMAT </w:instrText>
      </w:r>
      <w:r>
        <w:fldChar w:fldCharType="separate"/>
      </w:r>
      <w:r>
        <w:t>BSBDES501A Implement design solutions</w:t>
      </w:r>
      <w:r>
        <w:fldChar w:fldCharType="end"/>
      </w:r>
    </w:p>
    <w:p w:rsidR="00AD0185" w:rsidP="00AD0185">
      <w:pPr>
        <w:pStyle w:val="Version"/>
        <w:sectPr w:rsidSect="003B4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46E6" w:rsidP="003B46E6">
      <w:pPr>
        <w:pStyle w:val="SuperHeading"/>
      </w:pPr>
      <w:r w:rsidRPr="003B46E6">
        <w:t>BSBDES501A Implement design solutions</w:t>
      </w:r>
    </w:p>
    <w:p w:rsidR="00000000" w:rsidRPr="003B46E6" w:rsidP="003B46E6">
      <w:pPr>
        <w:pStyle w:val="SuperHeading"/>
      </w:pPr>
    </w:p>
    <w:p w:rsidR="00000000" w:rsidRPr="003B46E6" w:rsidP="003B46E6">
      <w:pPr>
        <w:pStyle w:val="Heading1"/>
      </w:pPr>
      <w:bookmarkStart w:id="1" w:name="O_63519"/>
      <w:bookmarkEnd w:id="1"/>
      <w:r w:rsidRPr="003B46E6">
        <w:t>Modification History</w:t>
      </w:r>
    </w:p>
    <w:p w:rsidR="00000000" w:rsidRPr="003B46E6" w:rsidP="003B46E6">
      <w:pPr>
        <w:pStyle w:val="BodyText"/>
      </w:pPr>
      <w:r w:rsidRPr="003B46E6">
        <w:t>Not applicable.</w:t>
      </w:r>
    </w:p>
    <w:p w:rsidR="00000000" w:rsidRPr="003B46E6" w:rsidP="003B46E6">
      <w:pPr>
        <w:pStyle w:val="AllowPageBreak"/>
      </w:pPr>
    </w:p>
    <w:p w:rsidR="00000000" w:rsidRPr="003B46E6" w:rsidP="003B46E6">
      <w:pPr>
        <w:pStyle w:val="Heading1"/>
      </w:pPr>
      <w:bookmarkStart w:id="2" w:name="O_63520"/>
      <w:bookmarkEnd w:id="2"/>
      <w:r w:rsidRPr="003B46E6">
        <w:t>Unit Descriptor</w:t>
      </w:r>
    </w:p>
    <w:tbl>
      <w:tblPr>
        <w:tblW w:w="0" w:type="auto"/>
        <w:tblLayout w:type="fixed"/>
        <w:tblCellMar>
          <w:left w:w="62" w:type="dxa"/>
          <w:right w:w="62" w:type="dxa"/>
        </w:tblCellMar>
        <w:tblLook w:val="0000"/>
      </w:tblPr>
      <w:tblGrid>
        <w:gridCol w:w="2664"/>
        <w:gridCol w:w="5858"/>
      </w:tblGrid>
      <w:tr w:rsidTr="00AD0185">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t>This unit describes the performance outcomes, skills and knowledge required to take a design concept or solution to</w:t>
            </w:r>
            <w:r w:rsidRPr="003B46E6">
              <w:t xml:space="preserve"> the implementation stage.</w:t>
            </w:r>
          </w:p>
          <w:p w:rsidR="00000000" w:rsidRPr="003B46E6" w:rsidP="003B46E6">
            <w:pPr>
              <w:pStyle w:val="BodyText"/>
            </w:pPr>
            <w:r w:rsidRPr="003B46E6">
              <w:t>No licensing, legislative, regulatory or certification requirements apply to this unit at the time of endorsement.</w:t>
            </w: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3" w:name="O_63521"/>
      <w:bookmarkEnd w:id="3"/>
      <w:r w:rsidRPr="003B46E6">
        <w:t>Application of the Unit</w:t>
      </w:r>
    </w:p>
    <w:tbl>
      <w:tblPr>
        <w:tblW w:w="0" w:type="auto"/>
        <w:tblLayout w:type="fixed"/>
        <w:tblCellMar>
          <w:left w:w="62" w:type="dxa"/>
          <w:right w:w="62" w:type="dxa"/>
        </w:tblCellMar>
        <w:tblLook w:val="0000"/>
      </w:tblPr>
      <w:tblGrid>
        <w:gridCol w:w="2753"/>
        <w:gridCol w:w="5769"/>
      </w:tblGrid>
      <w:tr w:rsidTr="00AD018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t xml:space="preserve">This unit applies to individuals who implement concepts and solutions in response to a design challenge in any industry context. It takes BSBDES401A Generate design solutions, to the next stage focusing on the resourcing and testing of a design concept. </w:t>
            </w:r>
          </w:p>
          <w:p w:rsidR="00000000" w:rsidRPr="003B46E6" w:rsidP="003B46E6">
            <w:pPr>
              <w:pStyle w:val="BodyText"/>
            </w:pPr>
            <w:r w:rsidRPr="003B46E6">
              <w:t>T</w:t>
            </w:r>
            <w:r w:rsidRPr="003B46E6">
              <w:t>he outcome of work could be a completed product, object, system or service, but is more likely to be a complete or partial prototype or model for the design.</w:t>
            </w:r>
          </w:p>
          <w:p w:rsidR="00000000" w:rsidRPr="003B46E6" w:rsidP="003B46E6">
            <w:pPr>
              <w:pStyle w:val="BodyText"/>
            </w:pPr>
            <w:r w:rsidRPr="003B46E6">
              <w:t xml:space="preserve">The focus of the unit is on a general knowledge of design techniques and processes, and practical </w:t>
            </w:r>
            <w:r w:rsidRPr="003B46E6">
              <w:t>application to a specific design context.</w:t>
            </w: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4" w:name="O_63522"/>
      <w:bookmarkEnd w:id="4"/>
      <w:r w:rsidRPr="003B46E6">
        <w:t>Licensing/Regulatory Information</w:t>
      </w:r>
    </w:p>
    <w:p w:rsidR="00000000" w:rsidRPr="003B46E6" w:rsidP="003B46E6">
      <w:pPr>
        <w:pStyle w:val="BodyText"/>
      </w:pPr>
      <w:r w:rsidRPr="003B46E6">
        <w:t>Not applicable.</w:t>
      </w:r>
    </w:p>
    <w:p w:rsidR="00000000" w:rsidRPr="003B46E6" w:rsidP="003B46E6">
      <w:pPr>
        <w:pStyle w:val="AllowPageBreak"/>
      </w:pPr>
    </w:p>
    <w:p w:rsidR="00000000" w:rsidRPr="003B46E6" w:rsidP="003B46E6">
      <w:pPr>
        <w:pStyle w:val="Heading1"/>
      </w:pPr>
      <w:bookmarkStart w:id="5" w:name="O_63524"/>
      <w:bookmarkEnd w:id="5"/>
      <w:r w:rsidRPr="003B46E6">
        <w:t>Pre-Requisites</w:t>
      </w:r>
    </w:p>
    <w:tbl>
      <w:tblPr>
        <w:tblW w:w="0" w:type="auto"/>
        <w:tblLayout w:type="fixed"/>
        <w:tblCellMar>
          <w:left w:w="62" w:type="dxa"/>
          <w:right w:w="62" w:type="dxa"/>
        </w:tblCellMar>
        <w:tblLook w:val="0000"/>
      </w:tblPr>
      <w:tblGrid>
        <w:gridCol w:w="2775"/>
        <w:gridCol w:w="1295"/>
        <w:gridCol w:w="4452"/>
      </w:tblGrid>
      <w:tr w:rsidTr="00AD01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p>
        </w:tc>
      </w:tr>
      <w:tr w:rsidTr="00AD01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p>
        </w:tc>
      </w:tr>
      <w:tr w:rsidTr="00AD01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6" w:name="O_63523"/>
      <w:bookmarkEnd w:id="6"/>
      <w:r w:rsidRPr="003B46E6">
        <w:t>Employability Skills Information</w:t>
      </w:r>
    </w:p>
    <w:tbl>
      <w:tblPr>
        <w:tblW w:w="0" w:type="auto"/>
        <w:tblLayout w:type="fixed"/>
        <w:tblCellMar>
          <w:left w:w="62" w:type="dxa"/>
          <w:right w:w="62" w:type="dxa"/>
        </w:tblCellMar>
        <w:tblLook w:val="0000"/>
      </w:tblPr>
      <w:tblGrid>
        <w:gridCol w:w="2802"/>
        <w:gridCol w:w="5720"/>
      </w:tblGrid>
      <w:tr w:rsidTr="00AD01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t>This unit contains employability skills.</w:t>
            </w: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7" w:name="O_63525"/>
      <w:bookmarkEnd w:id="7"/>
      <w:r w:rsidRPr="003B46E6">
        <w:t>Elements and Performance Criteria Pre-Content</w:t>
      </w:r>
    </w:p>
    <w:tbl>
      <w:tblPr>
        <w:tblW w:w="0" w:type="auto"/>
        <w:tblLayout w:type="fixed"/>
        <w:tblCellMar>
          <w:left w:w="62" w:type="dxa"/>
          <w:right w:w="62" w:type="dxa"/>
        </w:tblCellMar>
        <w:tblLook w:val="0000"/>
      </w:tblPr>
      <w:tblGrid>
        <w:gridCol w:w="2558"/>
        <w:gridCol w:w="5964"/>
      </w:tblGrid>
      <w:tr w:rsidTr="00AD01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t>Performance criteria describe the performance needed to demonstrate achievement of the</w:t>
            </w:r>
            <w:r w:rsidRPr="003B46E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8" w:name="O_63526"/>
      <w:bookmarkEnd w:id="8"/>
      <w:r w:rsidRPr="003B46E6">
        <w:t>Elements and Perform</w:t>
      </w:r>
      <w:r w:rsidRPr="003B46E6">
        <w:t>ance Criteria</w:t>
      </w:r>
    </w:p>
    <w:tbl>
      <w:tblPr>
        <w:tblW w:w="0" w:type="auto"/>
        <w:tblLayout w:type="fixed"/>
        <w:tblCellMar>
          <w:left w:w="62" w:type="dxa"/>
          <w:right w:w="62" w:type="dxa"/>
        </w:tblCellMar>
        <w:tblLook w:val="0000"/>
      </w:tblPr>
      <w:tblGrid>
        <w:gridCol w:w="2558"/>
        <w:gridCol w:w="5964"/>
      </w:tblGrid>
      <w:tr w:rsidTr="00AD0185">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PERFORMANCE CRITERIA</w:t>
            </w:r>
          </w:p>
        </w:tc>
      </w:tr>
      <w:tr w:rsidTr="00AD01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List"/>
              <w:rPr>
                <w:lang w:val="en-NZ"/>
              </w:rPr>
            </w:pPr>
            <w:r w:rsidRPr="003B46E6">
              <w:t>1.</w:t>
            </w:r>
            <w:r w:rsidRPr="003B46E6">
              <w:tab/>
              <w:t>Organise resources for realising the design solution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2"/>
            </w:pPr>
            <w:r w:rsidRPr="003B46E6">
              <w:t>1.1.</w:t>
            </w:r>
            <w:r w:rsidRPr="003B46E6">
              <w:tab/>
              <w:t>Confirm the nature and scope of the proposed design solution</w:t>
            </w:r>
          </w:p>
          <w:p w:rsidR="00000000" w:rsidRPr="003B46E6" w:rsidP="003B46E6">
            <w:pPr>
              <w:pStyle w:val="List2"/>
            </w:pPr>
            <w:r w:rsidRPr="003B46E6">
              <w:t>1.2.</w:t>
            </w:r>
            <w:r w:rsidRPr="003B46E6">
              <w:tab/>
              <w:t xml:space="preserve">Research </w:t>
            </w:r>
            <w:r w:rsidRPr="003B46E6">
              <w:rPr>
                <w:rStyle w:val="BoldandItalics"/>
              </w:rPr>
              <w:t>resources</w:t>
            </w:r>
            <w:r w:rsidRPr="003B46E6">
              <w:t xml:space="preserve"> required for developing the design concept to </w:t>
            </w:r>
            <w:r w:rsidRPr="003B46E6">
              <w:rPr>
                <w:rStyle w:val="BoldandItalics"/>
              </w:rPr>
              <w:t>implementation stage</w:t>
            </w:r>
            <w:r w:rsidRPr="003B46E6">
              <w:t xml:space="preserve"> </w:t>
            </w:r>
          </w:p>
          <w:p w:rsidR="00000000" w:rsidRPr="003B46E6" w:rsidP="003B46E6">
            <w:pPr>
              <w:pStyle w:val="List2"/>
            </w:pPr>
            <w:r w:rsidRPr="003B46E6">
              <w:t>1.3.</w:t>
            </w:r>
            <w:r w:rsidRPr="003B46E6">
              <w:tab/>
              <w:t xml:space="preserve">Investigate different </w:t>
            </w:r>
            <w:r w:rsidRPr="003B46E6">
              <w:rPr>
                <w:rStyle w:val="BoldandItalics"/>
              </w:rPr>
              <w:t>factors that impact on the selection and use of resources</w:t>
            </w:r>
            <w:r w:rsidRPr="003B46E6">
              <w:t xml:space="preserve"> </w:t>
            </w:r>
          </w:p>
          <w:p w:rsidR="00000000" w:rsidP="003B46E6">
            <w:pPr>
              <w:pStyle w:val="List2"/>
              <w:rPr>
                <w:lang w:val="en-NZ"/>
              </w:rPr>
            </w:pPr>
            <w:r w:rsidRPr="003B46E6">
              <w:t>1.4.</w:t>
            </w:r>
            <w:r w:rsidRPr="003B46E6">
              <w:tab/>
              <w:t xml:space="preserve">Select and prepare resources based on research and other </w:t>
            </w:r>
            <w:r w:rsidRPr="003B46E6">
              <w:rPr>
                <w:rStyle w:val="BoldandItalics"/>
              </w:rPr>
              <w:t>legislative or organisational requirements</w:t>
            </w:r>
          </w:p>
        </w:tc>
      </w:tr>
      <w:tr w:rsidTr="00AD01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List"/>
              <w:rPr>
                <w:lang w:val="en-NZ"/>
              </w:rPr>
            </w:pPr>
            <w:r w:rsidRPr="003B46E6">
              <w:t>2.</w:t>
            </w:r>
            <w:r w:rsidRPr="003B46E6">
              <w:tab/>
              <w:t>Test the design solution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2"/>
            </w:pPr>
            <w:r w:rsidRPr="003B46E6">
              <w:t>2.1.</w:t>
            </w:r>
            <w:r w:rsidRPr="003B46E6">
              <w:tab/>
              <w:t>Experiment with a range of di</w:t>
            </w:r>
            <w:r w:rsidRPr="003B46E6">
              <w:t xml:space="preserve">fferent </w:t>
            </w:r>
            <w:r w:rsidRPr="003B46E6">
              <w:rPr>
                <w:rStyle w:val="BoldandItalics"/>
              </w:rPr>
              <w:t>techniques and processes to test the design solution</w:t>
            </w:r>
          </w:p>
          <w:p w:rsidR="00000000" w:rsidRPr="003B46E6" w:rsidP="003B46E6">
            <w:pPr>
              <w:pStyle w:val="List2"/>
            </w:pPr>
            <w:r w:rsidRPr="003B46E6">
              <w:t>2.2.</w:t>
            </w:r>
            <w:r w:rsidRPr="003B46E6">
              <w:tab/>
              <w:t xml:space="preserve">Evaluate, challenge and refine testing processes </w:t>
            </w:r>
          </w:p>
          <w:p w:rsidR="00000000" w:rsidRPr="003B46E6" w:rsidP="003B46E6">
            <w:pPr>
              <w:pStyle w:val="List2"/>
            </w:pPr>
            <w:r w:rsidRPr="003B46E6">
              <w:t>2.3.</w:t>
            </w:r>
            <w:r w:rsidRPr="003B46E6">
              <w:tab/>
              <w:t xml:space="preserve">Gain input and feedback from </w:t>
            </w:r>
            <w:r w:rsidRPr="003B46E6">
              <w:rPr>
                <w:rStyle w:val="BoldandItalics"/>
              </w:rPr>
              <w:t>key stakeholders</w:t>
            </w:r>
            <w:r w:rsidRPr="003B46E6">
              <w:t xml:space="preserve"> during the testing process</w:t>
            </w:r>
          </w:p>
          <w:p w:rsidR="00000000" w:rsidRPr="003B46E6" w:rsidP="003B46E6">
            <w:pPr>
              <w:pStyle w:val="List2"/>
            </w:pPr>
            <w:r w:rsidRPr="003B46E6">
              <w:t>2.4.</w:t>
            </w:r>
            <w:r w:rsidRPr="003B46E6">
              <w:tab/>
              <w:t>Accurately document outcomes of testing</w:t>
            </w:r>
          </w:p>
          <w:p w:rsidR="00000000" w:rsidP="003B46E6">
            <w:pPr>
              <w:pStyle w:val="List2"/>
              <w:rPr>
                <w:lang w:val="en-NZ"/>
              </w:rPr>
            </w:pPr>
            <w:r w:rsidRPr="003B46E6">
              <w:t>2.5.</w:t>
            </w:r>
            <w:r w:rsidRPr="003B46E6">
              <w:tab/>
              <w:t>Select final</w:t>
            </w:r>
            <w:r w:rsidRPr="003B46E6">
              <w:t xml:space="preserve"> design solution based on outcomes of testing and input from others</w:t>
            </w:r>
          </w:p>
        </w:tc>
      </w:tr>
      <w:tr w:rsidTr="00AD01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List"/>
              <w:rPr>
                <w:lang w:val="en-NZ"/>
              </w:rPr>
            </w:pPr>
            <w:r w:rsidRPr="003B46E6">
              <w:t>3.</w:t>
            </w:r>
            <w:r w:rsidRPr="003B46E6">
              <w:tab/>
              <w:t>Develop the prototype or model</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2"/>
            </w:pPr>
            <w:r w:rsidRPr="003B46E6">
              <w:t>3.1.</w:t>
            </w:r>
            <w:r w:rsidRPr="003B46E6">
              <w:tab/>
              <w:t>Create prototype or model based on agreed approaches</w:t>
            </w:r>
          </w:p>
          <w:p w:rsidR="00000000" w:rsidRPr="003B46E6" w:rsidP="003B46E6">
            <w:pPr>
              <w:pStyle w:val="List2"/>
            </w:pPr>
            <w:r w:rsidRPr="003B46E6">
              <w:t>3.2.</w:t>
            </w:r>
            <w:r w:rsidRPr="003B46E6">
              <w:tab/>
            </w:r>
            <w:r w:rsidRPr="003B46E6">
              <w:t>Where appropriate, select and organise materials, tools and equipment according to chosen design solution</w:t>
            </w:r>
          </w:p>
          <w:p w:rsidR="00000000" w:rsidRPr="003B46E6" w:rsidP="003B46E6">
            <w:pPr>
              <w:pStyle w:val="List2"/>
            </w:pPr>
            <w:r w:rsidRPr="003B46E6">
              <w:t>3.3.</w:t>
            </w:r>
            <w:r w:rsidRPr="003B46E6">
              <w:tab/>
              <w:t>Expose model or prototype to quality checks and ongoing analysis, enhancement and refinement</w:t>
            </w:r>
          </w:p>
          <w:p w:rsidR="00000000" w:rsidP="003B46E6">
            <w:pPr>
              <w:pStyle w:val="List2"/>
              <w:rPr>
                <w:lang w:val="en-NZ"/>
              </w:rPr>
            </w:pPr>
            <w:r w:rsidRPr="003B46E6">
              <w:t>3.4.</w:t>
            </w:r>
            <w:r w:rsidRPr="003B46E6">
              <w:tab/>
              <w:t xml:space="preserve">Compare completed prototype or model against </w:t>
            </w:r>
            <w:r w:rsidRPr="003B46E6">
              <w:rPr>
                <w:rStyle w:val="BoldandItalics"/>
              </w:rPr>
              <w:t>id</w:t>
            </w:r>
            <w:r w:rsidRPr="003B46E6">
              <w:rPr>
                <w:rStyle w:val="BoldandItalics"/>
              </w:rPr>
              <w:t>entified needs and other considerations</w:t>
            </w:r>
            <w:r w:rsidRPr="003B46E6">
              <w:t xml:space="preserve"> and make adjustments as required</w:t>
            </w:r>
          </w:p>
        </w:tc>
      </w:tr>
      <w:tr w:rsidTr="00AD018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List"/>
              <w:rPr>
                <w:lang w:val="en-NZ"/>
              </w:rPr>
            </w:pPr>
            <w:r w:rsidRPr="003B46E6">
              <w:t>4.</w:t>
            </w:r>
            <w:r w:rsidRPr="003B46E6">
              <w:tab/>
              <w:t>Present the prototype or model</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2"/>
            </w:pPr>
            <w:r w:rsidRPr="003B46E6">
              <w:t>4.1.</w:t>
            </w:r>
            <w:r w:rsidRPr="003B46E6">
              <w:tab/>
              <w:t>Identify key stakeholders to whom design should be presented</w:t>
            </w:r>
          </w:p>
          <w:p w:rsidR="00000000" w:rsidRPr="003B46E6" w:rsidP="003B46E6">
            <w:pPr>
              <w:pStyle w:val="List2"/>
            </w:pPr>
            <w:r w:rsidRPr="003B46E6">
              <w:t>4.2.</w:t>
            </w:r>
            <w:r w:rsidRPr="003B46E6">
              <w:tab/>
              <w:t xml:space="preserve">Select </w:t>
            </w:r>
            <w:r w:rsidRPr="003B46E6">
              <w:rPr>
                <w:rStyle w:val="BoldandItalics"/>
              </w:rPr>
              <w:t>appropriate format</w:t>
            </w:r>
            <w:r w:rsidRPr="003B46E6">
              <w:t xml:space="preserve"> for presentation based on nature of the audience an</w:t>
            </w:r>
            <w:r w:rsidRPr="003B46E6">
              <w:t>d design</w:t>
            </w:r>
          </w:p>
          <w:p w:rsidR="00000000" w:rsidRPr="003B46E6" w:rsidP="003B46E6">
            <w:pPr>
              <w:pStyle w:val="List2"/>
            </w:pPr>
            <w:r w:rsidRPr="003B46E6">
              <w:t>4.3.</w:t>
            </w:r>
            <w:r w:rsidRPr="003B46E6">
              <w:tab/>
              <w:t>Present prototype or model in a way that optimises clarity, conciseness and appeal</w:t>
            </w: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9" w:name="O_63527"/>
      <w:bookmarkEnd w:id="9"/>
      <w:r w:rsidRPr="003B46E6">
        <w:t>Required Skills and Knowledge</w:t>
      </w:r>
    </w:p>
    <w:tbl>
      <w:tblPr>
        <w:tblW w:w="0" w:type="auto"/>
        <w:tblLayout w:type="fixed"/>
        <w:tblCellMar>
          <w:left w:w="62" w:type="dxa"/>
          <w:right w:w="62" w:type="dxa"/>
        </w:tblCellMar>
        <w:tblLook w:val="0000"/>
      </w:tblPr>
      <w:tblGrid>
        <w:gridCol w:w="8522"/>
      </w:tblGrid>
      <w:tr w:rsidTr="00AD01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REQUIRED SKILLS AND KNOWLEDGE</w:t>
            </w:r>
          </w:p>
        </w:tc>
      </w:tr>
      <w:tr w:rsidTr="00AD01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t>This section describes the skills and knowledge required for this unit.</w:t>
            </w:r>
          </w:p>
        </w:tc>
      </w:tr>
      <w:tr w:rsidTr="00AD0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Required skills</w:t>
            </w:r>
          </w:p>
        </w:tc>
      </w:tr>
      <w:tr w:rsidTr="00AD0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communication skills to consult with others on testing and refinement of the design solution</w:t>
            </w:r>
          </w:p>
          <w:p w:rsidR="00000000" w:rsidRPr="003B46E6" w:rsidP="003B46E6">
            <w:pPr>
              <w:pStyle w:val="ListBullet"/>
            </w:pPr>
            <w:r w:rsidRPr="003B46E6">
              <w:t>creative thinking skills to develop and adapt responses to experimentation and testing processes</w:t>
            </w:r>
          </w:p>
          <w:p w:rsidR="00000000" w:rsidRPr="003B46E6" w:rsidP="003B46E6">
            <w:pPr>
              <w:pStyle w:val="ListBullet"/>
            </w:pPr>
            <w:r w:rsidRPr="003B46E6">
              <w:t>literacy skills to interpret and develop a wide range of visual and written information sources</w:t>
            </w:r>
          </w:p>
          <w:p w:rsidR="00000000" w:rsidRPr="003B46E6" w:rsidP="003B46E6">
            <w:pPr>
              <w:pStyle w:val="ListBullet"/>
            </w:pPr>
            <w:r w:rsidRPr="003B46E6">
              <w:t>planning and organisational skills to organise resources and to coordinate a testing process, including liaison and consultation with others during the design p</w:t>
            </w:r>
            <w:r w:rsidRPr="003B46E6">
              <w:t>rocess</w:t>
            </w:r>
          </w:p>
          <w:p w:rsidR="00000000" w:rsidP="003B46E6">
            <w:pPr>
              <w:pStyle w:val="ListBullet"/>
              <w:rPr>
                <w:lang w:val="en-NZ"/>
              </w:rPr>
            </w:pPr>
            <w:r w:rsidRPr="003B46E6">
              <w:t>problem-solving skills to respond to unpredictable issues and challenges that arise during the testing process.</w:t>
            </w:r>
          </w:p>
        </w:tc>
      </w:tr>
      <w:tr w:rsidTr="00AD0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Required knowledge</w:t>
            </w:r>
          </w:p>
        </w:tc>
      </w:tr>
      <w:tr w:rsidTr="00AD0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copyright, moral rights and intellectual property issues and legislation that impact on design in the relevant cont</w:t>
            </w:r>
            <w:r w:rsidRPr="003B46E6">
              <w:t>ext</w:t>
            </w:r>
          </w:p>
          <w:p w:rsidR="00000000" w:rsidRPr="003B46E6" w:rsidP="003B46E6">
            <w:pPr>
              <w:pStyle w:val="ListBullet"/>
            </w:pPr>
            <w:r w:rsidRPr="003B46E6">
              <w:t>elements and principles of design and their application in the relevant design context</w:t>
            </w:r>
          </w:p>
          <w:p w:rsidR="00000000" w:rsidRPr="003B46E6" w:rsidP="003B46E6">
            <w:pPr>
              <w:pStyle w:val="ListBullet"/>
            </w:pPr>
            <w:r w:rsidRPr="003B46E6">
              <w:t>features of the wider industry, economic, social and historical context for the design solution</w:t>
            </w:r>
          </w:p>
          <w:p w:rsidR="00000000" w:rsidRPr="003B46E6" w:rsidP="003B46E6">
            <w:pPr>
              <w:pStyle w:val="ListBullet"/>
            </w:pPr>
            <w:r w:rsidRPr="003B46E6">
              <w:t>other designs and the work of other design practitioners in the relev</w:t>
            </w:r>
            <w:r w:rsidRPr="003B46E6">
              <w:t>ant context</w:t>
            </w:r>
          </w:p>
          <w:p w:rsidR="00000000" w:rsidRPr="003B46E6" w:rsidP="003B46E6">
            <w:pPr>
              <w:pStyle w:val="ListBullet"/>
            </w:pPr>
            <w:r w:rsidRPr="003B46E6">
              <w:t>sources of information that support the development of technical and other knowledge</w:t>
            </w:r>
          </w:p>
          <w:p w:rsidR="00000000" w:rsidRPr="003B46E6" w:rsidP="003B46E6">
            <w:pPr>
              <w:pStyle w:val="ListBullet"/>
            </w:pPr>
            <w:r w:rsidRPr="003B46E6">
              <w:t xml:space="preserve">technical knowledge of the area for which design solutions are being implemented - in terms of relevant resources, materials, tools, equipment, techniques and </w:t>
            </w:r>
            <w:r w:rsidRPr="003B46E6">
              <w:t>industry processes and procedures.</w:t>
            </w: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10" w:name="O_63528"/>
      <w:bookmarkEnd w:id="10"/>
      <w:r w:rsidRPr="003B46E6">
        <w:t>Evidence Guide</w:t>
      </w:r>
    </w:p>
    <w:tbl>
      <w:tblPr>
        <w:tblW w:w="9570" w:type="dxa"/>
        <w:tblLayout w:type="fixed"/>
        <w:tblCellMar>
          <w:left w:w="62" w:type="dxa"/>
          <w:right w:w="62" w:type="dxa"/>
        </w:tblCellMar>
        <w:tblLook w:val="0000"/>
      </w:tblPr>
      <w:tblGrid>
        <w:gridCol w:w="3908"/>
        <w:gridCol w:w="5662"/>
      </w:tblGrid>
      <w:tr w:rsidTr="00AD01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EVIDENCE GUIDE</w:t>
            </w:r>
          </w:p>
        </w:tc>
      </w:tr>
      <w:tr w:rsidTr="00AD01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t xml:space="preserve">The Evidence Guide provides advice on assessment and must be read in conjunction with the performance criteria, required skills and knowledge, </w:t>
            </w:r>
            <w:r w:rsidRPr="003B46E6">
              <w:t>range statement and the Assessment Guidelines for the Training Package.</w:t>
            </w:r>
          </w:p>
        </w:tc>
      </w:tr>
      <w:tr w:rsidTr="00AD0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p>
        </w:tc>
      </w:tr>
      <w:tr w:rsidTr="00AD0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t>Evidence of the following is essential:</w:t>
            </w:r>
          </w:p>
          <w:p w:rsidR="00000000" w:rsidRPr="003B46E6" w:rsidP="003B46E6">
            <w:pPr>
              <w:pStyle w:val="ListBullet"/>
            </w:pPr>
            <w:r w:rsidRPr="003B46E6">
              <w:t>critical analysis, testing and development of a model, prototype or aspect of a design solution to meet an identified need</w:t>
            </w:r>
          </w:p>
          <w:p w:rsidR="00000000" w:rsidP="003B46E6">
            <w:pPr>
              <w:pStyle w:val="ListBullet"/>
              <w:rPr>
                <w:lang w:val="en-NZ"/>
              </w:rPr>
            </w:pPr>
            <w:r w:rsidRPr="003B46E6">
              <w:t>knowledge of design trends and technologies in the relevant industry context.</w:t>
            </w:r>
          </w:p>
        </w:tc>
      </w:tr>
      <w:tr w:rsidTr="00AD0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t>Asses</w:t>
            </w:r>
            <w:r w:rsidRPr="003B46E6">
              <w:t>sment must ensure:</w:t>
            </w:r>
          </w:p>
          <w:p w:rsidR="00000000" w:rsidRPr="003B46E6" w:rsidP="003B46E6">
            <w:pPr>
              <w:pStyle w:val="ListBullet"/>
            </w:pPr>
            <w:r w:rsidRPr="003B46E6">
              <w:t>interaction with others to reflect the collaborative nature of the design process</w:t>
            </w:r>
          </w:p>
          <w:p w:rsidR="00000000" w:rsidP="003B46E6">
            <w:pPr>
              <w:pStyle w:val="ListBullet"/>
              <w:rPr>
                <w:lang w:val="en-NZ"/>
              </w:rPr>
            </w:pPr>
            <w:r w:rsidRPr="003B46E6">
              <w:t>access to resources required to test a design solution in a given industry context (e.g. finance, materials, tools, equipment, expertise).</w:t>
            </w:r>
          </w:p>
        </w:tc>
      </w:tr>
      <w:tr w:rsidTr="00AD0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Method of asse</w:t>
            </w:r>
            <w:r w:rsidRPr="003B46E6">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t>A range of assessment methods should be used to assess practical skills and knowledge. The following examples are appropriate for this unit:</w:t>
            </w:r>
          </w:p>
          <w:p w:rsidR="00000000" w:rsidRPr="003B46E6" w:rsidP="003B46E6">
            <w:pPr>
              <w:pStyle w:val="ListBullet"/>
            </w:pPr>
            <w:r w:rsidRPr="003B46E6">
              <w:t xml:space="preserve">direct questioning combined with review of portfolios of evidence and third party </w:t>
            </w:r>
            <w:r w:rsidRPr="003B46E6">
              <w:t>workplace reports of on-the-job performance by the candidate</w:t>
            </w:r>
          </w:p>
          <w:p w:rsidR="00000000" w:rsidRPr="003B46E6" w:rsidP="003B46E6">
            <w:pPr>
              <w:pStyle w:val="ListBullet"/>
            </w:pPr>
            <w:r w:rsidRPr="003B46E6">
              <w:t>evaluation of a design solution implemented by the candidate against an original brief, set of criteria or guiding objectives</w:t>
            </w:r>
          </w:p>
          <w:p w:rsidR="00000000" w:rsidRPr="003B46E6" w:rsidP="003B46E6">
            <w:pPr>
              <w:pStyle w:val="ListBullet"/>
            </w:pPr>
            <w:r w:rsidRPr="003B46E6">
              <w:t>evaluation of the processes used to test and refine the solution</w:t>
            </w:r>
          </w:p>
          <w:p w:rsidR="00000000" w:rsidP="003B46E6">
            <w:pPr>
              <w:pStyle w:val="ListBullet"/>
              <w:rPr>
                <w:lang w:val="en-NZ"/>
              </w:rPr>
            </w:pPr>
            <w:r w:rsidRPr="003B46E6">
              <w:t>oral or written questioning to assess knowledge of technical and context issues that impact on design in a given industry context.</w:t>
            </w:r>
          </w:p>
        </w:tc>
      </w:tr>
      <w:tr w:rsidTr="00AD0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t>The design process does not occur in isolation. Holistic assessment with other units rel</w:t>
            </w:r>
            <w:r w:rsidRPr="003B46E6">
              <w:t>evant to the industry sector, workplace and job role is recommended.</w:t>
            </w:r>
          </w:p>
          <w:p w:rsidR="00000000" w:rsidRPr="003B46E6" w:rsidP="003B46E6">
            <w:pPr>
              <w:pStyle w:val="BodyText"/>
            </w:pPr>
            <w:r w:rsidRPr="003B46E6">
              <w:t>Combined assessment with the following unit is appropriate:</w:t>
            </w:r>
          </w:p>
          <w:p w:rsidR="00000000" w:rsidRPr="003B46E6" w:rsidP="003B46E6">
            <w:pPr>
              <w:pStyle w:val="ListBullet"/>
            </w:pPr>
            <w:r w:rsidRPr="003B46E6">
              <w:t>BSBDES401A Generate design solutions.</w:t>
            </w: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11" w:name="O_63529"/>
      <w:bookmarkEnd w:id="11"/>
      <w:r w:rsidRPr="003B46E6">
        <w:t>Range Statement</w:t>
      </w:r>
    </w:p>
    <w:tbl>
      <w:tblPr>
        <w:tblW w:w="0" w:type="auto"/>
        <w:tblLayout w:type="fixed"/>
        <w:tblCellMar>
          <w:left w:w="62" w:type="dxa"/>
          <w:right w:w="62" w:type="dxa"/>
        </w:tblCellMar>
        <w:tblLook w:val="0000"/>
      </w:tblPr>
      <w:tblGrid>
        <w:gridCol w:w="3487"/>
        <w:gridCol w:w="5035"/>
      </w:tblGrid>
      <w:tr w:rsidTr="00AD01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RANGE STATEMENT</w:t>
            </w:r>
          </w:p>
        </w:tc>
      </w:tr>
      <w:tr w:rsidTr="00AD01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t>The range statement relates to the unit of competency as a whole. It allows for different work environments and situations that may affect performance. Bold italicised wording, if used in the performance criteria, is detailed below. Essential operating con</w:t>
            </w:r>
            <w:r w:rsidRPr="003B46E6">
              <w:t>ditions that may be present with training and assessment (depending on the work situation, needs of the candidate, accessibility of the item, and local industry and regional contexts) may also be included.</w:t>
            </w:r>
          </w:p>
        </w:tc>
      </w:tr>
      <w:tr w:rsidTr="00AD018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BoldandItalics"/>
              </w:rPr>
              <w:t>Resources</w:t>
            </w:r>
            <w:r w:rsidRPr="003B46E6">
              <w:t xml:space="preserve"> will depend on the nature of the desig</w:t>
            </w:r>
            <w:r w:rsidRPr="003B46E6">
              <w:t>n, but may be: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financial:</w:t>
            </w:r>
          </w:p>
          <w:p w:rsidR="00000000" w:rsidRPr="003B46E6" w:rsidP="003B46E6">
            <w:pPr>
              <w:pStyle w:val="ListBullet2"/>
            </w:pPr>
            <w:r w:rsidRPr="003B46E6">
              <w:t>budget allocation</w:t>
            </w:r>
          </w:p>
          <w:p w:rsidR="00000000" w:rsidRPr="003B46E6" w:rsidP="003B46E6">
            <w:pPr>
              <w:pStyle w:val="ListBullet2"/>
            </w:pPr>
            <w:r w:rsidRPr="003B46E6">
              <w:t>grants</w:t>
            </w:r>
          </w:p>
          <w:p w:rsidR="00000000" w:rsidRPr="003B46E6" w:rsidP="003B46E6">
            <w:pPr>
              <w:pStyle w:val="ListBullet2"/>
            </w:pPr>
            <w:r w:rsidRPr="003B46E6">
              <w:t>in kind contributions</w:t>
            </w:r>
          </w:p>
          <w:p w:rsidR="00000000" w:rsidRPr="003B46E6" w:rsidP="003B46E6">
            <w:pPr>
              <w:pStyle w:val="ListBullet2"/>
            </w:pPr>
            <w:r w:rsidRPr="003B46E6">
              <w:t>sponsorship</w:t>
            </w:r>
          </w:p>
          <w:p w:rsidR="00000000" w:rsidRPr="003B46E6" w:rsidP="003B46E6">
            <w:pPr>
              <w:pStyle w:val="ListBullet"/>
            </w:pPr>
            <w:r w:rsidRPr="003B46E6">
              <w:t>human expertise:</w:t>
            </w:r>
          </w:p>
          <w:p w:rsidR="00000000" w:rsidRPr="003B46E6" w:rsidP="003B46E6">
            <w:pPr>
              <w:pStyle w:val="ListBullet2"/>
            </w:pPr>
            <w:r w:rsidRPr="003B46E6">
              <w:t xml:space="preserve">creative </w:t>
            </w:r>
          </w:p>
          <w:p w:rsidR="00000000" w:rsidRPr="003B46E6" w:rsidP="003B46E6">
            <w:pPr>
              <w:pStyle w:val="ListBullet2"/>
            </w:pPr>
            <w:r w:rsidRPr="003B46E6">
              <w:t xml:space="preserve">financial </w:t>
            </w:r>
          </w:p>
          <w:p w:rsidR="00000000" w:rsidRPr="003B46E6" w:rsidP="003B46E6">
            <w:pPr>
              <w:pStyle w:val="ListBullet2"/>
            </w:pPr>
            <w:r w:rsidRPr="003B46E6">
              <w:t xml:space="preserve">management </w:t>
            </w:r>
          </w:p>
          <w:p w:rsidR="00000000" w:rsidRPr="003B46E6" w:rsidP="003B46E6">
            <w:pPr>
              <w:pStyle w:val="ListBullet2"/>
            </w:pPr>
            <w:r w:rsidRPr="003B46E6">
              <w:t xml:space="preserve">technical </w:t>
            </w:r>
          </w:p>
          <w:p w:rsidR="00000000" w:rsidRPr="003B46E6" w:rsidP="003B46E6">
            <w:pPr>
              <w:pStyle w:val="ListBullet"/>
            </w:pPr>
            <w:r w:rsidRPr="003B46E6">
              <w:t>physical:</w:t>
            </w:r>
          </w:p>
          <w:p w:rsidR="00000000" w:rsidRPr="003B46E6" w:rsidP="003B46E6">
            <w:pPr>
              <w:pStyle w:val="ListBullet2"/>
            </w:pPr>
            <w:r w:rsidRPr="003B46E6">
              <w:t>hardware or software</w:t>
            </w:r>
          </w:p>
          <w:p w:rsidR="00000000" w:rsidRPr="003B46E6" w:rsidP="003B46E6">
            <w:pPr>
              <w:pStyle w:val="ListBullet2"/>
            </w:pPr>
            <w:r w:rsidRPr="003B46E6">
              <w:t xml:space="preserve">materials </w:t>
            </w:r>
          </w:p>
          <w:p w:rsidR="00000000" w:rsidRPr="003B46E6" w:rsidP="003B46E6">
            <w:pPr>
              <w:pStyle w:val="ListBullet2"/>
            </w:pPr>
            <w:r w:rsidRPr="003B46E6">
              <w:t xml:space="preserve">tools </w:t>
            </w:r>
          </w:p>
          <w:p w:rsidR="00000000" w:rsidP="003B46E6">
            <w:pPr>
              <w:pStyle w:val="ListBullet2"/>
              <w:rPr>
                <w:lang w:val="en-NZ"/>
              </w:rPr>
            </w:pPr>
            <w:r w:rsidRPr="003B46E6">
              <w:t>workspaces</w:t>
            </w:r>
          </w:p>
        </w:tc>
      </w:tr>
      <w:tr w:rsidTr="00AD018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BoldandItalics"/>
              </w:rPr>
              <w:t>Implementation stage</w:t>
            </w:r>
            <w:r w:rsidRPr="003B46E6">
              <w:t xml:space="preserve"> could be the point at which:</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marketing can commence</w:t>
            </w:r>
          </w:p>
          <w:p w:rsidR="00000000" w:rsidRPr="003B46E6" w:rsidP="003B46E6">
            <w:pPr>
              <w:pStyle w:val="ListBullet"/>
            </w:pPr>
            <w:r w:rsidRPr="003B46E6">
              <w:t>production can commence</w:t>
            </w:r>
          </w:p>
          <w:p w:rsidR="00000000" w:rsidRPr="003B46E6" w:rsidP="003B46E6">
            <w:pPr>
              <w:pStyle w:val="ListBullet"/>
            </w:pPr>
            <w:r w:rsidRPr="003B46E6">
              <w:t>production is confirmed</w:t>
            </w:r>
          </w:p>
          <w:p w:rsidR="00000000" w:rsidP="003B46E6">
            <w:pPr>
              <w:pStyle w:val="ListBullet"/>
              <w:rPr>
                <w:lang w:val="en-NZ"/>
              </w:rPr>
            </w:pPr>
            <w:r w:rsidRPr="003B46E6">
              <w:t>staff can be employed</w:t>
            </w:r>
          </w:p>
        </w:tc>
      </w:tr>
      <w:tr w:rsidTr="00AD018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BoldandItalics"/>
              </w:rPr>
              <w:t>Factors that impact on the selection and use of resources</w:t>
            </w:r>
            <w:r w:rsidRPr="003B46E6">
              <w:t xml:space="preserve"> may relate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 xml:space="preserve">environmental considerations </w:t>
            </w:r>
          </w:p>
          <w:p w:rsidR="00000000" w:rsidRPr="003B46E6" w:rsidP="003B46E6">
            <w:pPr>
              <w:pStyle w:val="ListBullet"/>
            </w:pPr>
            <w:r w:rsidRPr="003B46E6">
              <w:t>industry context</w:t>
            </w:r>
          </w:p>
          <w:p w:rsidR="00000000" w:rsidRPr="003B46E6" w:rsidP="003B46E6">
            <w:pPr>
              <w:pStyle w:val="ListBullet"/>
            </w:pPr>
            <w:r w:rsidRPr="003B46E6">
              <w:t>social or ethical issues</w:t>
            </w:r>
          </w:p>
          <w:p w:rsidR="00000000" w:rsidRPr="003B46E6" w:rsidP="003B46E6">
            <w:pPr>
              <w:pStyle w:val="ListBullet"/>
            </w:pPr>
            <w:r w:rsidRPr="003B46E6">
              <w:t>sustainability</w:t>
            </w:r>
          </w:p>
          <w:p w:rsidR="00000000" w:rsidP="003B46E6">
            <w:pPr>
              <w:pStyle w:val="ListBullet"/>
              <w:rPr>
                <w:lang w:val="en-NZ"/>
              </w:rPr>
            </w:pPr>
            <w:r w:rsidRPr="003B46E6">
              <w:t>technologies</w:t>
            </w:r>
          </w:p>
        </w:tc>
      </w:tr>
      <w:tr w:rsidTr="00AD018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BoldandItalics"/>
              </w:rPr>
              <w:t>Legislative or organisational requirements</w:t>
            </w:r>
            <w:r w:rsidRPr="003B46E6">
              <w:t xml:space="preserve"> may relate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 xml:space="preserve">commonwealth or state/territory legislation </w:t>
            </w:r>
          </w:p>
          <w:p w:rsidR="00000000" w:rsidRPr="003B46E6" w:rsidP="003B46E6">
            <w:pPr>
              <w:pStyle w:val="ListBullet"/>
            </w:pPr>
            <w:r w:rsidRPr="003B46E6">
              <w:t>licensing requirements</w:t>
            </w:r>
          </w:p>
          <w:p w:rsidR="00000000" w:rsidRPr="003B46E6" w:rsidP="003B46E6">
            <w:pPr>
              <w:pStyle w:val="ListBullet"/>
            </w:pPr>
            <w:r w:rsidRPr="003B46E6">
              <w:t>local regulations and standards</w:t>
            </w:r>
          </w:p>
          <w:p w:rsidR="00000000" w:rsidP="003B46E6">
            <w:pPr>
              <w:pStyle w:val="ListBullet"/>
              <w:rPr>
                <w:lang w:val="en-NZ"/>
              </w:rPr>
            </w:pPr>
            <w:r w:rsidRPr="003B46E6">
              <w:t>policies or procedures</w:t>
            </w:r>
          </w:p>
        </w:tc>
      </w:tr>
      <w:tr w:rsidTr="00AD018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BoldandItalics"/>
              </w:rPr>
              <w:t>Techniques and proc</w:t>
            </w:r>
            <w:r w:rsidRPr="003B46E6">
              <w:rPr>
                <w:rStyle w:val="BoldandItalics"/>
              </w:rPr>
              <w:t>esses to test the design solution</w:t>
            </w:r>
            <w:r w:rsidRPr="003B46E6">
              <w:t xml:space="preserve"> will depend on the nature of the design, and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colour tests</w:t>
            </w:r>
          </w:p>
          <w:p w:rsidR="00000000" w:rsidRPr="003B46E6" w:rsidP="003B46E6">
            <w:pPr>
              <w:pStyle w:val="ListBullet"/>
            </w:pPr>
            <w:r w:rsidRPr="003B46E6">
              <w:t>mock ups</w:t>
            </w:r>
          </w:p>
          <w:p w:rsidR="00000000" w:rsidRPr="003B46E6" w:rsidP="003B46E6">
            <w:pPr>
              <w:pStyle w:val="ListBullet"/>
            </w:pPr>
            <w:r w:rsidRPr="003B46E6">
              <w:t>models</w:t>
            </w:r>
          </w:p>
          <w:p w:rsidR="00000000" w:rsidRPr="003B46E6" w:rsidP="003B46E6">
            <w:pPr>
              <w:pStyle w:val="ListBullet"/>
            </w:pPr>
            <w:r w:rsidRPr="003B46E6">
              <w:t>practice pieces</w:t>
            </w:r>
          </w:p>
          <w:p w:rsidR="00000000" w:rsidRPr="003B46E6" w:rsidP="003B46E6">
            <w:pPr>
              <w:pStyle w:val="ListBullet"/>
            </w:pPr>
            <w:r w:rsidRPr="003B46E6">
              <w:t>samples</w:t>
            </w:r>
          </w:p>
          <w:p w:rsidR="00000000" w:rsidRPr="003B46E6" w:rsidP="003B46E6">
            <w:pPr>
              <w:pStyle w:val="ListBullet"/>
            </w:pPr>
            <w:r w:rsidRPr="003B46E6">
              <w:t>scenario testing</w:t>
            </w:r>
          </w:p>
          <w:p w:rsidR="00000000" w:rsidP="003B46E6">
            <w:pPr>
              <w:pStyle w:val="ListBullet"/>
              <w:rPr>
                <w:lang w:val="en-NZ"/>
              </w:rPr>
            </w:pPr>
            <w:r w:rsidRPr="003B46E6">
              <w:t>stress tests</w:t>
            </w:r>
          </w:p>
        </w:tc>
      </w:tr>
      <w:tr w:rsidTr="00AD018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BoldandItalics"/>
              </w:rPr>
              <w:t>Key stakeholders</w:t>
            </w:r>
            <w:r w:rsidRPr="003B46E6">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client</w:t>
            </w:r>
          </w:p>
          <w:p w:rsidR="00000000" w:rsidRPr="003B46E6" w:rsidP="003B46E6">
            <w:pPr>
              <w:pStyle w:val="ListBullet"/>
            </w:pPr>
            <w:r w:rsidRPr="003B46E6">
              <w:t>employer</w:t>
            </w:r>
          </w:p>
          <w:p w:rsidR="00000000" w:rsidRPr="003B46E6" w:rsidP="003B46E6">
            <w:pPr>
              <w:pStyle w:val="ListBullet"/>
            </w:pPr>
            <w:r w:rsidRPr="003B46E6">
              <w:t>end user</w:t>
            </w:r>
          </w:p>
          <w:p w:rsidR="00000000" w:rsidRPr="003B46E6" w:rsidP="003B46E6">
            <w:pPr>
              <w:pStyle w:val="ListBullet"/>
            </w:pPr>
            <w:r w:rsidRPr="003B46E6">
              <w:t>peers</w:t>
            </w:r>
          </w:p>
          <w:p w:rsidR="00000000" w:rsidRPr="003B46E6" w:rsidP="003B46E6">
            <w:pPr>
              <w:pStyle w:val="ListBullet"/>
            </w:pPr>
            <w:r w:rsidRPr="003B46E6">
              <w:t xml:space="preserve">supervisor </w:t>
            </w:r>
          </w:p>
          <w:p w:rsidR="00000000" w:rsidRPr="003B46E6" w:rsidP="003B46E6">
            <w:pPr>
              <w:pStyle w:val="ListBullet"/>
            </w:pPr>
            <w:r w:rsidRPr="003B46E6">
              <w:t>technical experts</w:t>
            </w:r>
          </w:p>
          <w:p w:rsidR="00000000" w:rsidP="003B46E6">
            <w:pPr>
              <w:pStyle w:val="ListBullet"/>
              <w:rPr>
                <w:lang w:val="en-NZ"/>
              </w:rPr>
            </w:pPr>
            <w:r w:rsidRPr="003B46E6">
              <w:t>work colleagues</w:t>
            </w:r>
          </w:p>
        </w:tc>
      </w:tr>
      <w:tr w:rsidTr="00AD018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BoldandItalics"/>
              </w:rPr>
              <w:t>Identified needs and other considerations</w:t>
            </w:r>
            <w:r w:rsidRPr="003B46E6">
              <w:t xml:space="preserve"> may relate to:</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access to and availability of resources</w:t>
            </w:r>
          </w:p>
          <w:p w:rsidR="00000000" w:rsidRPr="003B46E6" w:rsidP="003B46E6">
            <w:pPr>
              <w:pStyle w:val="ListBullet"/>
            </w:pPr>
            <w:r w:rsidRPr="003B46E6">
              <w:t>aesthetic considerations</w:t>
            </w:r>
          </w:p>
          <w:p w:rsidR="00000000" w:rsidRPr="003B46E6" w:rsidP="003B46E6">
            <w:pPr>
              <w:pStyle w:val="ListBullet"/>
            </w:pPr>
            <w:r w:rsidRPr="003B46E6">
              <w:t>budgetary constraints</w:t>
            </w:r>
          </w:p>
          <w:p w:rsidR="00000000" w:rsidRPr="003B46E6" w:rsidP="003B46E6">
            <w:pPr>
              <w:pStyle w:val="ListBullet"/>
            </w:pPr>
            <w:r w:rsidRPr="003B46E6">
              <w:t>ease of manufacture</w:t>
            </w:r>
          </w:p>
          <w:p w:rsidR="00000000" w:rsidRPr="003B46E6" w:rsidP="003B46E6">
            <w:pPr>
              <w:pStyle w:val="ListBullet"/>
            </w:pPr>
            <w:r w:rsidRPr="003B46E6">
              <w:t>opportunities for innovation</w:t>
            </w:r>
          </w:p>
          <w:p w:rsidR="00000000" w:rsidRPr="003B46E6" w:rsidP="003B46E6">
            <w:pPr>
              <w:pStyle w:val="ListBullet"/>
            </w:pPr>
            <w:r w:rsidRPr="003B46E6">
              <w:t>specifications of a brief</w:t>
            </w:r>
          </w:p>
          <w:p w:rsidR="00000000" w:rsidP="003B46E6">
            <w:pPr>
              <w:pStyle w:val="ListBullet"/>
              <w:rPr>
                <w:lang w:val="en-NZ"/>
              </w:rPr>
            </w:pPr>
            <w:r w:rsidRPr="003B46E6">
              <w:t>wider industry trends</w:t>
            </w:r>
          </w:p>
        </w:tc>
      </w:tr>
      <w:tr w:rsidTr="00AD018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BoldandItalics"/>
              </w:rPr>
              <w:t>Appropriate format</w:t>
            </w:r>
            <w:r w:rsidRPr="003B46E6">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ListBullet"/>
            </w:pPr>
            <w:r w:rsidRPr="003B46E6">
              <w:t>drawings or sketches - manual or computer aided design and drafting (CADD)</w:t>
            </w:r>
          </w:p>
          <w:p w:rsidR="00000000" w:rsidRPr="003B46E6" w:rsidP="003B46E6">
            <w:pPr>
              <w:pStyle w:val="ListBullet"/>
            </w:pPr>
            <w:r w:rsidRPr="003B46E6">
              <w:t>electronic presentation</w:t>
            </w:r>
          </w:p>
          <w:p w:rsidR="00000000" w:rsidRPr="003B46E6" w:rsidP="003B46E6">
            <w:pPr>
              <w:pStyle w:val="ListBullet"/>
            </w:pPr>
            <w:r w:rsidRPr="003B46E6">
              <w:t>verbal presentation</w:t>
            </w:r>
          </w:p>
          <w:p w:rsidR="00000000" w:rsidRPr="003B46E6" w:rsidP="003B46E6">
            <w:pPr>
              <w:pStyle w:val="ListBullet"/>
            </w:pPr>
            <w:r w:rsidRPr="003B46E6">
              <w:t>written notes with rationale or description</w:t>
            </w:r>
          </w:p>
        </w:tc>
      </w:tr>
    </w:tbl>
    <w:p w:rsidR="00AD0185" w:rsidP="003B46E6">
      <w:pPr>
        <w:pStyle w:val="BodyText"/>
      </w:pPr>
    </w:p>
    <w:p w:rsidR="00AD0185" w:rsidP="003B46E6">
      <w:pPr>
        <w:pStyle w:val="BodyText"/>
      </w:pPr>
    </w:p>
    <w:p w:rsidR="00000000" w:rsidRPr="003B46E6" w:rsidP="003B46E6">
      <w:pPr>
        <w:pStyle w:val="Heading1"/>
      </w:pPr>
      <w:bookmarkStart w:id="12" w:name="O_63530"/>
      <w:bookmarkEnd w:id="12"/>
      <w:r w:rsidRPr="003B46E6">
        <w:t>Unit Sector(s)</w:t>
      </w:r>
    </w:p>
    <w:tbl>
      <w:tblPr>
        <w:tblW w:w="0" w:type="auto"/>
        <w:tblLayout w:type="fixed"/>
        <w:tblCellMar>
          <w:left w:w="62" w:type="dxa"/>
          <w:right w:w="62" w:type="dxa"/>
        </w:tblCellMar>
        <w:tblLook w:val="0000"/>
      </w:tblPr>
      <w:tblGrid>
        <w:gridCol w:w="2654"/>
        <w:gridCol w:w="5868"/>
      </w:tblGrid>
      <w:tr w:rsidTr="00AD01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13" w:name="O_153879"/>
      <w:bookmarkEnd w:id="13"/>
      <w:r w:rsidRPr="003B46E6">
        <w:t>Competency field</w:t>
      </w:r>
    </w:p>
    <w:tbl>
      <w:tblPr>
        <w:tblW w:w="0" w:type="auto"/>
        <w:tblLayout w:type="fixed"/>
        <w:tblCellMar>
          <w:left w:w="62" w:type="dxa"/>
          <w:right w:w="62" w:type="dxa"/>
        </w:tblCellMar>
        <w:tblLook w:val="0000"/>
      </w:tblPr>
      <w:tblGrid>
        <w:gridCol w:w="2778"/>
        <w:gridCol w:w="5744"/>
      </w:tblGrid>
      <w:tr w:rsidTr="00AD018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r w:rsidRPr="003B46E6">
              <w:t>Design - Design Process</w:t>
            </w:r>
          </w:p>
        </w:tc>
      </w:tr>
    </w:tbl>
    <w:p w:rsidR="00000000" w:rsidRPr="003B46E6" w:rsidP="003B46E6">
      <w:pPr>
        <w:pStyle w:val="BodyText"/>
      </w:pPr>
    </w:p>
    <w:p w:rsidR="00000000" w:rsidRPr="003B46E6" w:rsidP="003B46E6">
      <w:pPr>
        <w:pStyle w:val="AllowPageBreak"/>
      </w:pPr>
    </w:p>
    <w:p w:rsidR="00000000" w:rsidRPr="003B46E6" w:rsidP="003B46E6">
      <w:pPr>
        <w:pStyle w:val="Heading1"/>
      </w:pPr>
      <w:bookmarkStart w:id="14" w:name="O_153878"/>
      <w:bookmarkEnd w:id="14"/>
      <w:r w:rsidRPr="003B46E6">
        <w:t>Co-requisite units</w:t>
      </w:r>
    </w:p>
    <w:tbl>
      <w:tblPr>
        <w:tblW w:w="0" w:type="auto"/>
        <w:tblLayout w:type="fixed"/>
        <w:tblCellMar>
          <w:left w:w="62" w:type="dxa"/>
          <w:right w:w="62" w:type="dxa"/>
        </w:tblCellMar>
        <w:tblLook w:val="0000"/>
      </w:tblPr>
      <w:tblGrid>
        <w:gridCol w:w="2641"/>
        <w:gridCol w:w="1322"/>
        <w:gridCol w:w="4559"/>
      </w:tblGrid>
      <w:tr w:rsidTr="00AD01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r w:rsidRPr="003B46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p>
        </w:tc>
      </w:tr>
      <w:tr w:rsidTr="00AD01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E6">
            <w:pPr>
              <w:pStyle w:val="BodyText"/>
              <w:rPr>
                <w:lang w:val="en-NZ"/>
              </w:rPr>
            </w:pPr>
          </w:p>
        </w:tc>
      </w:tr>
      <w:tr w:rsidTr="00AD01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E6" w:rsidP="003B46E6">
            <w:pPr>
              <w:pStyle w:val="BodyText"/>
            </w:pPr>
          </w:p>
        </w:tc>
      </w:tr>
    </w:tbl>
    <w:p w:rsidR="00000000" w:rsidRPr="003B46E6" w:rsidP="003B46E6">
      <w:pPr>
        <w:pStyle w:val="BodyText"/>
      </w:pPr>
    </w:p>
    <w:p w:rsidR="00000000" w:rsidRPr="003B46E6" w:rsidP="003B46E6"/>
    <w:sectPr w:rsidSect="003B4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185" w:rsidP="00AD0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185" w:rsidP="003B4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0185" w:rsidP="003B46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0185" w:rsidP="003B46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185" w:rsidP="00AD01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185" w:rsidP="003B46E6">
    <w:pPr>
      <w:pStyle w:val="Header"/>
      <w:framePr w:wrap="around"/>
    </w:pPr>
    <w:r>
      <w:fldChar w:fldCharType="begin"/>
    </w:r>
    <w:r>
      <w:instrText xml:space="preserve"> TITLE   \* MERGEFORMAT </w:instrText>
    </w:r>
    <w:r>
      <w:fldChar w:fldCharType="separate"/>
    </w:r>
    <w:r>
      <w:t>BSBDES501A Implement design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0185" w:rsidP="003B46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22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A5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A9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6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46E6"/>
    <w:pPr>
      <w:spacing w:before="360" w:after="60"/>
      <w:outlineLvl w:val="0"/>
    </w:pPr>
    <w:rPr>
      <w:sz w:val="32"/>
    </w:rPr>
  </w:style>
  <w:style w:type="paragraph" w:styleId="Heading2">
    <w:name w:val="heading 2"/>
    <w:basedOn w:val="HeadingBase"/>
    <w:next w:val="BodyText"/>
    <w:link w:val="Heading2Char"/>
    <w:qFormat/>
    <w:rsid w:val="003B46E6"/>
    <w:pPr>
      <w:keepLines/>
      <w:spacing w:before="240" w:after="120"/>
      <w:outlineLvl w:val="1"/>
    </w:pPr>
    <w:rPr>
      <w:sz w:val="28"/>
      <w:szCs w:val="40"/>
    </w:rPr>
  </w:style>
  <w:style w:type="paragraph" w:styleId="Heading3">
    <w:name w:val="heading 3"/>
    <w:basedOn w:val="HeadingBase"/>
    <w:next w:val="BodyText"/>
    <w:link w:val="Heading3Char"/>
    <w:qFormat/>
    <w:rsid w:val="003B46E6"/>
    <w:pPr>
      <w:spacing w:before="180" w:after="120"/>
      <w:outlineLvl w:val="2"/>
    </w:pPr>
    <w:rPr>
      <w:spacing w:val="-10"/>
      <w:kern w:val="32"/>
    </w:rPr>
  </w:style>
  <w:style w:type="paragraph" w:styleId="Heading4">
    <w:name w:val="heading 4"/>
    <w:basedOn w:val="HeadingBase"/>
    <w:next w:val="BodyText"/>
    <w:link w:val="Heading4Char"/>
    <w:qFormat/>
    <w:rsid w:val="003B46E6"/>
    <w:pPr>
      <w:spacing w:before="160" w:after="120"/>
      <w:outlineLvl w:val="3"/>
    </w:pPr>
    <w:rPr>
      <w:sz w:val="22"/>
    </w:rPr>
  </w:style>
  <w:style w:type="paragraph" w:styleId="Heading5">
    <w:name w:val="heading 5"/>
    <w:basedOn w:val="HeadingBase"/>
    <w:next w:val="Normal"/>
    <w:link w:val="Heading5Char"/>
    <w:qFormat/>
    <w:rsid w:val="003B46E6"/>
    <w:pPr>
      <w:spacing w:before="80"/>
      <w:outlineLvl w:val="4"/>
    </w:pPr>
    <w:rPr>
      <w:color w:val="918585"/>
      <w:sz w:val="20"/>
    </w:rPr>
  </w:style>
  <w:style w:type="paragraph" w:styleId="Heading6">
    <w:name w:val="heading 6"/>
    <w:basedOn w:val="HeadingBase"/>
    <w:next w:val="Normal"/>
    <w:link w:val="Heading6Char"/>
    <w:qFormat/>
    <w:rsid w:val="003B46E6"/>
    <w:pPr>
      <w:spacing w:before="60"/>
      <w:outlineLvl w:val="5"/>
    </w:pPr>
    <w:rPr>
      <w:color w:val="918585"/>
      <w:sz w:val="20"/>
    </w:rPr>
  </w:style>
  <w:style w:type="paragraph" w:styleId="Heading7">
    <w:name w:val="heading 7"/>
    <w:basedOn w:val="Normal"/>
    <w:next w:val="Normal"/>
    <w:link w:val="Heading7Char"/>
    <w:qFormat/>
    <w:rsid w:val="003B46E6"/>
    <w:pPr>
      <w:ind w:left="720"/>
      <w:outlineLvl w:val="6"/>
    </w:pPr>
    <w:rPr>
      <w:i/>
    </w:rPr>
  </w:style>
  <w:style w:type="paragraph" w:styleId="Heading8">
    <w:name w:val="heading 8"/>
    <w:basedOn w:val="Normal"/>
    <w:next w:val="Normal"/>
    <w:link w:val="Heading8Char"/>
    <w:qFormat/>
    <w:rsid w:val="003B46E6"/>
    <w:pPr>
      <w:ind w:left="720"/>
      <w:outlineLvl w:val="7"/>
    </w:pPr>
    <w:rPr>
      <w:i/>
    </w:rPr>
  </w:style>
  <w:style w:type="paragraph" w:styleId="Heading9">
    <w:name w:val="heading 9"/>
    <w:basedOn w:val="Normal"/>
    <w:next w:val="Normal"/>
    <w:link w:val="Heading9Char"/>
    <w:qFormat/>
    <w:rsid w:val="003B46E6"/>
    <w:pPr>
      <w:ind w:left="720"/>
      <w:outlineLvl w:val="8"/>
    </w:pPr>
    <w:rPr>
      <w:i/>
    </w:rPr>
  </w:style>
  <w:style w:type="character" w:default="1" w:styleId="DefaultParagraphFont">
    <w:name w:val="Default Paragraph Font"/>
    <w:uiPriority w:val="1"/>
    <w:unhideWhenUsed/>
    <w:rsid w:val="003B4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6E6"/>
  </w:style>
  <w:style w:type="character" w:customStyle="1" w:styleId="Heading1Char">
    <w:name w:val="Heading 1 Char"/>
    <w:basedOn w:val="DefaultParagraphFont"/>
    <w:link w:val="Heading1"/>
    <w:rsid w:val="003B46E6"/>
    <w:rPr>
      <w:rFonts w:ascii="Times New Roman" w:eastAsia="Times New Roman" w:hAnsi="Times New Roman" w:cs="Times New Roman"/>
      <w:b/>
      <w:sz w:val="32"/>
      <w:szCs w:val="20"/>
      <w:lang w:eastAsia="en-US"/>
    </w:rPr>
  </w:style>
  <w:style w:type="paragraph" w:styleId="BodyText">
    <w:name w:val="Body Text"/>
    <w:basedOn w:val="Normal"/>
    <w:link w:val="BodyTextChar"/>
    <w:rsid w:val="003B46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6E6"/>
    <w:rPr>
      <w:rFonts w:ascii="Times New Roman" w:eastAsia="Times New Roman" w:hAnsi="Times New Roman" w:cs="Times New Roman"/>
      <w:sz w:val="24"/>
      <w:lang w:val="en-US" w:eastAsia="en-US"/>
    </w:rPr>
  </w:style>
  <w:style w:type="paragraph" w:styleId="Footer">
    <w:name w:val="footer"/>
    <w:basedOn w:val="Normal"/>
    <w:link w:val="FooterChar"/>
    <w:rsid w:val="003B4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6E6"/>
    <w:rPr>
      <w:rFonts w:ascii="Times New Roman" w:eastAsia="Times New Roman" w:hAnsi="Times New Roman" w:cs="Times New Roman"/>
      <w:sz w:val="16"/>
      <w:lang w:val="en-US" w:eastAsia="en-US"/>
    </w:rPr>
  </w:style>
  <w:style w:type="paragraph" w:styleId="List">
    <w:name w:val="List"/>
    <w:basedOn w:val="BodyText"/>
    <w:next w:val="BodyText"/>
    <w:rsid w:val="003B46E6"/>
    <w:pPr>
      <w:tabs>
        <w:tab w:val="left" w:pos="340"/>
      </w:tabs>
      <w:spacing w:before="60" w:after="60"/>
      <w:ind w:left="340" w:hanging="340"/>
    </w:pPr>
  </w:style>
  <w:style w:type="paragraph" w:styleId="ListBullet">
    <w:name w:val="List Bullet"/>
    <w:basedOn w:val="List"/>
    <w:rsid w:val="003B46E6"/>
    <w:pPr>
      <w:numPr>
        <w:numId w:val="13"/>
      </w:numPr>
      <w:tabs>
        <w:tab w:val="clear" w:pos="340"/>
      </w:tabs>
      <w:spacing w:before="40" w:after="40"/>
    </w:pPr>
  </w:style>
  <w:style w:type="character" w:customStyle="1" w:styleId="SpecialBold">
    <w:name w:val="Special Bold"/>
    <w:basedOn w:val="DefaultParagraphFont"/>
    <w:rsid w:val="003B46E6"/>
    <w:rPr>
      <w:b/>
      <w:spacing w:val="0"/>
    </w:rPr>
  </w:style>
  <w:style w:type="paragraph" w:styleId="ListBullet2">
    <w:name w:val="List Bullet 2"/>
    <w:basedOn w:val="List2"/>
    <w:rsid w:val="003B46E6"/>
    <w:pPr>
      <w:numPr>
        <w:numId w:val="14"/>
      </w:numPr>
      <w:tabs>
        <w:tab w:val="clear" w:pos="680"/>
      </w:tabs>
    </w:pPr>
  </w:style>
  <w:style w:type="paragraph" w:styleId="Header">
    <w:name w:val="header"/>
    <w:basedOn w:val="Normal"/>
    <w:link w:val="HeaderChar"/>
    <w:rsid w:val="003B4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6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46E6"/>
    <w:pPr>
      <w:spacing w:before="240" w:after="120"/>
      <w:outlineLvl w:val="0"/>
    </w:pPr>
    <w:rPr>
      <w:rFonts w:ascii="Times New Roman" w:hAnsi="Times New Roman"/>
      <w:b/>
      <w:sz w:val="28"/>
    </w:rPr>
  </w:style>
  <w:style w:type="paragraph" w:customStyle="1" w:styleId="AllowPageBreak">
    <w:name w:val="AllowPageBreak"/>
    <w:rsid w:val="003B46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46E6"/>
    <w:pPr>
      <w:tabs>
        <w:tab w:val="left" w:pos="680"/>
      </w:tabs>
      <w:spacing w:before="60" w:after="60"/>
      <w:ind w:left="680" w:hanging="340"/>
    </w:pPr>
  </w:style>
  <w:style w:type="character" w:customStyle="1" w:styleId="BoldandItalics">
    <w:name w:val="Bold and Italics"/>
    <w:qFormat/>
    <w:rsid w:val="003B46E6"/>
    <w:rPr>
      <w:b/>
      <w:i/>
      <w:u w:val="none"/>
    </w:rPr>
  </w:style>
  <w:style w:type="character" w:customStyle="1" w:styleId="Heading2Char">
    <w:name w:val="Heading 2 Char"/>
    <w:basedOn w:val="DefaultParagraphFont"/>
    <w:link w:val="Heading2"/>
    <w:rsid w:val="003B4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6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46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46E6"/>
    <w:rPr>
      <w:rFonts w:ascii="Courier New" w:eastAsia="Times New Roman" w:hAnsi="Courier New" w:cs="Times New Roman"/>
      <w:i/>
      <w:szCs w:val="20"/>
      <w:lang w:val="en-US" w:eastAsia="en-US"/>
    </w:rPr>
  </w:style>
  <w:style w:type="paragraph" w:customStyle="1" w:styleId="HeadingBase">
    <w:name w:val="Heading Base"/>
    <w:rsid w:val="003B4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6E6"/>
    <w:pPr>
      <w:tabs>
        <w:tab w:val="right" w:leader="dot" w:pos="9072"/>
      </w:tabs>
      <w:ind w:left="567"/>
    </w:pPr>
    <w:rPr>
      <w:szCs w:val="22"/>
    </w:rPr>
  </w:style>
  <w:style w:type="paragraph" w:customStyle="1" w:styleId="TOCBase">
    <w:name w:val="TOC Base"/>
    <w:rsid w:val="003B4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6E6"/>
    <w:pPr>
      <w:tabs>
        <w:tab w:val="right" w:leader="dot" w:pos="9072"/>
      </w:tabs>
      <w:spacing w:before="40" w:after="40"/>
      <w:ind w:left="284"/>
    </w:pPr>
    <w:rPr>
      <w:rFonts w:ascii="Times New Roman" w:hAnsi="Times New Roman"/>
    </w:rPr>
  </w:style>
  <w:style w:type="paragraph" w:styleId="TOC1">
    <w:name w:val="toc 1"/>
    <w:basedOn w:val="TOCBase"/>
    <w:next w:val="Normal"/>
    <w:rsid w:val="003B46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6E6"/>
    <w:pPr>
      <w:spacing w:before="5040"/>
      <w:jc w:val="center"/>
    </w:pPr>
    <w:rPr>
      <w:sz w:val="48"/>
      <w:szCs w:val="72"/>
      <w:lang w:val="en-US"/>
    </w:rPr>
  </w:style>
  <w:style w:type="character" w:customStyle="1" w:styleId="TitleChar">
    <w:name w:val="Title Char"/>
    <w:basedOn w:val="DefaultParagraphFont"/>
    <w:link w:val="Title"/>
    <w:rsid w:val="003B4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6E6"/>
    <w:pPr>
      <w:tabs>
        <w:tab w:val="left" w:pos="3600"/>
        <w:tab w:val="left" w:pos="3958"/>
      </w:tabs>
    </w:pPr>
  </w:style>
  <w:style w:type="paragraph" w:customStyle="1" w:styleId="Note">
    <w:name w:val="Note"/>
    <w:basedOn w:val="BodyText"/>
    <w:rsid w:val="003B4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6E6"/>
    <w:pPr>
      <w:framePr w:wrap="auto" w:hAnchor="text" w:y="6049"/>
    </w:pPr>
    <w:rPr>
      <w:color w:val="000000"/>
      <w:sz w:val="40"/>
    </w:rPr>
  </w:style>
  <w:style w:type="paragraph" w:customStyle="1" w:styleId="TOCTitle">
    <w:name w:val="TOCTitle"/>
    <w:basedOn w:val="Heading1"/>
    <w:rsid w:val="003B46E6"/>
    <w:pPr>
      <w:spacing w:after="240"/>
      <w:jc w:val="center"/>
      <w:outlineLvl w:val="9"/>
    </w:pPr>
    <w:rPr>
      <w:caps/>
    </w:rPr>
  </w:style>
  <w:style w:type="paragraph" w:customStyle="1" w:styleId="Version">
    <w:name w:val="Version"/>
    <w:rsid w:val="003B4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6E6"/>
    <w:pPr>
      <w:keepNext w:val="0"/>
      <w:tabs>
        <w:tab w:val="right" w:pos="4176"/>
      </w:tabs>
      <w:ind w:left="198" w:hanging="198"/>
    </w:pPr>
    <w:rPr>
      <w:rFonts w:ascii="Garamond" w:hAnsi="Garamond"/>
    </w:rPr>
  </w:style>
  <w:style w:type="paragraph" w:styleId="IndexHeading">
    <w:name w:val="index heading"/>
    <w:basedOn w:val="Normal"/>
    <w:next w:val="Index1"/>
    <w:semiHidden/>
    <w:rsid w:val="003B46E6"/>
    <w:pPr>
      <w:spacing w:before="120" w:after="120"/>
    </w:pPr>
    <w:rPr>
      <w:rFonts w:ascii="Arial" w:hAnsi="Arial"/>
      <w:b/>
      <w:color w:val="918585"/>
      <w:sz w:val="24"/>
    </w:rPr>
  </w:style>
  <w:style w:type="paragraph" w:customStyle="1" w:styleId="Chapter">
    <w:name w:val="Chapter"/>
    <w:basedOn w:val="Normal"/>
    <w:rsid w:val="003B46E6"/>
    <w:pPr>
      <w:spacing w:before="240"/>
    </w:pPr>
    <w:rPr>
      <w:rFonts w:ascii="Times New Roman" w:hAnsi="Times New Roman"/>
      <w:smallCaps/>
      <w:spacing w:val="80"/>
      <w:sz w:val="28"/>
    </w:rPr>
  </w:style>
  <w:style w:type="paragraph" w:customStyle="1" w:styleId="InChapter">
    <w:name w:val="InChapter"/>
    <w:basedOn w:val="Heading3"/>
    <w:rsid w:val="003B46E6"/>
    <w:pPr>
      <w:spacing w:after="240"/>
      <w:outlineLvl w:val="9"/>
    </w:pPr>
    <w:rPr>
      <w:noProof/>
    </w:rPr>
  </w:style>
  <w:style w:type="paragraph" w:styleId="Index2">
    <w:name w:val="index 2"/>
    <w:basedOn w:val="Normal"/>
    <w:next w:val="Normal"/>
    <w:semiHidden/>
    <w:rsid w:val="003B46E6"/>
    <w:pPr>
      <w:tabs>
        <w:tab w:val="right" w:pos="4176"/>
      </w:tabs>
      <w:ind w:left="568" w:hanging="284"/>
    </w:pPr>
    <w:rPr>
      <w:rFonts w:ascii="Garamond" w:hAnsi="Garamond"/>
    </w:rPr>
  </w:style>
  <w:style w:type="paragraph" w:customStyle="1" w:styleId="Byline">
    <w:name w:val="Byline"/>
    <w:rsid w:val="003B4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6E6"/>
    <w:pPr>
      <w:tabs>
        <w:tab w:val="clear" w:pos="3600"/>
        <w:tab w:val="clear" w:pos="3958"/>
      </w:tabs>
      <w:jc w:val="right"/>
    </w:pPr>
  </w:style>
  <w:style w:type="character" w:styleId="Emphasis">
    <w:name w:val="Emphasis"/>
    <w:basedOn w:val="DefaultParagraphFont"/>
    <w:qFormat/>
    <w:rsid w:val="003B46E6"/>
    <w:rPr>
      <w:i/>
    </w:rPr>
  </w:style>
  <w:style w:type="paragraph" w:styleId="Caption">
    <w:name w:val="caption"/>
    <w:basedOn w:val="BodyText"/>
    <w:next w:val="Normal"/>
    <w:qFormat/>
    <w:rsid w:val="003B46E6"/>
    <w:pPr>
      <w:framePr w:w="2268" w:hSpace="181" w:vSpace="181" w:wrap="around" w:vAnchor="text" w:hAnchor="page" w:x="1135" w:y="285" w:anchorLock="1"/>
    </w:pPr>
    <w:rPr>
      <w:i/>
    </w:rPr>
  </w:style>
  <w:style w:type="paragraph" w:customStyle="1" w:styleId="MiniTOCTitle">
    <w:name w:val="MiniTOCTitle"/>
    <w:basedOn w:val="Heading4"/>
    <w:rsid w:val="003B46E6"/>
    <w:pPr>
      <w:spacing w:before="240"/>
      <w:outlineLvl w:val="9"/>
    </w:pPr>
    <w:rPr>
      <w:noProof/>
      <w:sz w:val="24"/>
    </w:rPr>
  </w:style>
  <w:style w:type="paragraph" w:customStyle="1" w:styleId="MiniTOCItem">
    <w:name w:val="MiniTOCItem"/>
    <w:basedOn w:val="ListBullet"/>
    <w:rsid w:val="003B46E6"/>
    <w:pPr>
      <w:numPr>
        <w:numId w:val="0"/>
      </w:numPr>
      <w:tabs>
        <w:tab w:val="right" w:leader="dot" w:pos="6521"/>
      </w:tabs>
      <w:spacing w:before="0" w:after="0"/>
    </w:pPr>
  </w:style>
  <w:style w:type="paragraph" w:customStyle="1" w:styleId="TOFTitle">
    <w:name w:val="TOFTitle"/>
    <w:basedOn w:val="TOCTitle"/>
    <w:rsid w:val="003B46E6"/>
  </w:style>
  <w:style w:type="paragraph" w:styleId="TableofFigures">
    <w:name w:val="table of figures"/>
    <w:basedOn w:val="Normal"/>
    <w:next w:val="Normal"/>
    <w:semiHidden/>
    <w:rsid w:val="003B46E6"/>
    <w:pPr>
      <w:tabs>
        <w:tab w:val="right" w:leader="dot" w:pos="9072"/>
      </w:tabs>
      <w:ind w:left="970" w:hanging="403"/>
    </w:pPr>
    <w:rPr>
      <w:rFonts w:ascii="Times New Roman" w:hAnsi="Times New Roman"/>
      <w:b/>
    </w:rPr>
  </w:style>
  <w:style w:type="paragraph" w:styleId="ListNumber">
    <w:name w:val="List Number"/>
    <w:basedOn w:val="List"/>
    <w:rsid w:val="003B46E6"/>
    <w:pPr>
      <w:numPr>
        <w:numId w:val="11"/>
      </w:numPr>
    </w:pPr>
  </w:style>
  <w:style w:type="character" w:customStyle="1" w:styleId="WingdingSymbols">
    <w:name w:val="Wingding Symbols"/>
    <w:rsid w:val="003B46E6"/>
    <w:rPr>
      <w:rFonts w:ascii="Wingdings" w:hAnsi="Wingdings"/>
    </w:rPr>
  </w:style>
  <w:style w:type="paragraph" w:customStyle="1" w:styleId="TableHeading">
    <w:name w:val="Table Heading"/>
    <w:basedOn w:val="HeadingBase"/>
    <w:rsid w:val="003B46E6"/>
    <w:pPr>
      <w:keepLines/>
      <w:pBdr>
        <w:bottom w:val="single" w:sz="6" w:space="1" w:color="918585"/>
      </w:pBdr>
      <w:spacing w:before="240"/>
    </w:pPr>
  </w:style>
  <w:style w:type="character" w:customStyle="1" w:styleId="HotSpot">
    <w:name w:val="HotSpot"/>
    <w:rsid w:val="003B46E6"/>
    <w:rPr>
      <w:color w:val="0033CC"/>
      <w:u w:val="none"/>
    </w:rPr>
  </w:style>
  <w:style w:type="paragraph" w:customStyle="1" w:styleId="BodyTextRight">
    <w:name w:val="Body Text Right"/>
    <w:basedOn w:val="BodyText"/>
    <w:rsid w:val="003B46E6"/>
    <w:pPr>
      <w:spacing w:before="0" w:after="0"/>
      <w:jc w:val="right"/>
    </w:pPr>
  </w:style>
  <w:style w:type="paragraph" w:styleId="Index3">
    <w:name w:val="index 3"/>
    <w:basedOn w:val="ListNumber2"/>
    <w:next w:val="Normal"/>
    <w:semiHidden/>
    <w:rsid w:val="003B46E6"/>
    <w:pPr>
      <w:numPr>
        <w:numId w:val="0"/>
      </w:numPr>
      <w:tabs>
        <w:tab w:val="right" w:leader="dot" w:pos="4176"/>
      </w:tabs>
    </w:pPr>
  </w:style>
  <w:style w:type="paragraph" w:styleId="ListNumber2">
    <w:name w:val="List Number 2"/>
    <w:basedOn w:val="List2"/>
    <w:rsid w:val="003B46E6"/>
    <w:pPr>
      <w:numPr>
        <w:numId w:val="10"/>
      </w:numPr>
      <w:tabs>
        <w:tab w:val="clear" w:pos="1060"/>
      </w:tabs>
    </w:pPr>
  </w:style>
  <w:style w:type="paragraph" w:customStyle="1" w:styleId="MarginNote">
    <w:name w:val="Margin Note"/>
    <w:basedOn w:val="BodyText"/>
    <w:rsid w:val="003B4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6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46E6"/>
    <w:rPr>
      <w:sz w:val="32"/>
    </w:rPr>
  </w:style>
  <w:style w:type="paragraph" w:customStyle="1" w:styleId="HeadingProcedure">
    <w:name w:val="Heading Procedure"/>
    <w:basedOn w:val="HeadingBase"/>
    <w:next w:val="Normal"/>
    <w:rsid w:val="003B46E6"/>
    <w:pPr>
      <w:tabs>
        <w:tab w:val="left" w:pos="0"/>
      </w:tabs>
      <w:spacing w:before="120" w:after="60"/>
    </w:pPr>
    <w:rPr>
      <w:i/>
      <w:color w:val="918585"/>
      <w:sz w:val="22"/>
    </w:rPr>
  </w:style>
  <w:style w:type="paragraph" w:customStyle="1" w:styleId="TableBodyText">
    <w:name w:val="Table Body Text"/>
    <w:basedOn w:val="BodyText"/>
    <w:rsid w:val="003B46E6"/>
    <w:pPr>
      <w:spacing w:before="60" w:after="60"/>
    </w:pPr>
  </w:style>
  <w:style w:type="paragraph" w:styleId="ListContinue">
    <w:name w:val="List Continue"/>
    <w:basedOn w:val="List"/>
    <w:rsid w:val="003B46E6"/>
    <w:pPr>
      <w:ind w:firstLine="0"/>
    </w:pPr>
  </w:style>
  <w:style w:type="paragraph" w:customStyle="1" w:styleId="ListNote">
    <w:name w:val="List Note"/>
    <w:basedOn w:val="List"/>
    <w:rsid w:val="003B46E6"/>
    <w:pPr>
      <w:pBdr>
        <w:top w:val="single" w:sz="6" w:space="2" w:color="918585"/>
        <w:bottom w:val="single" w:sz="6" w:space="2" w:color="918585"/>
      </w:pBdr>
      <w:tabs>
        <w:tab w:val="left" w:pos="1021"/>
      </w:tabs>
      <w:ind w:firstLine="0"/>
    </w:pPr>
  </w:style>
  <w:style w:type="paragraph" w:customStyle="1" w:styleId="Warning">
    <w:name w:val="Warning"/>
    <w:basedOn w:val="BodyText"/>
    <w:rsid w:val="003B46E6"/>
    <w:pPr>
      <w:shd w:val="clear" w:color="auto" w:fill="D9D9D9"/>
      <w:tabs>
        <w:tab w:val="left" w:pos="992"/>
      </w:tabs>
      <w:ind w:left="119" w:right="119"/>
    </w:pPr>
    <w:rPr>
      <w:sz w:val="20"/>
    </w:rPr>
  </w:style>
  <w:style w:type="paragraph" w:customStyle="1" w:styleId="MarginIcons">
    <w:name w:val="Margin Icons"/>
    <w:basedOn w:val="BodyText"/>
    <w:rsid w:val="003B4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6E6"/>
    <w:rPr>
      <w:rFonts w:ascii="Courier New" w:hAnsi="Courier New"/>
    </w:rPr>
  </w:style>
  <w:style w:type="paragraph" w:customStyle="1" w:styleId="NoteBullet">
    <w:name w:val="Note Bullet"/>
    <w:basedOn w:val="Note"/>
    <w:rsid w:val="003B46E6"/>
    <w:pPr>
      <w:tabs>
        <w:tab w:val="clear" w:pos="680"/>
      </w:tabs>
      <w:spacing w:before="60" w:after="60"/>
    </w:pPr>
  </w:style>
  <w:style w:type="paragraph" w:customStyle="1" w:styleId="SubHeading2">
    <w:name w:val="SubHeading2"/>
    <w:basedOn w:val="HeadingBase"/>
    <w:rsid w:val="003B46E6"/>
    <w:pPr>
      <w:spacing w:before="240" w:after="60"/>
    </w:pPr>
    <w:rPr>
      <w:sz w:val="20"/>
    </w:rPr>
  </w:style>
  <w:style w:type="paragraph" w:customStyle="1" w:styleId="SubHeading1">
    <w:name w:val="SubHeading1"/>
    <w:basedOn w:val="HeadingBase"/>
    <w:rsid w:val="003B46E6"/>
    <w:pPr>
      <w:spacing w:before="240" w:after="60"/>
    </w:pPr>
    <w:rPr>
      <w:color w:val="918585"/>
      <w:sz w:val="22"/>
    </w:rPr>
  </w:style>
  <w:style w:type="paragraph" w:customStyle="1" w:styleId="SideHeading">
    <w:name w:val="Side Heading"/>
    <w:basedOn w:val="HeadingBase"/>
    <w:rsid w:val="003B4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6E6"/>
    <w:pPr>
      <w:numPr>
        <w:numId w:val="12"/>
      </w:numPr>
    </w:pPr>
  </w:style>
  <w:style w:type="paragraph" w:styleId="PlainText">
    <w:name w:val="Plain Text"/>
    <w:basedOn w:val="Normal"/>
    <w:link w:val="PlainTextChar"/>
    <w:rsid w:val="003B46E6"/>
    <w:rPr>
      <w:sz w:val="20"/>
    </w:rPr>
  </w:style>
  <w:style w:type="character" w:customStyle="1" w:styleId="PlainTextChar">
    <w:name w:val="Plain Text Char"/>
    <w:basedOn w:val="DefaultParagraphFont"/>
    <w:link w:val="PlainText"/>
    <w:rsid w:val="003B46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46E6"/>
    <w:rPr>
      <w:b/>
      <w:smallCaps/>
    </w:rPr>
  </w:style>
  <w:style w:type="paragraph" w:customStyle="1" w:styleId="TableListNumber">
    <w:name w:val="Table List Number"/>
    <w:basedOn w:val="ListNumber"/>
    <w:rsid w:val="003B46E6"/>
    <w:pPr>
      <w:numPr>
        <w:numId w:val="0"/>
      </w:numPr>
    </w:pPr>
  </w:style>
  <w:style w:type="paragraph" w:styleId="TOC4">
    <w:name w:val="toc 4"/>
    <w:basedOn w:val="TOCBase"/>
    <w:next w:val="Normal"/>
    <w:semiHidden/>
    <w:rsid w:val="003B46E6"/>
    <w:pPr>
      <w:tabs>
        <w:tab w:val="right" w:leader="dot" w:pos="9071"/>
      </w:tabs>
      <w:ind w:left="1701"/>
    </w:pPr>
  </w:style>
  <w:style w:type="paragraph" w:customStyle="1" w:styleId="ListAlpha">
    <w:name w:val="List Alpha"/>
    <w:basedOn w:val="List"/>
    <w:rsid w:val="003B46E6"/>
    <w:pPr>
      <w:numPr>
        <w:numId w:val="9"/>
      </w:numPr>
    </w:pPr>
  </w:style>
  <w:style w:type="paragraph" w:customStyle="1" w:styleId="ListAlpha2">
    <w:name w:val="List Alpha 2"/>
    <w:basedOn w:val="List2"/>
    <w:rsid w:val="003B46E6"/>
    <w:pPr>
      <w:numPr>
        <w:numId w:val="8"/>
      </w:numPr>
    </w:pPr>
  </w:style>
  <w:style w:type="paragraph" w:styleId="List3">
    <w:name w:val="List 3"/>
    <w:basedOn w:val="BodyText"/>
    <w:rsid w:val="003B46E6"/>
    <w:pPr>
      <w:tabs>
        <w:tab w:val="left" w:pos="1021"/>
      </w:tabs>
      <w:spacing w:before="60" w:after="60"/>
      <w:ind w:left="1020" w:hanging="340"/>
    </w:pPr>
  </w:style>
  <w:style w:type="paragraph" w:styleId="List4">
    <w:name w:val="List 4"/>
    <w:basedOn w:val="BodyText"/>
    <w:rsid w:val="003B46E6"/>
    <w:pPr>
      <w:tabs>
        <w:tab w:val="left" w:pos="1361"/>
      </w:tabs>
      <w:spacing w:before="60" w:after="60"/>
      <w:ind w:left="1361" w:hanging="340"/>
    </w:pPr>
  </w:style>
  <w:style w:type="paragraph" w:styleId="List5">
    <w:name w:val="List 5"/>
    <w:basedOn w:val="BodyText"/>
    <w:rsid w:val="003B46E6"/>
    <w:pPr>
      <w:tabs>
        <w:tab w:val="left" w:pos="1701"/>
      </w:tabs>
      <w:spacing w:before="60" w:after="60"/>
      <w:ind w:left="1701" w:hanging="340"/>
    </w:pPr>
  </w:style>
  <w:style w:type="paragraph" w:styleId="ListBullet3">
    <w:name w:val="List Bullet 3"/>
    <w:basedOn w:val="List3"/>
    <w:rsid w:val="003B46E6"/>
    <w:pPr>
      <w:numPr>
        <w:numId w:val="15"/>
      </w:numPr>
      <w:tabs>
        <w:tab w:val="clear" w:pos="1021"/>
      </w:tabs>
      <w:ind w:left="1037" w:hanging="357"/>
    </w:pPr>
  </w:style>
  <w:style w:type="paragraph" w:styleId="ListBullet4">
    <w:name w:val="List Bullet 4"/>
    <w:basedOn w:val="List4"/>
    <w:rsid w:val="003B46E6"/>
    <w:pPr>
      <w:numPr>
        <w:numId w:val="3"/>
      </w:numPr>
    </w:pPr>
  </w:style>
  <w:style w:type="paragraph" w:styleId="ListBullet5">
    <w:name w:val="List Bullet 5"/>
    <w:basedOn w:val="List5"/>
    <w:rsid w:val="003B46E6"/>
    <w:pPr>
      <w:numPr>
        <w:numId w:val="4"/>
      </w:numPr>
    </w:pPr>
  </w:style>
  <w:style w:type="paragraph" w:styleId="ListContinue2">
    <w:name w:val="List Continue 2"/>
    <w:basedOn w:val="List2"/>
    <w:rsid w:val="003B46E6"/>
    <w:pPr>
      <w:ind w:firstLine="0"/>
    </w:pPr>
  </w:style>
  <w:style w:type="paragraph" w:styleId="ListContinue3">
    <w:name w:val="List Continue 3"/>
    <w:basedOn w:val="List3"/>
    <w:rsid w:val="003B46E6"/>
    <w:pPr>
      <w:ind w:left="1021" w:firstLine="0"/>
    </w:pPr>
  </w:style>
  <w:style w:type="paragraph" w:styleId="ListContinue4">
    <w:name w:val="List Continue 4"/>
    <w:basedOn w:val="List4"/>
    <w:rsid w:val="003B46E6"/>
    <w:pPr>
      <w:ind w:firstLine="0"/>
    </w:pPr>
  </w:style>
  <w:style w:type="paragraph" w:styleId="ListContinue5">
    <w:name w:val="List Continue 5"/>
    <w:basedOn w:val="List5"/>
    <w:rsid w:val="003B46E6"/>
    <w:pPr>
      <w:ind w:firstLine="0"/>
    </w:pPr>
  </w:style>
  <w:style w:type="paragraph" w:styleId="ListNumber3">
    <w:name w:val="List Number 3"/>
    <w:basedOn w:val="List3"/>
    <w:rsid w:val="003B46E6"/>
    <w:pPr>
      <w:numPr>
        <w:numId w:val="5"/>
      </w:numPr>
    </w:pPr>
  </w:style>
  <w:style w:type="paragraph" w:styleId="ListNumber4">
    <w:name w:val="List Number 4"/>
    <w:basedOn w:val="List4"/>
    <w:rsid w:val="003B46E6"/>
    <w:pPr>
      <w:numPr>
        <w:numId w:val="6"/>
      </w:numPr>
    </w:pPr>
  </w:style>
  <w:style w:type="paragraph" w:styleId="ListNumber5">
    <w:name w:val="List Number 5"/>
    <w:basedOn w:val="List5"/>
    <w:rsid w:val="003B46E6"/>
    <w:pPr>
      <w:numPr>
        <w:numId w:val="7"/>
      </w:numPr>
    </w:pPr>
  </w:style>
  <w:style w:type="paragraph" w:styleId="BlockText">
    <w:name w:val="Block Text"/>
    <w:basedOn w:val="Normal"/>
    <w:rsid w:val="003B46E6"/>
    <w:pPr>
      <w:spacing w:after="120"/>
      <w:ind w:left="1440" w:right="1440"/>
    </w:pPr>
  </w:style>
  <w:style w:type="character" w:customStyle="1" w:styleId="Subscript">
    <w:name w:val="Subscript"/>
    <w:basedOn w:val="DefaultParagraphFont"/>
    <w:rsid w:val="003B46E6"/>
    <w:rPr>
      <w:sz w:val="16"/>
      <w:vertAlign w:val="subscript"/>
    </w:rPr>
  </w:style>
  <w:style w:type="character" w:customStyle="1" w:styleId="Superscript">
    <w:name w:val="Superscript"/>
    <w:basedOn w:val="DefaultParagraphFont"/>
    <w:rsid w:val="003B46E6"/>
    <w:rPr>
      <w:sz w:val="16"/>
      <w:vertAlign w:val="superscript"/>
    </w:rPr>
  </w:style>
  <w:style w:type="character" w:customStyle="1" w:styleId="Symbols">
    <w:name w:val="Symbols"/>
    <w:basedOn w:val="DefaultParagraphFont"/>
    <w:rsid w:val="003B46E6"/>
    <w:rPr>
      <w:rFonts w:ascii="Symbol" w:hAnsi="Symbol"/>
    </w:rPr>
  </w:style>
  <w:style w:type="character" w:customStyle="1" w:styleId="MenuOptions">
    <w:name w:val="Menu Options"/>
    <w:basedOn w:val="DefaultParagraphFont"/>
    <w:rsid w:val="003B46E6"/>
    <w:rPr>
      <w:rFonts w:ascii="Arial Narrow" w:hAnsi="Arial Narrow"/>
      <w:smallCaps/>
    </w:rPr>
  </w:style>
  <w:style w:type="character" w:customStyle="1" w:styleId="Buttons">
    <w:name w:val="Buttons"/>
    <w:basedOn w:val="DefaultParagraphFont"/>
    <w:rsid w:val="003B46E6"/>
    <w:rPr>
      <w:b/>
    </w:rPr>
  </w:style>
  <w:style w:type="character" w:customStyle="1" w:styleId="Underlined">
    <w:name w:val="Underlined"/>
    <w:basedOn w:val="DefaultParagraphFont"/>
    <w:rsid w:val="003B46E6"/>
    <w:rPr>
      <w:u w:val="single"/>
    </w:rPr>
  </w:style>
  <w:style w:type="paragraph" w:customStyle="1" w:styleId="TableBodyTextRight">
    <w:name w:val="Table Body Text Right"/>
    <w:basedOn w:val="TableBodyText"/>
    <w:rsid w:val="003B46E6"/>
    <w:pPr>
      <w:widowControl w:val="0"/>
      <w:autoSpaceDE w:val="0"/>
      <w:autoSpaceDN w:val="0"/>
      <w:adjustRightInd w:val="0"/>
      <w:jc w:val="right"/>
    </w:pPr>
    <w:rPr>
      <w:rFonts w:cs="Arial"/>
      <w:szCs w:val="18"/>
    </w:rPr>
  </w:style>
  <w:style w:type="paragraph" w:customStyle="1" w:styleId="CopyrightText">
    <w:name w:val="Copyright Text"/>
    <w:basedOn w:val="BodyText"/>
    <w:rsid w:val="003B46E6"/>
    <w:rPr>
      <w:sz w:val="18"/>
    </w:rPr>
  </w:style>
  <w:style w:type="paragraph" w:customStyle="1" w:styleId="BodySmallRight">
    <w:name w:val="Body Small Right"/>
    <w:basedOn w:val="BodyTextRight"/>
    <w:rsid w:val="003B46E6"/>
    <w:rPr>
      <w:sz w:val="18"/>
      <w:szCs w:val="18"/>
    </w:rPr>
  </w:style>
  <w:style w:type="paragraph" w:customStyle="1" w:styleId="MarginEdition">
    <w:name w:val="Margin Edition"/>
    <w:basedOn w:val="MarginNote"/>
    <w:rsid w:val="003B46E6"/>
    <w:pPr>
      <w:spacing w:before="0" w:after="0"/>
    </w:pPr>
    <w:rPr>
      <w:rFonts w:ascii="Times New Roman" w:hAnsi="Times New Roman"/>
      <w:color w:val="999999"/>
    </w:rPr>
  </w:style>
  <w:style w:type="paragraph" w:customStyle="1" w:styleId="Spacer">
    <w:name w:val="Spacer"/>
    <w:basedOn w:val="Normal"/>
    <w:rsid w:val="003B46E6"/>
    <w:rPr>
      <w:sz w:val="2"/>
      <w:szCs w:val="2"/>
    </w:rPr>
  </w:style>
  <w:style w:type="character" w:customStyle="1" w:styleId="Small">
    <w:name w:val="Small"/>
    <w:basedOn w:val="DefaultParagraphFont"/>
    <w:rsid w:val="003B46E6"/>
    <w:rPr>
      <w:sz w:val="16"/>
    </w:rPr>
  </w:style>
  <w:style w:type="paragraph" w:customStyle="1" w:styleId="WideTable">
    <w:name w:val="Wide Table"/>
    <w:basedOn w:val="Normal"/>
    <w:rsid w:val="003B46E6"/>
    <w:pPr>
      <w:ind w:left="-1418"/>
    </w:pPr>
    <w:rPr>
      <w:sz w:val="2"/>
      <w:szCs w:val="2"/>
    </w:rPr>
  </w:style>
  <w:style w:type="character" w:styleId="PageNumber">
    <w:name w:val="page number"/>
    <w:basedOn w:val="DefaultParagraphFont"/>
    <w:rsid w:val="003B46E6"/>
  </w:style>
  <w:style w:type="paragraph" w:styleId="Quote">
    <w:name w:val="Quote"/>
    <w:basedOn w:val="Heading1"/>
    <w:link w:val="QuoteChar"/>
    <w:qFormat/>
    <w:rsid w:val="003B46E6"/>
    <w:rPr>
      <w:b w:val="0"/>
      <w:sz w:val="72"/>
      <w:szCs w:val="72"/>
      <w:lang w:val="en-NZ"/>
    </w:rPr>
  </w:style>
  <w:style w:type="character" w:customStyle="1" w:styleId="QuoteChar">
    <w:name w:val="Quote Char"/>
    <w:basedOn w:val="DefaultParagraphFont"/>
    <w:link w:val="Quote"/>
    <w:rsid w:val="003B4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6E6"/>
    <w:pPr>
      <w:pageBreakBefore/>
    </w:pPr>
  </w:style>
  <w:style w:type="paragraph" w:customStyle="1" w:styleId="Border">
    <w:name w:val="Border"/>
    <w:basedOn w:val="Normal"/>
    <w:qFormat/>
    <w:rsid w:val="003B4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6E6"/>
    <w:rPr>
      <w:b/>
      <w:bCs/>
      <w:i/>
      <w:iCs/>
      <w:color w:val="auto"/>
    </w:rPr>
  </w:style>
  <w:style w:type="paragraph" w:styleId="IntenseQuote">
    <w:name w:val="Intense Quote"/>
    <w:basedOn w:val="Normal"/>
    <w:next w:val="Normal"/>
    <w:link w:val="IntenseQuoteChar"/>
    <w:uiPriority w:val="30"/>
    <w:qFormat/>
    <w:rsid w:val="003B4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6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46E6"/>
    <w:rPr>
      <w:smallCaps/>
      <w:color w:val="auto"/>
      <w:u w:val="single"/>
    </w:rPr>
  </w:style>
  <w:style w:type="character" w:styleId="IntenseReference">
    <w:name w:val="Intense Reference"/>
    <w:basedOn w:val="DefaultParagraphFont"/>
    <w:uiPriority w:val="32"/>
    <w:qFormat/>
    <w:rsid w:val="003B46E6"/>
    <w:rPr>
      <w:b/>
      <w:bCs/>
      <w:smallCaps/>
      <w:color w:val="auto"/>
      <w:spacing w:val="5"/>
      <w:u w:val="single"/>
    </w:rPr>
  </w:style>
  <w:style w:type="paragraph" w:customStyle="1" w:styleId="2ColumnHeading">
    <w:name w:val="2Column Heading"/>
    <w:basedOn w:val="BodyText"/>
    <w:qFormat/>
    <w:rsid w:val="003B46E6"/>
    <w:pPr>
      <w:spacing w:after="60"/>
      <w:ind w:left="-2268"/>
    </w:pPr>
    <w:rPr>
      <w:b/>
    </w:rPr>
  </w:style>
  <w:style w:type="paragraph" w:customStyle="1" w:styleId="Heading1TOC">
    <w:name w:val="Heading1 TOC"/>
    <w:basedOn w:val="Normal"/>
    <w:qFormat/>
    <w:rsid w:val="003B46E6"/>
    <w:pPr>
      <w:spacing w:before="240" w:after="120"/>
    </w:pPr>
    <w:rPr>
      <w:rFonts w:ascii="Times New Roman" w:hAnsi="Times New Roman"/>
      <w:b/>
      <w:sz w:val="32"/>
    </w:rPr>
  </w:style>
  <w:style w:type="paragraph" w:customStyle="1" w:styleId="Heading2TOC">
    <w:name w:val="Heading2 TOC"/>
    <w:basedOn w:val="Normal"/>
    <w:qFormat/>
    <w:rsid w:val="003B46E6"/>
    <w:pPr>
      <w:spacing w:before="240" w:after="60"/>
    </w:pPr>
    <w:rPr>
      <w:rFonts w:ascii="Times New Roman" w:hAnsi="Times New Roman"/>
      <w:b/>
      <w:sz w:val="28"/>
    </w:rPr>
  </w:style>
  <w:style w:type="character" w:customStyle="1" w:styleId="Underline">
    <w:name w:val="Underline"/>
    <w:basedOn w:val="DefaultParagraphFont"/>
    <w:qFormat/>
    <w:rsid w:val="003B46E6"/>
    <w:rPr>
      <w:u w:val="single"/>
    </w:rPr>
  </w:style>
  <w:style w:type="paragraph" w:styleId="BalloonText">
    <w:name w:val="Balloon Text"/>
    <w:basedOn w:val="Normal"/>
    <w:link w:val="BalloonTextChar"/>
    <w:rsid w:val="003B46E6"/>
    <w:rPr>
      <w:rFonts w:ascii="Tahoma" w:hAnsi="Tahoma" w:cs="Tahoma"/>
      <w:sz w:val="16"/>
      <w:szCs w:val="16"/>
    </w:rPr>
  </w:style>
  <w:style w:type="character" w:customStyle="1" w:styleId="BalloonTextChar">
    <w:name w:val="Balloon Text Char"/>
    <w:basedOn w:val="DefaultParagraphFont"/>
    <w:link w:val="BalloonText"/>
    <w:rsid w:val="003B46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46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6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1215</Words>
  <Characters>7335</Characters>
  <Application>Microsoft Office Word</Application>
  <DocSecurity>0</DocSecurity>
  <Lines>288</Lines>
  <Paragraphs>156</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BSBDES501A Implement design solutions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