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9D1" w:rsidP="00DF59D1">
      <w:pPr>
        <w:pStyle w:val="Title"/>
      </w:pPr>
      <w:r>
        <w:fldChar w:fldCharType="begin"/>
      </w:r>
      <w:r>
        <w:instrText xml:space="preserve"> TITLE   \* MERGEFORMAT </w:instrText>
      </w:r>
      <w:r>
        <w:fldChar w:fldCharType="separate"/>
      </w:r>
      <w:r>
        <w:t>BSBDES403A Develop and extend design skills and practice</w:t>
      </w:r>
      <w:r>
        <w:fldChar w:fldCharType="end"/>
      </w:r>
    </w:p>
    <w:p w:rsidR="00DF59D1" w:rsidP="00DF59D1">
      <w:pPr>
        <w:pStyle w:val="Version"/>
        <w:sectPr w:rsidSect="00211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1501" w:rsidP="00211501">
      <w:pPr>
        <w:pStyle w:val="SuperHeading"/>
      </w:pPr>
      <w:r w:rsidRPr="00211501">
        <w:t>BSBDES403A Develop and extend design skills and practice</w:t>
      </w:r>
    </w:p>
    <w:p w:rsidR="00000000" w:rsidRPr="00211501" w:rsidP="00211501">
      <w:pPr>
        <w:pStyle w:val="SuperHeading"/>
      </w:pPr>
    </w:p>
    <w:p w:rsidR="00000000" w:rsidRPr="00211501" w:rsidP="00211501">
      <w:pPr>
        <w:pStyle w:val="Heading1"/>
      </w:pPr>
      <w:bookmarkStart w:id="1" w:name="O_63507"/>
      <w:bookmarkEnd w:id="1"/>
      <w:r w:rsidRPr="00211501">
        <w:t>Modification History</w:t>
      </w:r>
    </w:p>
    <w:p w:rsidR="00000000" w:rsidRPr="00211501" w:rsidP="00211501">
      <w:pPr>
        <w:pStyle w:val="BodyText"/>
      </w:pPr>
      <w:r w:rsidRPr="00211501">
        <w:t>Not applicable.</w:t>
      </w:r>
    </w:p>
    <w:p w:rsidR="00000000" w:rsidRPr="00211501" w:rsidP="00211501">
      <w:pPr>
        <w:pStyle w:val="AllowPageBreak"/>
      </w:pPr>
    </w:p>
    <w:p w:rsidR="00000000" w:rsidRPr="00211501" w:rsidP="00211501">
      <w:pPr>
        <w:pStyle w:val="Heading1"/>
      </w:pPr>
      <w:bookmarkStart w:id="2" w:name="O_63508"/>
      <w:bookmarkEnd w:id="2"/>
      <w:r w:rsidRPr="00211501">
        <w:t>Unit Descriptor</w:t>
      </w:r>
    </w:p>
    <w:tbl>
      <w:tblPr>
        <w:tblW w:w="0" w:type="auto"/>
        <w:tblLayout w:type="fixed"/>
        <w:tblCellMar>
          <w:left w:w="62" w:type="dxa"/>
          <w:right w:w="62" w:type="dxa"/>
        </w:tblCellMar>
        <w:tblLook w:val="0000"/>
      </w:tblPr>
      <w:tblGrid>
        <w:gridCol w:w="2668"/>
        <w:gridCol w:w="5854"/>
      </w:tblGrid>
      <w:tr w:rsidTr="00DF59D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This unit describes the performance outcomes, skills and knowledge required to develop and exten</w:t>
            </w:r>
            <w:r w:rsidRPr="00211501">
              <w:t>d skills as a practising designer.</w:t>
            </w:r>
          </w:p>
          <w:p w:rsidR="00000000" w:rsidRPr="00211501" w:rsidP="00211501">
            <w:pPr>
              <w:pStyle w:val="BodyText"/>
            </w:pPr>
            <w:r w:rsidRPr="00211501">
              <w:t>No licensing, legislative, regulatory or certification requirements apply to this unit at the time of endorsement.</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3" w:name="O_63509"/>
      <w:bookmarkEnd w:id="3"/>
      <w:r w:rsidRPr="00211501">
        <w:t>Application of the Unit</w:t>
      </w:r>
    </w:p>
    <w:tbl>
      <w:tblPr>
        <w:tblW w:w="0" w:type="auto"/>
        <w:tblLayout w:type="fixed"/>
        <w:tblCellMar>
          <w:left w:w="62" w:type="dxa"/>
          <w:right w:w="62" w:type="dxa"/>
        </w:tblCellMar>
        <w:tblLook w:val="0000"/>
      </w:tblPr>
      <w:tblGrid>
        <w:gridCol w:w="2750"/>
        <w:gridCol w:w="5772"/>
      </w:tblGrid>
      <w:tr w:rsidTr="00DF59D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This unit applies to any i</w:t>
            </w:r>
            <w:r w:rsidRPr="00211501">
              <w:t>ndividual who works as a designer in any industry context. Designers may work independently or be employed by an organisation.</w:t>
            </w:r>
          </w:p>
          <w:p w:rsidR="00000000" w:rsidRPr="00211501" w:rsidP="00211501">
            <w:pPr>
              <w:pStyle w:val="BodyText"/>
            </w:pPr>
            <w:r w:rsidRPr="00211501">
              <w:t xml:space="preserve">Designers must continually refine, develop and evaluate their own conceptual and technical skills. Research, experimentation and </w:t>
            </w:r>
            <w:r w:rsidRPr="00211501">
              <w:t>collaboration are key factors in this process.</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4" w:name="O_63510"/>
      <w:bookmarkEnd w:id="4"/>
      <w:r w:rsidRPr="00211501">
        <w:t>Licensing/Regulatory Information</w:t>
      </w:r>
    </w:p>
    <w:p w:rsidR="00000000" w:rsidRPr="00211501" w:rsidP="00211501">
      <w:pPr>
        <w:pStyle w:val="BodyText"/>
      </w:pPr>
      <w:r w:rsidRPr="00211501">
        <w:t>Not applicable.</w:t>
      </w:r>
    </w:p>
    <w:p w:rsidR="00000000" w:rsidRPr="00211501" w:rsidP="00211501">
      <w:pPr>
        <w:pStyle w:val="AllowPageBreak"/>
      </w:pPr>
    </w:p>
    <w:p w:rsidR="00000000" w:rsidRPr="00211501" w:rsidP="00211501">
      <w:pPr>
        <w:pStyle w:val="Heading1"/>
      </w:pPr>
      <w:bookmarkStart w:id="5" w:name="O_63511"/>
      <w:bookmarkEnd w:id="5"/>
      <w:r w:rsidRPr="00211501">
        <w:t>Pre-Requisites</w:t>
      </w:r>
    </w:p>
    <w:tbl>
      <w:tblPr>
        <w:tblW w:w="0" w:type="auto"/>
        <w:tblLayout w:type="fixed"/>
        <w:tblCellMar>
          <w:left w:w="62" w:type="dxa"/>
          <w:right w:w="62" w:type="dxa"/>
        </w:tblCellMar>
        <w:tblLook w:val="0000"/>
      </w:tblPr>
      <w:tblGrid>
        <w:gridCol w:w="2775"/>
        <w:gridCol w:w="1295"/>
        <w:gridCol w:w="4452"/>
      </w:tblGrid>
      <w:tr w:rsidTr="00DF59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p>
        </w:tc>
      </w:tr>
      <w:tr w:rsidTr="00DF59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p>
        </w:tc>
      </w:tr>
      <w:tr w:rsidTr="00DF59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6" w:name="O_63512"/>
      <w:bookmarkEnd w:id="6"/>
      <w:r w:rsidRPr="00211501">
        <w:t>Employability Skills Information</w:t>
      </w:r>
    </w:p>
    <w:tbl>
      <w:tblPr>
        <w:tblW w:w="0" w:type="auto"/>
        <w:tblLayout w:type="fixed"/>
        <w:tblCellMar>
          <w:left w:w="62" w:type="dxa"/>
          <w:right w:w="62" w:type="dxa"/>
        </w:tblCellMar>
        <w:tblLook w:val="0000"/>
      </w:tblPr>
      <w:tblGrid>
        <w:gridCol w:w="2802"/>
        <w:gridCol w:w="5720"/>
      </w:tblGrid>
      <w:tr w:rsidTr="00DF59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This unit contains employability skills.</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7" w:name="O_63513"/>
      <w:bookmarkEnd w:id="7"/>
      <w:r w:rsidRPr="00211501">
        <w:t>Elements and Performance Criteria Pre-Content</w:t>
      </w:r>
    </w:p>
    <w:tbl>
      <w:tblPr>
        <w:tblW w:w="0" w:type="auto"/>
        <w:tblLayout w:type="fixed"/>
        <w:tblCellMar>
          <w:left w:w="62" w:type="dxa"/>
          <w:right w:w="62" w:type="dxa"/>
        </w:tblCellMar>
        <w:tblLook w:val="0000"/>
      </w:tblPr>
      <w:tblGrid>
        <w:gridCol w:w="2559"/>
        <w:gridCol w:w="5963"/>
      </w:tblGrid>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Performance criteria describe the performance needed to demonstrate achievement of the</w:t>
            </w:r>
            <w:r w:rsidRPr="0021150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8" w:name="O_63514"/>
      <w:bookmarkEnd w:id="8"/>
      <w:r w:rsidRPr="00211501">
        <w:t>Elements and Perform</w:t>
      </w:r>
      <w:r w:rsidRPr="00211501">
        <w:t>ance Criteria</w:t>
      </w:r>
    </w:p>
    <w:tbl>
      <w:tblPr>
        <w:tblW w:w="0" w:type="auto"/>
        <w:tblLayout w:type="fixed"/>
        <w:tblCellMar>
          <w:left w:w="62" w:type="dxa"/>
          <w:right w:w="62" w:type="dxa"/>
        </w:tblCellMar>
        <w:tblLook w:val="0000"/>
      </w:tblPr>
      <w:tblGrid>
        <w:gridCol w:w="2559"/>
        <w:gridCol w:w="5963"/>
      </w:tblGrid>
      <w:tr w:rsidTr="00DF59D1">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PERFORMANCE CRITERIA</w:t>
            </w:r>
          </w:p>
        </w:tc>
      </w:tr>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List"/>
              <w:rPr>
                <w:lang w:val="en-NZ"/>
              </w:rPr>
            </w:pPr>
            <w:r w:rsidRPr="00211501">
              <w:t>1.</w:t>
            </w:r>
            <w:r w:rsidRPr="00211501">
              <w:tab/>
              <w:t>Acquire and develop technical skills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2"/>
            </w:pPr>
            <w:r w:rsidRPr="00211501">
              <w:t>1.1.</w:t>
            </w:r>
            <w:r w:rsidRPr="00211501">
              <w:tab/>
              <w:t xml:space="preserve">Plan </w:t>
            </w:r>
            <w:r w:rsidRPr="00211501">
              <w:rPr>
                <w:rStyle w:val="BoldandItalics"/>
              </w:rPr>
              <w:t>strategies</w:t>
            </w:r>
            <w:r w:rsidRPr="00211501">
              <w:t xml:space="preserve"> to ensure the development of appropriate </w:t>
            </w:r>
            <w:r w:rsidRPr="00211501">
              <w:rPr>
                <w:rStyle w:val="BoldandItalics"/>
              </w:rPr>
              <w:t>technical skills</w:t>
            </w:r>
            <w:r w:rsidRPr="00211501">
              <w:t xml:space="preserve"> in design practice</w:t>
            </w:r>
          </w:p>
          <w:p w:rsidR="00000000" w:rsidRPr="00211501" w:rsidP="00211501">
            <w:pPr>
              <w:pStyle w:val="List2"/>
            </w:pPr>
            <w:r w:rsidRPr="00211501">
              <w:t>1.2.</w:t>
            </w:r>
            <w:r w:rsidRPr="00211501">
              <w:tab/>
              <w:t>Plan and use opportunities to develop and assess technical skills</w:t>
            </w:r>
          </w:p>
          <w:p w:rsidR="00000000" w:rsidRPr="00211501" w:rsidP="00211501">
            <w:pPr>
              <w:pStyle w:val="List2"/>
            </w:pPr>
            <w:r w:rsidRPr="00211501">
              <w:t>1.3.</w:t>
            </w:r>
            <w:r w:rsidRPr="00211501">
              <w:tab/>
              <w:t>Identify and use practice, feedback, discussion and evaluation opportunities to continuously improve technical skills</w:t>
            </w:r>
          </w:p>
          <w:p w:rsidR="00000000" w:rsidRPr="00211501" w:rsidP="00211501">
            <w:pPr>
              <w:pStyle w:val="List2"/>
            </w:pPr>
            <w:r w:rsidRPr="00211501">
              <w:t>1.4.</w:t>
            </w:r>
            <w:r w:rsidRPr="00211501">
              <w:tab/>
              <w:t xml:space="preserve">Develop and extend technical skills through </w:t>
            </w:r>
            <w:r w:rsidRPr="00211501">
              <w:rPr>
                <w:rStyle w:val="BoldandItalics"/>
              </w:rPr>
              <w:t>testing capabilities</w:t>
            </w:r>
            <w:r w:rsidRPr="00211501">
              <w:t xml:space="preserve"> of materials, tools and equipment </w:t>
            </w:r>
          </w:p>
          <w:p w:rsidR="00000000" w:rsidP="00211501">
            <w:pPr>
              <w:pStyle w:val="List2"/>
              <w:rPr>
                <w:lang w:val="en-NZ"/>
              </w:rPr>
            </w:pPr>
            <w:r w:rsidRPr="00211501">
              <w:t>1.5.</w:t>
            </w:r>
            <w:r w:rsidRPr="00211501">
              <w:tab/>
              <w:t xml:space="preserve">Identify and use </w:t>
            </w:r>
            <w:r w:rsidRPr="00211501">
              <w:rPr>
                <w:rStyle w:val="BoldandItalics"/>
              </w:rPr>
              <w:t>releva</w:t>
            </w:r>
            <w:r w:rsidRPr="00211501">
              <w:rPr>
                <w:rStyle w:val="BoldandItalics"/>
              </w:rPr>
              <w:t>nt media</w:t>
            </w:r>
            <w:r w:rsidRPr="00211501">
              <w:t xml:space="preserve"> to stimulate technical and professional development</w:t>
            </w:r>
          </w:p>
        </w:tc>
      </w:tr>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List"/>
              <w:rPr>
                <w:lang w:val="en-NZ"/>
              </w:rPr>
            </w:pPr>
            <w:r w:rsidRPr="00211501">
              <w:t>2.</w:t>
            </w:r>
            <w:r w:rsidRPr="00211501">
              <w:tab/>
              <w:t>Develop conceptual skills and ideas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2"/>
            </w:pPr>
            <w:r w:rsidRPr="00211501">
              <w:t>2.1.</w:t>
            </w:r>
            <w:r w:rsidRPr="00211501">
              <w:tab/>
              <w:t>Engage in ongoing experimentation and exploration of different ideas and techniques</w:t>
            </w:r>
          </w:p>
          <w:p w:rsidR="00000000" w:rsidRPr="00211501" w:rsidP="00211501">
            <w:pPr>
              <w:pStyle w:val="List2"/>
            </w:pPr>
            <w:r w:rsidRPr="00211501">
              <w:t>2.2.</w:t>
            </w:r>
            <w:r w:rsidRPr="00211501">
              <w:tab/>
              <w:t>Discuss ideas with others and apply knowledge gained to infor</w:t>
            </w:r>
            <w:r w:rsidRPr="00211501">
              <w:t>m own work</w:t>
            </w:r>
          </w:p>
          <w:p w:rsidR="00000000" w:rsidRPr="00211501" w:rsidP="00211501">
            <w:pPr>
              <w:pStyle w:val="List2"/>
            </w:pPr>
            <w:r w:rsidRPr="00211501">
              <w:t>2.3.</w:t>
            </w:r>
            <w:r w:rsidRPr="00211501">
              <w:tab/>
              <w:t>Use work practice to gain experience in a range of genres and interpretations</w:t>
            </w:r>
          </w:p>
          <w:p w:rsidR="00000000" w:rsidRPr="00211501" w:rsidP="00211501">
            <w:pPr>
              <w:pStyle w:val="List2"/>
            </w:pPr>
            <w:r w:rsidRPr="00211501">
              <w:t>2.4.</w:t>
            </w:r>
            <w:r w:rsidRPr="00211501">
              <w:tab/>
              <w:t>Study the work of others to stimulate conceptual and technical skills development</w:t>
            </w:r>
          </w:p>
          <w:p w:rsidR="00000000" w:rsidRPr="00211501" w:rsidP="00211501">
            <w:pPr>
              <w:pStyle w:val="List2"/>
            </w:pPr>
            <w:r w:rsidRPr="00211501">
              <w:t>2.5.</w:t>
            </w:r>
            <w:r w:rsidRPr="00211501">
              <w:tab/>
              <w:t>Research and share ideas across a range of design disciplines</w:t>
            </w:r>
          </w:p>
          <w:p w:rsidR="00000000" w:rsidP="00211501">
            <w:pPr>
              <w:pStyle w:val="List2"/>
              <w:rPr>
                <w:lang w:val="en-NZ"/>
              </w:rPr>
            </w:pPr>
            <w:r w:rsidRPr="00211501">
              <w:t>2.6.</w:t>
            </w:r>
            <w:r w:rsidRPr="00211501">
              <w:tab/>
              <w:t>Ide</w:t>
            </w:r>
            <w:r w:rsidRPr="00211501">
              <w:t xml:space="preserve">ntify and use a range of </w:t>
            </w:r>
            <w:r w:rsidRPr="00211501">
              <w:rPr>
                <w:rStyle w:val="BoldandItalics"/>
              </w:rPr>
              <w:t>opportunities to develop own skills</w:t>
            </w:r>
            <w:r w:rsidRPr="00211501">
              <w:t xml:space="preserve"> and keep informed about current design practice</w:t>
            </w:r>
          </w:p>
        </w:tc>
      </w:tr>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List"/>
              <w:rPr>
                <w:lang w:val="en-NZ"/>
              </w:rPr>
            </w:pPr>
            <w:r w:rsidRPr="00211501">
              <w:t>3.</w:t>
            </w:r>
            <w:r w:rsidRPr="00211501">
              <w:tab/>
              <w:t>Develop own voice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2"/>
            </w:pPr>
            <w:r w:rsidRPr="00211501">
              <w:t>3.1.</w:t>
            </w:r>
            <w:r w:rsidRPr="00211501">
              <w:tab/>
              <w:t>Explore and experiment with new ideas in making and/or interpreting design work</w:t>
            </w:r>
          </w:p>
          <w:p w:rsidR="00000000" w:rsidRPr="00211501" w:rsidP="00211501">
            <w:pPr>
              <w:pStyle w:val="List2"/>
            </w:pPr>
            <w:r w:rsidRPr="00211501">
              <w:t>3.2.</w:t>
            </w:r>
            <w:r w:rsidRPr="00211501">
              <w:tab/>
            </w:r>
            <w:r w:rsidRPr="00211501">
              <w:t xml:space="preserve">Explore and use technology, where appropriate, to develop </w:t>
            </w:r>
            <w:r w:rsidRPr="00211501">
              <w:rPr>
                <w:rStyle w:val="BoldandItalics"/>
              </w:rPr>
              <w:t>own voice</w:t>
            </w:r>
            <w:r w:rsidRPr="00211501">
              <w:t xml:space="preserve"> and expand practice</w:t>
            </w:r>
          </w:p>
          <w:p w:rsidR="00000000" w:rsidP="00211501">
            <w:pPr>
              <w:pStyle w:val="List2"/>
              <w:rPr>
                <w:lang w:val="en-NZ"/>
              </w:rPr>
            </w:pPr>
            <w:r w:rsidRPr="00211501">
              <w:t>3.3.</w:t>
            </w:r>
            <w:r w:rsidRPr="00211501">
              <w:tab/>
              <w:t>Demonstrate own voice through design project realisation</w:t>
            </w:r>
          </w:p>
        </w:tc>
      </w:tr>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List"/>
              <w:rPr>
                <w:lang w:val="en-NZ"/>
              </w:rPr>
            </w:pPr>
            <w:r w:rsidRPr="00211501">
              <w:t>4.</w:t>
            </w:r>
            <w:r w:rsidRPr="00211501">
              <w:tab/>
              <w:t>Evaluate own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2"/>
            </w:pPr>
            <w:r w:rsidRPr="00211501">
              <w:t>4.1.</w:t>
            </w:r>
            <w:r w:rsidRPr="00211501">
              <w:tab/>
              <w:t>Seek and apply constructive criticism from others to improve own work</w:t>
            </w:r>
          </w:p>
          <w:p w:rsidR="00000000" w:rsidRPr="00211501" w:rsidP="00211501">
            <w:pPr>
              <w:pStyle w:val="List2"/>
            </w:pPr>
            <w:r w:rsidRPr="00211501">
              <w:t>4.2.</w:t>
            </w:r>
            <w:r w:rsidRPr="00211501">
              <w:tab/>
              <w:t>Eval</w:t>
            </w:r>
            <w:r w:rsidRPr="00211501">
              <w:t>uate own work against planned strategy for own practice</w:t>
            </w:r>
          </w:p>
          <w:p w:rsidR="00000000" w:rsidRPr="00211501" w:rsidP="00211501">
            <w:pPr>
              <w:pStyle w:val="List2"/>
            </w:pPr>
            <w:r w:rsidRPr="00211501">
              <w:t>4.3.</w:t>
            </w:r>
            <w:r w:rsidRPr="00211501">
              <w:tab/>
              <w:t>Evaluate own work in the context of work by others in order to extend own practice</w:t>
            </w:r>
          </w:p>
          <w:p w:rsidR="00000000" w:rsidP="00211501">
            <w:pPr>
              <w:pStyle w:val="List2"/>
              <w:rPr>
                <w:lang w:val="en-NZ"/>
              </w:rPr>
            </w:pPr>
            <w:r w:rsidRPr="00211501">
              <w:t>4.4.</w:t>
            </w:r>
            <w:r w:rsidRPr="00211501">
              <w:tab/>
              <w:t>Adjust work processes and practice as necessary to improve technical, conceptual and commercial outcomes</w:t>
            </w:r>
          </w:p>
        </w:tc>
      </w:tr>
      <w:tr w:rsidTr="00DF59D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List"/>
              <w:rPr>
                <w:lang w:val="en-NZ"/>
              </w:rPr>
            </w:pPr>
            <w:r w:rsidRPr="00211501">
              <w:t>5</w:t>
            </w:r>
            <w:r w:rsidRPr="00211501">
              <w:t>.</w:t>
            </w:r>
            <w:r w:rsidRPr="00211501">
              <w:tab/>
              <w:t>Research work opportunities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2"/>
            </w:pPr>
            <w:r w:rsidRPr="00211501">
              <w:t>5.1.</w:t>
            </w:r>
            <w:r w:rsidRPr="00211501">
              <w:tab/>
              <w:t xml:space="preserve">Correctly identify </w:t>
            </w:r>
            <w:r w:rsidRPr="00211501">
              <w:rPr>
                <w:rStyle w:val="BoldandItalics"/>
              </w:rPr>
              <w:t>sources of information</w:t>
            </w:r>
            <w:r w:rsidRPr="00211501">
              <w:t xml:space="preserve"> relating to work opportunities for designers</w:t>
            </w:r>
          </w:p>
          <w:p w:rsidR="00000000" w:rsidRPr="00211501" w:rsidP="00211501">
            <w:pPr>
              <w:pStyle w:val="List2"/>
            </w:pPr>
            <w:r w:rsidRPr="00211501">
              <w:t>5.2.</w:t>
            </w:r>
            <w:r w:rsidRPr="00211501">
              <w:tab/>
              <w:t xml:space="preserve">Identify </w:t>
            </w:r>
            <w:r w:rsidRPr="00211501">
              <w:rPr>
                <w:rStyle w:val="BoldandItalics"/>
              </w:rPr>
              <w:t>networks</w:t>
            </w:r>
            <w:r w:rsidRPr="00211501">
              <w:t xml:space="preserve"> and </w:t>
            </w:r>
            <w:r w:rsidRPr="00211501">
              <w:rPr>
                <w:rStyle w:val="BoldandItalics"/>
              </w:rPr>
              <w:t>promotional opportunities</w:t>
            </w:r>
            <w:r w:rsidRPr="00211501">
              <w:t xml:space="preserve"> for designers which may be helpful in developing career opportunities</w:t>
            </w:r>
          </w:p>
          <w:p w:rsidR="00000000" w:rsidRPr="00211501" w:rsidP="00211501">
            <w:pPr>
              <w:pStyle w:val="List2"/>
            </w:pPr>
            <w:r w:rsidRPr="00211501">
              <w:t>5.3.</w:t>
            </w:r>
            <w:r w:rsidRPr="00211501">
              <w:tab/>
              <w:t>Incorp</w:t>
            </w:r>
            <w:r w:rsidRPr="00211501">
              <w:t>orate research results and information into own work and career planning</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9" w:name="O_63515"/>
      <w:bookmarkEnd w:id="9"/>
      <w:r w:rsidRPr="00211501">
        <w:t>Required Skills and Knowledge</w:t>
      </w:r>
    </w:p>
    <w:tbl>
      <w:tblPr>
        <w:tblW w:w="0" w:type="auto"/>
        <w:tblLayout w:type="fixed"/>
        <w:tblCellMar>
          <w:left w:w="62" w:type="dxa"/>
          <w:right w:w="62" w:type="dxa"/>
        </w:tblCellMar>
        <w:tblLook w:val="0000"/>
      </w:tblPr>
      <w:tblGrid>
        <w:gridCol w:w="8522"/>
      </w:tblGrid>
      <w:tr w:rsidTr="00DF59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REQUIRED SKILLS AND KNOWLEDGE</w:t>
            </w:r>
          </w:p>
        </w:tc>
      </w:tr>
      <w:tr w:rsidTr="00DF59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t>This section describes the skills and knowledge required for this unit.</w:t>
            </w:r>
          </w:p>
        </w:tc>
      </w:tr>
      <w:tr w:rsidTr="00DF5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Required skills</w:t>
            </w:r>
          </w:p>
        </w:tc>
      </w:tr>
      <w:tr w:rsidTr="00DF5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communication skills to discuss potentially complex ideas and concepts with others and to engage in critical discourse about own work</w:t>
            </w:r>
          </w:p>
          <w:p w:rsidR="00000000" w:rsidRPr="00211501" w:rsidP="00211501">
            <w:pPr>
              <w:pStyle w:val="ListBullet"/>
            </w:pPr>
            <w:r w:rsidRPr="00211501">
              <w:t>creative thinking skills to explore and generate new ideas for design work</w:t>
            </w:r>
          </w:p>
          <w:p w:rsidR="00000000" w:rsidRPr="00211501" w:rsidP="00211501">
            <w:pPr>
              <w:pStyle w:val="ListBullet"/>
            </w:pPr>
            <w:r w:rsidRPr="00211501">
              <w:t>comprehension skills to inte</w:t>
            </w:r>
            <w:r w:rsidRPr="00211501">
              <w:t>rpret and communicate a wide range of potentially complex information about design concepts and technologies</w:t>
            </w:r>
          </w:p>
          <w:p w:rsidR="00000000" w:rsidRPr="00211501" w:rsidP="00211501">
            <w:pPr>
              <w:pStyle w:val="ListBullet"/>
            </w:pPr>
            <w:r w:rsidRPr="00211501">
              <w:t>problem-solving skills to explore and develop strategies and solutions to new design challenges and opportunities</w:t>
            </w:r>
          </w:p>
          <w:p w:rsidR="00000000" w:rsidP="00211501">
            <w:pPr>
              <w:pStyle w:val="ListBullet"/>
              <w:rPr>
                <w:lang w:val="en-NZ"/>
              </w:rPr>
            </w:pPr>
            <w:r w:rsidRPr="00211501">
              <w:t>self-management skills to take pr</w:t>
            </w:r>
            <w:r w:rsidRPr="00211501">
              <w:t>o-active responsibility for own professional development.</w:t>
            </w:r>
          </w:p>
        </w:tc>
      </w:tr>
      <w:tr w:rsidTr="00DF5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Required knowledge</w:t>
            </w:r>
          </w:p>
        </w:tc>
      </w:tr>
      <w:tr w:rsidTr="00DF5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current and emerging copyright, moral rights and intellectual property issues and legislation, and their impact on designers</w:t>
            </w:r>
          </w:p>
          <w:p w:rsidR="00000000" w:rsidRPr="00211501" w:rsidP="00211501">
            <w:pPr>
              <w:pStyle w:val="ListBullet"/>
            </w:pPr>
            <w:r w:rsidRPr="00211501">
              <w:t>current and emerging designers in the relevant desi</w:t>
            </w:r>
            <w:r w:rsidRPr="00211501">
              <w:t>gn discipline</w:t>
            </w:r>
          </w:p>
          <w:p w:rsidR="00000000" w:rsidRPr="00211501" w:rsidP="00211501">
            <w:pPr>
              <w:pStyle w:val="ListBullet"/>
            </w:pPr>
            <w:r w:rsidRPr="00211501">
              <w:t>current and emerging trends and technologies in the relevant design discipline, and the opportunities and challenges they represent</w:t>
            </w:r>
          </w:p>
          <w:p w:rsidR="00000000" w:rsidRPr="00211501" w:rsidP="00211501">
            <w:pPr>
              <w:pStyle w:val="ListBullet"/>
            </w:pPr>
            <w:r w:rsidRPr="00211501">
              <w:t>professional development information and resources available to designers</w:t>
            </w:r>
          </w:p>
          <w:p w:rsidR="00000000" w:rsidRPr="00211501" w:rsidP="00211501">
            <w:pPr>
              <w:pStyle w:val="ListBullet"/>
            </w:pPr>
            <w:r w:rsidRPr="00211501">
              <w:t>sources of information relating to w</w:t>
            </w:r>
            <w:r w:rsidRPr="00211501">
              <w:t>ork opportunities and career planning.</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10" w:name="O_63516"/>
      <w:bookmarkEnd w:id="10"/>
      <w:r w:rsidRPr="00211501">
        <w:t>Evidence Guide</w:t>
      </w:r>
    </w:p>
    <w:tbl>
      <w:tblPr>
        <w:tblW w:w="9570" w:type="dxa"/>
        <w:tblLayout w:type="fixed"/>
        <w:tblCellMar>
          <w:left w:w="62" w:type="dxa"/>
          <w:right w:w="62" w:type="dxa"/>
        </w:tblCellMar>
        <w:tblLook w:val="0000"/>
      </w:tblPr>
      <w:tblGrid>
        <w:gridCol w:w="3908"/>
        <w:gridCol w:w="5662"/>
      </w:tblGrid>
      <w:tr w:rsidTr="00DF59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EVIDENCE GUIDE</w:t>
            </w:r>
          </w:p>
        </w:tc>
      </w:tr>
      <w:tr w:rsidTr="00DF59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t xml:space="preserve">The Evidence Guide provides advice on assessment and must be read in conjunction with the performance criteria, required skills and knowledge, </w:t>
            </w:r>
            <w:r w:rsidRPr="00211501">
              <w:t>range statement and the Assessment Guidelines for the Training Package.</w:t>
            </w:r>
          </w:p>
        </w:tc>
      </w:tr>
      <w:tr w:rsidTr="00DF5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p>
        </w:tc>
      </w:tr>
      <w:tr w:rsidTr="00DF5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Evidence of the following is essential:</w:t>
            </w:r>
          </w:p>
          <w:p w:rsidR="00000000" w:rsidRPr="00211501" w:rsidP="00211501">
            <w:pPr>
              <w:pStyle w:val="ListBullet"/>
            </w:pPr>
            <w:r w:rsidRPr="00211501">
              <w:t>development of own voice through exploring and experimenting with new ideas in making and/or interpreting work</w:t>
            </w:r>
          </w:p>
          <w:p w:rsidR="00000000" w:rsidRPr="00211501" w:rsidP="00211501">
            <w:pPr>
              <w:pStyle w:val="ListBullet"/>
            </w:pPr>
            <w:r w:rsidRPr="00211501">
              <w:t>application of planned strategies to develop appropriate skills in design practice</w:t>
            </w:r>
          </w:p>
          <w:p w:rsidR="00000000" w:rsidP="00211501">
            <w:pPr>
              <w:pStyle w:val="ListBullet"/>
              <w:rPr>
                <w:lang w:val="en-NZ"/>
              </w:rPr>
            </w:pPr>
            <w:r w:rsidRPr="00211501">
              <w:t>use of discussion and evaluation opportunities to inform and d</w:t>
            </w:r>
            <w:r w:rsidRPr="00211501">
              <w:t>evelop technical and conceptual skills.</w:t>
            </w:r>
          </w:p>
        </w:tc>
      </w:tr>
      <w:tr w:rsidTr="00DF5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Assessment must ensure:</w:t>
            </w:r>
          </w:p>
          <w:p w:rsidR="00000000" w:rsidP="00211501">
            <w:pPr>
              <w:pStyle w:val="ListBullet"/>
              <w:rPr>
                <w:lang w:val="en-NZ"/>
              </w:rPr>
            </w:pPr>
            <w:r w:rsidRPr="00211501">
              <w:t>access to the materials, resources and equipment used in the development of technical and conceptual skills in the relevant design context.</w:t>
            </w:r>
          </w:p>
        </w:tc>
      </w:tr>
      <w:tr w:rsidTr="00DF5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A range of assessment methods should be used to assess practical skills and knowledge. The following examples are appropriate for this unit:</w:t>
            </w:r>
          </w:p>
          <w:p w:rsidR="00000000" w:rsidRPr="00211501" w:rsidP="00211501">
            <w:pPr>
              <w:pStyle w:val="ListBullet"/>
            </w:pPr>
            <w:r w:rsidRPr="00211501">
              <w:t>direct questioning combined with review of portfolios of evidence and third party workplace r</w:t>
            </w:r>
            <w:r w:rsidRPr="00211501">
              <w:t>eports of on-the-job performance by the candidate</w:t>
            </w:r>
          </w:p>
          <w:p w:rsidR="00000000" w:rsidRPr="00211501" w:rsidP="00211501">
            <w:pPr>
              <w:pStyle w:val="ListBullet"/>
            </w:pPr>
            <w:r w:rsidRPr="00211501">
              <w:t>evaluation of candidate diary or log detailing the ways in which different experiences and opportunities have been used to develop and extend skills</w:t>
            </w:r>
          </w:p>
          <w:p w:rsidR="00000000" w:rsidRPr="00211501" w:rsidP="00211501">
            <w:pPr>
              <w:pStyle w:val="ListBullet"/>
            </w:pPr>
            <w:r w:rsidRPr="00211501">
              <w:t>evaluation of bodies of work that demonstrate the progres</w:t>
            </w:r>
            <w:r w:rsidRPr="00211501">
              <w:t>sive development of skills</w:t>
            </w:r>
          </w:p>
          <w:p w:rsidR="00000000" w:rsidP="00211501">
            <w:pPr>
              <w:pStyle w:val="ListBullet"/>
              <w:rPr>
                <w:lang w:val="en-NZ"/>
              </w:rPr>
            </w:pPr>
            <w:r w:rsidRPr="00211501">
              <w:t>evaluation of a presentation by the candidate addressing the ways in which a pro-active approach to skills development has been taken.</w:t>
            </w:r>
          </w:p>
        </w:tc>
      </w:tr>
      <w:tr w:rsidTr="00DF5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Holistic assessment with other units relevant to the industry sector, workplace and job role is recommended.</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11" w:name="O_63517"/>
      <w:bookmarkEnd w:id="11"/>
      <w:r w:rsidRPr="00211501">
        <w:t>Range Statement</w:t>
      </w:r>
    </w:p>
    <w:tbl>
      <w:tblPr>
        <w:tblW w:w="0" w:type="auto"/>
        <w:tblLayout w:type="fixed"/>
        <w:tblCellMar>
          <w:left w:w="62" w:type="dxa"/>
          <w:right w:w="62" w:type="dxa"/>
        </w:tblCellMar>
        <w:tblLook w:val="0000"/>
      </w:tblPr>
      <w:tblGrid>
        <w:gridCol w:w="3394"/>
        <w:gridCol w:w="5128"/>
      </w:tblGrid>
      <w:tr w:rsidTr="00DF59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RANGE STATEMENT</w:t>
            </w:r>
          </w:p>
        </w:tc>
      </w:tr>
      <w:tr w:rsidTr="00DF59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t>The range statement relates to the unit of competency as a whole. It allows for different work environments and situations that may affect performance. Bold italicised wording, if used in the performance criteria, is detailed below. Essential operating con</w:t>
            </w:r>
            <w:r w:rsidRPr="00211501">
              <w:t>ditions that may be present with training and assessment (depending on the work situation, needs of the candidate, accessibility of the item, and local industry and regional contexts) may also be included.</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Strategies</w:t>
            </w:r>
            <w:r w:rsidRPr="00211501">
              <w:t xml:space="preserve"> for developing self as a designer may</w:t>
            </w:r>
            <w:r w:rsidRPr="00211501">
              <w:t xml:space="preserve">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being involved in a range of relevant design activities</w:t>
            </w:r>
          </w:p>
          <w:p w:rsidR="00000000" w:rsidRPr="00211501" w:rsidP="00211501">
            <w:pPr>
              <w:pStyle w:val="ListBullet"/>
            </w:pPr>
            <w:r w:rsidRPr="00211501">
              <w:t>communicating with peers</w:t>
            </w:r>
          </w:p>
          <w:p w:rsidR="00000000" w:rsidRPr="00211501" w:rsidP="00211501">
            <w:pPr>
              <w:pStyle w:val="ListBullet"/>
            </w:pPr>
            <w:r w:rsidRPr="00211501">
              <w:t>experimenting</w:t>
            </w:r>
          </w:p>
          <w:p w:rsidR="00000000" w:rsidRPr="00211501" w:rsidP="00211501">
            <w:pPr>
              <w:pStyle w:val="ListBullet"/>
            </w:pPr>
            <w:r w:rsidRPr="00211501">
              <w:t>participating in professional development and other learning opportunities</w:t>
            </w:r>
          </w:p>
          <w:p w:rsidR="00000000" w:rsidRPr="00211501" w:rsidP="00211501">
            <w:pPr>
              <w:pStyle w:val="ListBullet"/>
            </w:pPr>
            <w:r w:rsidRPr="00211501">
              <w:t>participating in relevant groups or associations</w:t>
            </w:r>
          </w:p>
          <w:p w:rsidR="00000000" w:rsidRPr="00211501" w:rsidP="00211501">
            <w:pPr>
              <w:pStyle w:val="ListBullet"/>
            </w:pPr>
            <w:r w:rsidRPr="00211501">
              <w:t>practising</w:t>
            </w:r>
          </w:p>
          <w:p w:rsidR="00000000" w:rsidRPr="00211501" w:rsidP="00211501">
            <w:pPr>
              <w:pStyle w:val="ListBullet"/>
            </w:pPr>
            <w:r w:rsidRPr="00211501">
              <w:t>undertaking training courses</w:t>
            </w:r>
          </w:p>
          <w:p w:rsidR="00000000" w:rsidRPr="00211501" w:rsidP="00211501">
            <w:pPr>
              <w:pStyle w:val="ListBullet"/>
            </w:pPr>
            <w:r w:rsidRPr="00211501">
              <w:t>working effectively with supervisor</w:t>
            </w:r>
          </w:p>
          <w:p w:rsidR="00000000" w:rsidP="00211501">
            <w:pPr>
              <w:pStyle w:val="ListBullet"/>
              <w:rPr>
                <w:lang w:val="en-NZ"/>
              </w:rPr>
            </w:pPr>
            <w:r w:rsidRPr="00211501">
              <w:t>working with a mentor or coach</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Technical skills</w:t>
            </w:r>
            <w:r w:rsidRPr="00211501">
              <w:t xml:space="preserve"> may include skills in:</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animation</w:t>
            </w:r>
          </w:p>
          <w:p w:rsidR="00000000" w:rsidRPr="00211501" w:rsidP="00211501">
            <w:pPr>
              <w:pStyle w:val="ListBullet"/>
            </w:pPr>
            <w:r w:rsidRPr="00211501">
              <w:t>digital/electronic design</w:t>
            </w:r>
          </w:p>
          <w:p w:rsidR="00000000" w:rsidRPr="00211501" w:rsidP="00211501">
            <w:pPr>
              <w:pStyle w:val="ListBullet"/>
            </w:pPr>
            <w:r w:rsidRPr="00211501">
              <w:t>entertainment design</w:t>
            </w:r>
          </w:p>
          <w:p w:rsidR="00000000" w:rsidRPr="00211501" w:rsidP="00211501">
            <w:pPr>
              <w:pStyle w:val="ListBullet"/>
            </w:pPr>
            <w:r w:rsidRPr="00211501">
              <w:t>fashion/clothing/accessories design</w:t>
            </w:r>
          </w:p>
          <w:p w:rsidR="00000000" w:rsidRPr="00211501" w:rsidP="00211501">
            <w:pPr>
              <w:pStyle w:val="ListBullet"/>
            </w:pPr>
            <w:r w:rsidRPr="00211501">
              <w:t>furnishings</w:t>
            </w:r>
          </w:p>
          <w:p w:rsidR="00000000" w:rsidRPr="00211501" w:rsidP="00211501">
            <w:pPr>
              <w:pStyle w:val="ListBullet"/>
            </w:pPr>
            <w:r w:rsidRPr="00211501">
              <w:t>furniture des</w:t>
            </w:r>
            <w:r w:rsidRPr="00211501">
              <w:t>ign</w:t>
            </w:r>
          </w:p>
          <w:p w:rsidR="00000000" w:rsidRPr="00211501" w:rsidP="00211501">
            <w:pPr>
              <w:pStyle w:val="ListBullet"/>
            </w:pPr>
            <w:r w:rsidRPr="00211501">
              <w:t>graphic design</w:t>
            </w:r>
          </w:p>
          <w:p w:rsidR="00000000" w:rsidRPr="00211501" w:rsidP="00211501">
            <w:pPr>
              <w:pStyle w:val="ListBullet"/>
            </w:pPr>
            <w:r w:rsidRPr="00211501">
              <w:t>illustration/technical drawing</w:t>
            </w:r>
          </w:p>
          <w:p w:rsidR="00000000" w:rsidRPr="00211501" w:rsidP="00211501">
            <w:pPr>
              <w:pStyle w:val="ListBullet"/>
            </w:pPr>
            <w:r w:rsidRPr="00211501">
              <w:t>interior design</w:t>
            </w:r>
          </w:p>
          <w:p w:rsidR="00000000" w:rsidRPr="00211501" w:rsidP="00211501">
            <w:pPr>
              <w:pStyle w:val="ListBullet"/>
            </w:pPr>
            <w:r w:rsidRPr="00211501">
              <w:t>jewellery design</w:t>
            </w:r>
          </w:p>
          <w:p w:rsidR="00000000" w:rsidRPr="00211501" w:rsidP="00211501">
            <w:pPr>
              <w:pStyle w:val="ListBullet"/>
            </w:pPr>
            <w:r w:rsidRPr="00211501">
              <w:t>object design</w:t>
            </w:r>
          </w:p>
          <w:p w:rsidR="00000000" w:rsidRPr="00211501" w:rsidP="00211501">
            <w:pPr>
              <w:pStyle w:val="ListBullet"/>
            </w:pPr>
            <w:r w:rsidRPr="00211501">
              <w:t>photoimaging</w:t>
            </w:r>
          </w:p>
          <w:p w:rsidR="00000000" w:rsidRPr="00211501" w:rsidP="00211501">
            <w:pPr>
              <w:pStyle w:val="ListBullet"/>
            </w:pPr>
            <w:r w:rsidRPr="00211501">
              <w:t>tableware design</w:t>
            </w:r>
          </w:p>
          <w:p w:rsidR="00000000" w:rsidP="00211501">
            <w:pPr>
              <w:pStyle w:val="ListBullet"/>
              <w:rPr>
                <w:lang w:val="en-NZ"/>
              </w:rPr>
            </w:pPr>
            <w:r w:rsidRPr="00211501">
              <w:t>other design disciplines</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Testing capabilities</w:t>
            </w:r>
            <w:r w:rsidRPr="00211501">
              <w:t xml:space="preserve"> refers to:</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 xml:space="preserve">experimenting with innovative applications </w:t>
            </w:r>
          </w:p>
          <w:p w:rsidR="00000000" w:rsidP="00211501">
            <w:pPr>
              <w:pStyle w:val="ListBullet"/>
              <w:rPr>
                <w:lang w:val="en-NZ"/>
              </w:rPr>
            </w:pPr>
            <w:r w:rsidRPr="00211501">
              <w:t xml:space="preserve">extending the possibilities of materials, tools and equipment towards their full potential </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Relevant media</w:t>
            </w:r>
            <w:r w:rsidRPr="00211501">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catalogues</w:t>
            </w:r>
          </w:p>
          <w:p w:rsidR="00000000" w:rsidRPr="00211501" w:rsidP="00211501">
            <w:pPr>
              <w:pStyle w:val="ListBullet"/>
            </w:pPr>
            <w:r w:rsidRPr="00211501">
              <w:t>journals</w:t>
            </w:r>
          </w:p>
          <w:p w:rsidR="00000000" w:rsidP="00211501">
            <w:pPr>
              <w:pStyle w:val="ListBullet"/>
              <w:rPr>
                <w:lang w:val="en-NZ"/>
              </w:rPr>
            </w:pPr>
            <w:r w:rsidRPr="00211501">
              <w:t>magazines</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Opportunities to develop own skills</w:t>
            </w:r>
            <w:r w:rsidRPr="00211501">
              <w:t xml:space="preserve"> may include participation in and/or attendance at, some </w:t>
            </w:r>
            <w:r w:rsidRPr="00211501">
              <w:t>of the following:</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competitions</w:t>
            </w:r>
          </w:p>
          <w:p w:rsidR="00000000" w:rsidRPr="00211501" w:rsidP="00211501">
            <w:pPr>
              <w:pStyle w:val="ListBullet"/>
            </w:pPr>
            <w:r w:rsidRPr="00211501">
              <w:t xml:space="preserve">exhibitions </w:t>
            </w:r>
          </w:p>
          <w:p w:rsidR="00000000" w:rsidRPr="00211501" w:rsidP="00211501">
            <w:pPr>
              <w:pStyle w:val="ListBullet"/>
            </w:pPr>
            <w:r w:rsidRPr="00211501">
              <w:t>floor talks at galleries</w:t>
            </w:r>
          </w:p>
          <w:p w:rsidR="00000000" w:rsidRPr="00211501" w:rsidP="00211501">
            <w:pPr>
              <w:pStyle w:val="ListBullet"/>
            </w:pPr>
            <w:r w:rsidRPr="00211501">
              <w:t>laboratories</w:t>
            </w:r>
          </w:p>
          <w:p w:rsidR="00000000" w:rsidRPr="00211501" w:rsidP="00211501">
            <w:pPr>
              <w:pStyle w:val="ListBullet"/>
            </w:pPr>
            <w:r w:rsidRPr="00211501">
              <w:t>lectures, seminars, conferences, symposiums</w:t>
            </w:r>
          </w:p>
          <w:p w:rsidR="00000000" w:rsidRPr="00211501" w:rsidP="00211501">
            <w:pPr>
              <w:pStyle w:val="ListBullet"/>
            </w:pPr>
            <w:r w:rsidRPr="00211501">
              <w:t>manufacturing sites</w:t>
            </w:r>
          </w:p>
          <w:p w:rsidR="00000000" w:rsidRPr="00211501" w:rsidP="00211501">
            <w:pPr>
              <w:pStyle w:val="ListBullet"/>
            </w:pPr>
            <w:r w:rsidRPr="00211501">
              <w:t xml:space="preserve">master classes </w:t>
            </w:r>
          </w:p>
          <w:p w:rsidR="00000000" w:rsidRPr="00211501" w:rsidP="00211501">
            <w:pPr>
              <w:pStyle w:val="ListBullet"/>
            </w:pPr>
            <w:r w:rsidRPr="00211501">
              <w:t>professional organisations</w:t>
            </w:r>
          </w:p>
          <w:p w:rsidR="00000000" w:rsidP="00211501">
            <w:pPr>
              <w:pStyle w:val="ListBullet"/>
              <w:rPr>
                <w:lang w:val="en-NZ"/>
              </w:rPr>
            </w:pPr>
            <w:r w:rsidRPr="00211501">
              <w:t>trade fairs, expositions</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t xml:space="preserve">Developing </w:t>
            </w:r>
            <w:r w:rsidRPr="00211501">
              <w:rPr>
                <w:rStyle w:val="BoldandItalics"/>
              </w:rPr>
              <w:t>own voice</w:t>
            </w:r>
            <w:r w:rsidRPr="00211501">
              <w:t xml:space="preserve"> includes:</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analysin</w:t>
            </w:r>
            <w:r w:rsidRPr="00211501">
              <w:t>g and researching the work of others relevant to selected area of specialisation</w:t>
            </w:r>
          </w:p>
          <w:p w:rsidR="00000000" w:rsidRPr="00211501" w:rsidP="00211501">
            <w:pPr>
              <w:pStyle w:val="ListBullet"/>
            </w:pPr>
            <w:r w:rsidRPr="00211501">
              <w:t>analysing conventions, practices and customs in design practice</w:t>
            </w:r>
          </w:p>
          <w:p w:rsidR="00000000" w:rsidRPr="00211501" w:rsidP="00211501">
            <w:pPr>
              <w:pStyle w:val="ListBullet"/>
            </w:pPr>
            <w:r w:rsidRPr="00211501">
              <w:t>developing repertoire and knowledge</w:t>
            </w:r>
          </w:p>
          <w:p w:rsidR="00000000" w:rsidP="00211501">
            <w:pPr>
              <w:pStyle w:val="ListBullet"/>
              <w:rPr>
                <w:lang w:val="en-NZ"/>
              </w:rPr>
            </w:pPr>
            <w:r w:rsidRPr="00211501">
              <w:t>exploring elements and principles of design</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Sources of information</w:t>
            </w:r>
            <w:r w:rsidRPr="00211501">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design journals</w:t>
            </w:r>
          </w:p>
          <w:p w:rsidR="00000000" w:rsidRPr="00211501" w:rsidP="00211501">
            <w:pPr>
              <w:pStyle w:val="ListBullet"/>
            </w:pPr>
            <w:r w:rsidRPr="00211501">
              <w:t>employer listings</w:t>
            </w:r>
          </w:p>
          <w:p w:rsidR="00000000" w:rsidRPr="00211501" w:rsidP="00211501">
            <w:pPr>
              <w:pStyle w:val="ListBullet"/>
            </w:pPr>
            <w:r w:rsidRPr="00211501">
              <w:t>exhibition catalogues and programs</w:t>
            </w:r>
          </w:p>
          <w:p w:rsidR="00000000" w:rsidRPr="00211501" w:rsidP="00211501">
            <w:pPr>
              <w:pStyle w:val="ListBullet"/>
            </w:pPr>
            <w:r w:rsidRPr="00211501">
              <w:t>job advertisements</w:t>
            </w:r>
          </w:p>
          <w:p w:rsidR="00000000" w:rsidRPr="00211501" w:rsidP="00211501">
            <w:pPr>
              <w:pStyle w:val="ListBullet"/>
            </w:pPr>
            <w:r w:rsidRPr="00211501">
              <w:t>websites</w:t>
            </w:r>
          </w:p>
          <w:p w:rsidR="00000000" w:rsidP="00211501">
            <w:pPr>
              <w:pStyle w:val="ListBullet"/>
              <w:rPr>
                <w:lang w:val="en-NZ"/>
              </w:rPr>
            </w:pPr>
            <w:r w:rsidRPr="00211501">
              <w:t>word of mouth</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Networks</w:t>
            </w:r>
            <w:r w:rsidRPr="00211501">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alumni organisations</w:t>
            </w:r>
          </w:p>
          <w:p w:rsidR="00000000" w:rsidRPr="00211501" w:rsidP="00211501">
            <w:pPr>
              <w:pStyle w:val="ListBullet"/>
            </w:pPr>
            <w:r w:rsidRPr="00211501">
              <w:t xml:space="preserve">colleagues and teachers </w:t>
            </w:r>
          </w:p>
          <w:p w:rsidR="00000000" w:rsidRPr="00211501" w:rsidP="00211501">
            <w:pPr>
              <w:pStyle w:val="ListBullet"/>
            </w:pPr>
            <w:r w:rsidRPr="00211501">
              <w:t>consumer organisations</w:t>
            </w:r>
          </w:p>
          <w:p w:rsidR="00000000" w:rsidP="00211501">
            <w:pPr>
              <w:pStyle w:val="ListBullet"/>
              <w:rPr>
                <w:lang w:val="en-NZ"/>
              </w:rPr>
            </w:pPr>
            <w:r w:rsidRPr="00211501">
              <w:t>professional associations</w:t>
            </w:r>
          </w:p>
        </w:tc>
      </w:tr>
      <w:tr w:rsidTr="00DF59D1">
        <w:tblPrEx>
          <w:tblW w:w="0" w:type="auto"/>
          <w:tblLayout w:type="fixed"/>
          <w:tblCellMar>
            <w:left w:w="62" w:type="dxa"/>
            <w:right w:w="62" w:type="dxa"/>
          </w:tblCellMar>
          <w:tblLook w:val="0000"/>
        </w:tblPrEx>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BoldandItalics"/>
              </w:rPr>
              <w:t>Promotional opportunities</w:t>
            </w:r>
            <w:r w:rsidRPr="00211501">
              <w:t xml:space="preserve"> may include:</w:t>
            </w:r>
          </w:p>
        </w:tc>
        <w:tc>
          <w:tcPr>
            <w:tcW w:w="5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ListBullet"/>
            </w:pPr>
            <w:r w:rsidRPr="00211501">
              <w:t>applications to funding bodies</w:t>
            </w:r>
          </w:p>
          <w:p w:rsidR="00000000" w:rsidRPr="00211501" w:rsidP="00211501">
            <w:pPr>
              <w:pStyle w:val="ListBullet"/>
            </w:pPr>
            <w:r w:rsidRPr="00211501">
              <w:t>competitions</w:t>
            </w:r>
          </w:p>
          <w:p w:rsidR="00000000" w:rsidRPr="00211501" w:rsidP="00211501">
            <w:pPr>
              <w:pStyle w:val="ListBullet"/>
            </w:pPr>
            <w:r w:rsidRPr="00211501">
              <w:t>demonstrations</w:t>
            </w:r>
          </w:p>
          <w:p w:rsidR="00000000" w:rsidRPr="00211501" w:rsidP="00211501">
            <w:pPr>
              <w:pStyle w:val="ListBullet"/>
            </w:pPr>
            <w:r w:rsidRPr="00211501">
              <w:t>exhibitions</w:t>
            </w:r>
          </w:p>
          <w:p w:rsidR="00000000" w:rsidRPr="00211501" w:rsidP="00211501">
            <w:pPr>
              <w:pStyle w:val="ListBullet"/>
            </w:pPr>
            <w:r w:rsidRPr="00211501">
              <w:t>performances</w:t>
            </w:r>
          </w:p>
          <w:p w:rsidR="00000000" w:rsidRPr="00211501" w:rsidP="00211501">
            <w:pPr>
              <w:pStyle w:val="ListBullet"/>
            </w:pPr>
            <w:r w:rsidRPr="00211501">
              <w:t>trade fairs</w:t>
            </w:r>
          </w:p>
        </w:tc>
      </w:tr>
    </w:tbl>
    <w:p w:rsidR="00DF59D1" w:rsidP="00211501">
      <w:pPr>
        <w:pStyle w:val="BodyText"/>
      </w:pPr>
    </w:p>
    <w:p w:rsidR="00DF59D1" w:rsidP="00211501">
      <w:pPr>
        <w:pStyle w:val="BodyText"/>
      </w:pPr>
    </w:p>
    <w:p w:rsidR="00000000" w:rsidRPr="00211501" w:rsidP="00211501">
      <w:pPr>
        <w:pStyle w:val="Heading1"/>
      </w:pPr>
      <w:bookmarkStart w:id="12" w:name="O_63518"/>
      <w:bookmarkEnd w:id="12"/>
      <w:r w:rsidRPr="00211501">
        <w:t>Unit Sector(s)</w:t>
      </w:r>
    </w:p>
    <w:tbl>
      <w:tblPr>
        <w:tblW w:w="0" w:type="auto"/>
        <w:tblLayout w:type="fixed"/>
        <w:tblCellMar>
          <w:left w:w="62" w:type="dxa"/>
          <w:right w:w="62" w:type="dxa"/>
        </w:tblCellMar>
        <w:tblLook w:val="0000"/>
      </w:tblPr>
      <w:tblGrid>
        <w:gridCol w:w="2654"/>
        <w:gridCol w:w="5868"/>
      </w:tblGrid>
      <w:tr w:rsidTr="00DF59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13" w:name="O_153877"/>
      <w:bookmarkEnd w:id="13"/>
      <w:r w:rsidRPr="00211501">
        <w:t>Competency field</w:t>
      </w:r>
    </w:p>
    <w:tbl>
      <w:tblPr>
        <w:tblW w:w="0" w:type="auto"/>
        <w:tblLayout w:type="fixed"/>
        <w:tblCellMar>
          <w:left w:w="62" w:type="dxa"/>
          <w:right w:w="62" w:type="dxa"/>
        </w:tblCellMar>
        <w:tblLook w:val="0000"/>
      </w:tblPr>
      <w:tblGrid>
        <w:gridCol w:w="2778"/>
        <w:gridCol w:w="5744"/>
      </w:tblGrid>
      <w:tr w:rsidTr="00DF59D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r w:rsidRPr="00211501">
              <w:t>Design - Design Process</w:t>
            </w:r>
          </w:p>
        </w:tc>
      </w:tr>
    </w:tbl>
    <w:p w:rsidR="00000000" w:rsidRPr="00211501" w:rsidP="00211501">
      <w:pPr>
        <w:pStyle w:val="BodyText"/>
      </w:pPr>
    </w:p>
    <w:p w:rsidR="00000000" w:rsidRPr="00211501" w:rsidP="00211501">
      <w:pPr>
        <w:pStyle w:val="AllowPageBreak"/>
      </w:pPr>
    </w:p>
    <w:p w:rsidR="00000000" w:rsidRPr="00211501" w:rsidP="00211501">
      <w:pPr>
        <w:pStyle w:val="Heading1"/>
      </w:pPr>
      <w:bookmarkStart w:id="14" w:name="O_153876"/>
      <w:bookmarkEnd w:id="14"/>
      <w:r w:rsidRPr="00211501">
        <w:t>Co-requisite units</w:t>
      </w:r>
    </w:p>
    <w:tbl>
      <w:tblPr>
        <w:tblW w:w="0" w:type="auto"/>
        <w:tblLayout w:type="fixed"/>
        <w:tblCellMar>
          <w:left w:w="62" w:type="dxa"/>
          <w:right w:w="62" w:type="dxa"/>
        </w:tblCellMar>
        <w:tblLook w:val="0000"/>
      </w:tblPr>
      <w:tblGrid>
        <w:gridCol w:w="2641"/>
        <w:gridCol w:w="1322"/>
        <w:gridCol w:w="4559"/>
      </w:tblGrid>
      <w:tr w:rsidTr="00DF59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r w:rsidRPr="002115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p>
        </w:tc>
      </w:tr>
      <w:tr w:rsidTr="00DF59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501">
            <w:pPr>
              <w:pStyle w:val="BodyText"/>
              <w:rPr>
                <w:lang w:val="en-NZ"/>
              </w:rPr>
            </w:pPr>
          </w:p>
        </w:tc>
      </w:tr>
      <w:tr w:rsidTr="00DF59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501" w:rsidP="00211501">
            <w:pPr>
              <w:pStyle w:val="BodyText"/>
            </w:pPr>
          </w:p>
        </w:tc>
      </w:tr>
    </w:tbl>
    <w:p w:rsidR="00000000" w:rsidRPr="00211501" w:rsidP="00211501">
      <w:pPr>
        <w:pStyle w:val="BodyText"/>
      </w:pPr>
    </w:p>
    <w:p w:rsidR="00000000" w:rsidRPr="00211501" w:rsidP="00211501"/>
    <w:sectPr w:rsidSect="00211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9D1" w:rsidP="00DF5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D1" w:rsidP="00211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59D1" w:rsidP="00211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59D1" w:rsidP="00211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9D1" w:rsidP="00DF59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D1" w:rsidP="00211501">
    <w:pPr>
      <w:pStyle w:val="Header"/>
      <w:framePr w:wrap="around"/>
    </w:pPr>
    <w:r>
      <w:fldChar w:fldCharType="begin"/>
    </w:r>
    <w:r>
      <w:instrText xml:space="preserve"> TITLE   \* MERGEFORMAT </w:instrText>
    </w:r>
    <w:r>
      <w:fldChar w:fldCharType="separate"/>
    </w:r>
    <w:r>
      <w:t>BSBDES403A Develop and extend design skills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59D1" w:rsidP="002115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9AD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A88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5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501"/>
    <w:pPr>
      <w:spacing w:before="360" w:after="60"/>
      <w:outlineLvl w:val="0"/>
    </w:pPr>
    <w:rPr>
      <w:sz w:val="32"/>
    </w:rPr>
  </w:style>
  <w:style w:type="paragraph" w:styleId="Heading2">
    <w:name w:val="heading 2"/>
    <w:basedOn w:val="HeadingBase"/>
    <w:next w:val="BodyText"/>
    <w:link w:val="Heading2Char"/>
    <w:qFormat/>
    <w:rsid w:val="00211501"/>
    <w:pPr>
      <w:keepLines/>
      <w:spacing w:before="240" w:after="120"/>
      <w:outlineLvl w:val="1"/>
    </w:pPr>
    <w:rPr>
      <w:sz w:val="28"/>
      <w:szCs w:val="40"/>
    </w:rPr>
  </w:style>
  <w:style w:type="paragraph" w:styleId="Heading3">
    <w:name w:val="heading 3"/>
    <w:basedOn w:val="HeadingBase"/>
    <w:next w:val="BodyText"/>
    <w:link w:val="Heading3Char"/>
    <w:qFormat/>
    <w:rsid w:val="00211501"/>
    <w:pPr>
      <w:spacing w:before="180" w:after="120"/>
      <w:outlineLvl w:val="2"/>
    </w:pPr>
    <w:rPr>
      <w:spacing w:val="-10"/>
      <w:kern w:val="32"/>
    </w:rPr>
  </w:style>
  <w:style w:type="paragraph" w:styleId="Heading4">
    <w:name w:val="heading 4"/>
    <w:basedOn w:val="HeadingBase"/>
    <w:next w:val="BodyText"/>
    <w:link w:val="Heading4Char"/>
    <w:qFormat/>
    <w:rsid w:val="00211501"/>
    <w:pPr>
      <w:spacing w:before="160" w:after="120"/>
      <w:outlineLvl w:val="3"/>
    </w:pPr>
    <w:rPr>
      <w:sz w:val="22"/>
    </w:rPr>
  </w:style>
  <w:style w:type="paragraph" w:styleId="Heading5">
    <w:name w:val="heading 5"/>
    <w:basedOn w:val="HeadingBase"/>
    <w:next w:val="Normal"/>
    <w:link w:val="Heading5Char"/>
    <w:qFormat/>
    <w:rsid w:val="00211501"/>
    <w:pPr>
      <w:spacing w:before="80"/>
      <w:outlineLvl w:val="4"/>
    </w:pPr>
    <w:rPr>
      <w:color w:val="918585"/>
      <w:sz w:val="20"/>
    </w:rPr>
  </w:style>
  <w:style w:type="paragraph" w:styleId="Heading6">
    <w:name w:val="heading 6"/>
    <w:basedOn w:val="HeadingBase"/>
    <w:next w:val="Normal"/>
    <w:link w:val="Heading6Char"/>
    <w:qFormat/>
    <w:rsid w:val="00211501"/>
    <w:pPr>
      <w:spacing w:before="60"/>
      <w:outlineLvl w:val="5"/>
    </w:pPr>
    <w:rPr>
      <w:color w:val="918585"/>
      <w:sz w:val="20"/>
    </w:rPr>
  </w:style>
  <w:style w:type="paragraph" w:styleId="Heading7">
    <w:name w:val="heading 7"/>
    <w:basedOn w:val="Normal"/>
    <w:next w:val="Normal"/>
    <w:link w:val="Heading7Char"/>
    <w:qFormat/>
    <w:rsid w:val="00211501"/>
    <w:pPr>
      <w:ind w:left="720"/>
      <w:outlineLvl w:val="6"/>
    </w:pPr>
    <w:rPr>
      <w:i/>
    </w:rPr>
  </w:style>
  <w:style w:type="paragraph" w:styleId="Heading8">
    <w:name w:val="heading 8"/>
    <w:basedOn w:val="Normal"/>
    <w:next w:val="Normal"/>
    <w:link w:val="Heading8Char"/>
    <w:qFormat/>
    <w:rsid w:val="00211501"/>
    <w:pPr>
      <w:ind w:left="720"/>
      <w:outlineLvl w:val="7"/>
    </w:pPr>
    <w:rPr>
      <w:i/>
    </w:rPr>
  </w:style>
  <w:style w:type="paragraph" w:styleId="Heading9">
    <w:name w:val="heading 9"/>
    <w:basedOn w:val="Normal"/>
    <w:next w:val="Normal"/>
    <w:link w:val="Heading9Char"/>
    <w:qFormat/>
    <w:rsid w:val="00211501"/>
    <w:pPr>
      <w:ind w:left="720"/>
      <w:outlineLvl w:val="8"/>
    </w:pPr>
    <w:rPr>
      <w:i/>
    </w:rPr>
  </w:style>
  <w:style w:type="character" w:default="1" w:styleId="DefaultParagraphFont">
    <w:name w:val="Default Paragraph Font"/>
    <w:uiPriority w:val="1"/>
    <w:unhideWhenUsed/>
    <w:rsid w:val="00211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501"/>
  </w:style>
  <w:style w:type="character" w:customStyle="1" w:styleId="Heading1Char">
    <w:name w:val="Heading 1 Char"/>
    <w:link w:val="Heading1"/>
    <w:rsid w:val="00211501"/>
    <w:rPr>
      <w:rFonts w:ascii="Times New Roman" w:eastAsia="Times New Roman" w:hAnsi="Times New Roman" w:cs="Times New Roman"/>
      <w:b/>
      <w:sz w:val="32"/>
      <w:szCs w:val="20"/>
      <w:lang w:eastAsia="en-US"/>
    </w:rPr>
  </w:style>
  <w:style w:type="paragraph" w:styleId="BodyText">
    <w:name w:val="Body Text"/>
    <w:basedOn w:val="Normal"/>
    <w:link w:val="BodyTextChar"/>
    <w:rsid w:val="00211501"/>
    <w:pPr>
      <w:spacing w:before="120" w:after="120"/>
      <w:contextualSpacing/>
    </w:pPr>
    <w:rPr>
      <w:rFonts w:ascii="Times New Roman" w:hAnsi="Times New Roman"/>
      <w:sz w:val="24"/>
      <w:szCs w:val="22"/>
    </w:rPr>
  </w:style>
  <w:style w:type="character" w:customStyle="1" w:styleId="BodyTextChar">
    <w:name w:val="Body Text Char"/>
    <w:link w:val="BodyText"/>
    <w:rsid w:val="00211501"/>
    <w:rPr>
      <w:rFonts w:ascii="Times New Roman" w:eastAsia="Times New Roman" w:hAnsi="Times New Roman" w:cs="Times New Roman"/>
      <w:sz w:val="24"/>
      <w:lang w:val="en-US" w:eastAsia="en-US"/>
    </w:rPr>
  </w:style>
  <w:style w:type="paragraph" w:styleId="Footer">
    <w:name w:val="footer"/>
    <w:basedOn w:val="Normal"/>
    <w:link w:val="FooterChar"/>
    <w:rsid w:val="00211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1501"/>
    <w:rPr>
      <w:rFonts w:ascii="Times New Roman" w:eastAsia="Times New Roman" w:hAnsi="Times New Roman" w:cs="Times New Roman"/>
      <w:sz w:val="16"/>
      <w:lang w:val="en-US" w:eastAsia="en-US"/>
    </w:rPr>
  </w:style>
  <w:style w:type="paragraph" w:styleId="List">
    <w:name w:val="List"/>
    <w:basedOn w:val="BodyText"/>
    <w:next w:val="BodyText"/>
    <w:rsid w:val="00211501"/>
    <w:pPr>
      <w:tabs>
        <w:tab w:val="left" w:pos="340"/>
      </w:tabs>
      <w:spacing w:before="60" w:after="60"/>
      <w:ind w:left="340" w:hanging="340"/>
    </w:pPr>
  </w:style>
  <w:style w:type="paragraph" w:styleId="ListBullet">
    <w:name w:val="List Bullet"/>
    <w:basedOn w:val="List"/>
    <w:rsid w:val="00211501"/>
    <w:pPr>
      <w:numPr>
        <w:numId w:val="12"/>
      </w:numPr>
      <w:tabs>
        <w:tab w:val="clear" w:pos="340"/>
      </w:tabs>
      <w:spacing w:before="40" w:after="40"/>
    </w:pPr>
  </w:style>
  <w:style w:type="character" w:customStyle="1" w:styleId="SpecialBold">
    <w:name w:val="Special Bold"/>
    <w:rsid w:val="00211501"/>
    <w:rPr>
      <w:b/>
      <w:spacing w:val="0"/>
    </w:rPr>
  </w:style>
  <w:style w:type="paragraph" w:styleId="Header">
    <w:name w:val="header"/>
    <w:basedOn w:val="Normal"/>
    <w:link w:val="HeaderChar"/>
    <w:rsid w:val="00211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15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501"/>
    <w:pPr>
      <w:spacing w:before="240" w:after="120"/>
      <w:outlineLvl w:val="0"/>
    </w:pPr>
    <w:rPr>
      <w:rFonts w:ascii="Times New Roman" w:hAnsi="Times New Roman"/>
      <w:b/>
      <w:sz w:val="28"/>
    </w:rPr>
  </w:style>
  <w:style w:type="paragraph" w:customStyle="1" w:styleId="AllowPageBreak">
    <w:name w:val="AllowPageBreak"/>
    <w:rsid w:val="00211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501"/>
    <w:pPr>
      <w:tabs>
        <w:tab w:val="left" w:pos="680"/>
      </w:tabs>
      <w:spacing w:before="60" w:after="60"/>
      <w:ind w:left="680" w:hanging="340"/>
    </w:pPr>
  </w:style>
  <w:style w:type="character" w:customStyle="1" w:styleId="BoldandItalics">
    <w:name w:val="Bold and Italics"/>
    <w:qFormat/>
    <w:rsid w:val="00211501"/>
    <w:rPr>
      <w:b/>
      <w:i/>
      <w:u w:val="none"/>
    </w:rPr>
  </w:style>
  <w:style w:type="character" w:customStyle="1" w:styleId="Heading2Char">
    <w:name w:val="Heading 2 Char"/>
    <w:link w:val="Heading2"/>
    <w:rsid w:val="00211501"/>
    <w:rPr>
      <w:rFonts w:ascii="Times New Roman" w:eastAsia="Times New Roman" w:hAnsi="Times New Roman" w:cs="Times New Roman"/>
      <w:b/>
      <w:sz w:val="28"/>
      <w:szCs w:val="40"/>
      <w:lang w:eastAsia="en-US"/>
    </w:rPr>
  </w:style>
  <w:style w:type="character" w:customStyle="1" w:styleId="Heading3Char">
    <w:name w:val="Heading 3 Char"/>
    <w:link w:val="Heading3"/>
    <w:rsid w:val="002115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1501"/>
    <w:rPr>
      <w:rFonts w:ascii="Times New Roman" w:eastAsia="Times New Roman" w:hAnsi="Times New Roman" w:cs="Times New Roman"/>
      <w:b/>
      <w:szCs w:val="20"/>
      <w:lang w:eastAsia="en-US"/>
    </w:rPr>
  </w:style>
  <w:style w:type="character" w:customStyle="1" w:styleId="Heading5Char">
    <w:name w:val="Heading 5 Char"/>
    <w:link w:val="Heading5"/>
    <w:rsid w:val="002115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1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5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5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501"/>
    <w:rPr>
      <w:rFonts w:ascii="Courier New" w:eastAsia="Times New Roman" w:hAnsi="Courier New" w:cs="Times New Roman"/>
      <w:i/>
      <w:szCs w:val="20"/>
      <w:lang w:val="en-US" w:eastAsia="en-US"/>
    </w:rPr>
  </w:style>
  <w:style w:type="paragraph" w:customStyle="1" w:styleId="HeadingBase">
    <w:name w:val="Heading Base"/>
    <w:rsid w:val="00211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501"/>
    <w:pPr>
      <w:tabs>
        <w:tab w:val="right" w:leader="dot" w:pos="9072"/>
      </w:tabs>
      <w:ind w:left="567"/>
    </w:pPr>
    <w:rPr>
      <w:szCs w:val="22"/>
    </w:rPr>
  </w:style>
  <w:style w:type="paragraph" w:customStyle="1" w:styleId="TOCBase">
    <w:name w:val="TOC Base"/>
    <w:rsid w:val="00211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501"/>
    <w:pPr>
      <w:tabs>
        <w:tab w:val="right" w:leader="dot" w:pos="9072"/>
      </w:tabs>
      <w:spacing w:before="40" w:after="40"/>
      <w:ind w:left="284"/>
    </w:pPr>
    <w:rPr>
      <w:rFonts w:ascii="Times New Roman" w:hAnsi="Times New Roman"/>
    </w:rPr>
  </w:style>
  <w:style w:type="paragraph" w:styleId="TOC1">
    <w:name w:val="toc 1"/>
    <w:basedOn w:val="TOCBase"/>
    <w:next w:val="Normal"/>
    <w:rsid w:val="00211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501"/>
    <w:pPr>
      <w:spacing w:before="5040"/>
      <w:jc w:val="center"/>
    </w:pPr>
    <w:rPr>
      <w:sz w:val="48"/>
      <w:szCs w:val="72"/>
      <w:lang w:val="en-US"/>
    </w:rPr>
  </w:style>
  <w:style w:type="character" w:customStyle="1" w:styleId="TitleChar">
    <w:name w:val="Title Char"/>
    <w:link w:val="Title"/>
    <w:rsid w:val="00211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501"/>
    <w:pPr>
      <w:tabs>
        <w:tab w:val="left" w:pos="3600"/>
        <w:tab w:val="left" w:pos="3958"/>
      </w:tabs>
    </w:pPr>
  </w:style>
  <w:style w:type="paragraph" w:customStyle="1" w:styleId="Note">
    <w:name w:val="Note"/>
    <w:basedOn w:val="BodyText"/>
    <w:rsid w:val="00211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501"/>
    <w:pPr>
      <w:framePr w:wrap="auto" w:hAnchor="text" w:y="6049"/>
    </w:pPr>
    <w:rPr>
      <w:color w:val="000000"/>
      <w:sz w:val="40"/>
    </w:rPr>
  </w:style>
  <w:style w:type="paragraph" w:customStyle="1" w:styleId="TOCTitle">
    <w:name w:val="TOCTitle"/>
    <w:basedOn w:val="Heading1"/>
    <w:rsid w:val="00211501"/>
    <w:pPr>
      <w:spacing w:after="240"/>
      <w:jc w:val="center"/>
      <w:outlineLvl w:val="9"/>
    </w:pPr>
    <w:rPr>
      <w:caps/>
    </w:rPr>
  </w:style>
  <w:style w:type="paragraph" w:customStyle="1" w:styleId="Version">
    <w:name w:val="Version"/>
    <w:rsid w:val="002115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501"/>
    <w:pPr>
      <w:numPr>
        <w:numId w:val="13"/>
      </w:numPr>
      <w:tabs>
        <w:tab w:val="clear" w:pos="680"/>
      </w:tabs>
    </w:pPr>
  </w:style>
  <w:style w:type="paragraph" w:styleId="Index1">
    <w:name w:val="index 1"/>
    <w:basedOn w:val="Normal"/>
    <w:next w:val="Normal"/>
    <w:semiHidden/>
    <w:rsid w:val="00211501"/>
    <w:pPr>
      <w:keepNext w:val="0"/>
      <w:tabs>
        <w:tab w:val="right" w:pos="4176"/>
      </w:tabs>
      <w:ind w:left="198" w:hanging="198"/>
    </w:pPr>
    <w:rPr>
      <w:rFonts w:ascii="Garamond" w:hAnsi="Garamond"/>
    </w:rPr>
  </w:style>
  <w:style w:type="paragraph" w:styleId="IndexHeading">
    <w:name w:val="index heading"/>
    <w:basedOn w:val="Normal"/>
    <w:next w:val="Index1"/>
    <w:semiHidden/>
    <w:rsid w:val="00211501"/>
    <w:pPr>
      <w:spacing w:before="120" w:after="120"/>
    </w:pPr>
    <w:rPr>
      <w:rFonts w:ascii="Arial" w:hAnsi="Arial"/>
      <w:b/>
      <w:color w:val="918585"/>
      <w:sz w:val="24"/>
    </w:rPr>
  </w:style>
  <w:style w:type="paragraph" w:customStyle="1" w:styleId="Chapter">
    <w:name w:val="Chapter"/>
    <w:basedOn w:val="Normal"/>
    <w:rsid w:val="00211501"/>
    <w:pPr>
      <w:spacing w:before="240"/>
    </w:pPr>
    <w:rPr>
      <w:rFonts w:ascii="Times New Roman" w:hAnsi="Times New Roman"/>
      <w:smallCaps/>
      <w:spacing w:val="80"/>
      <w:sz w:val="28"/>
    </w:rPr>
  </w:style>
  <w:style w:type="paragraph" w:customStyle="1" w:styleId="InChapter">
    <w:name w:val="InChapter"/>
    <w:basedOn w:val="Heading3"/>
    <w:rsid w:val="00211501"/>
    <w:pPr>
      <w:spacing w:after="240"/>
      <w:outlineLvl w:val="9"/>
    </w:pPr>
    <w:rPr>
      <w:noProof/>
    </w:rPr>
  </w:style>
  <w:style w:type="paragraph" w:styleId="Index2">
    <w:name w:val="index 2"/>
    <w:basedOn w:val="Normal"/>
    <w:next w:val="Normal"/>
    <w:semiHidden/>
    <w:rsid w:val="00211501"/>
    <w:pPr>
      <w:tabs>
        <w:tab w:val="right" w:pos="4176"/>
      </w:tabs>
      <w:ind w:left="568" w:hanging="284"/>
    </w:pPr>
    <w:rPr>
      <w:rFonts w:ascii="Garamond" w:hAnsi="Garamond"/>
    </w:rPr>
  </w:style>
  <w:style w:type="paragraph" w:customStyle="1" w:styleId="Byline">
    <w:name w:val="Byline"/>
    <w:rsid w:val="00211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501"/>
    <w:pPr>
      <w:tabs>
        <w:tab w:val="clear" w:pos="3600"/>
        <w:tab w:val="clear" w:pos="3958"/>
      </w:tabs>
      <w:jc w:val="right"/>
    </w:pPr>
  </w:style>
  <w:style w:type="character" w:styleId="Emphasis">
    <w:name w:val="Emphasis"/>
    <w:qFormat/>
    <w:rsid w:val="00211501"/>
    <w:rPr>
      <w:i/>
    </w:rPr>
  </w:style>
  <w:style w:type="paragraph" w:styleId="Caption">
    <w:name w:val="caption"/>
    <w:basedOn w:val="BodyText"/>
    <w:next w:val="Normal"/>
    <w:qFormat/>
    <w:rsid w:val="00211501"/>
    <w:pPr>
      <w:framePr w:w="2268" w:hSpace="181" w:vSpace="181" w:wrap="around" w:vAnchor="text" w:hAnchor="page" w:x="1135" w:y="285" w:anchorLock="1"/>
    </w:pPr>
    <w:rPr>
      <w:i/>
    </w:rPr>
  </w:style>
  <w:style w:type="paragraph" w:customStyle="1" w:styleId="MiniTOCTitle">
    <w:name w:val="MiniTOCTitle"/>
    <w:basedOn w:val="Heading4"/>
    <w:rsid w:val="00211501"/>
    <w:pPr>
      <w:spacing w:before="240"/>
      <w:outlineLvl w:val="9"/>
    </w:pPr>
    <w:rPr>
      <w:noProof/>
      <w:sz w:val="24"/>
    </w:rPr>
  </w:style>
  <w:style w:type="paragraph" w:customStyle="1" w:styleId="MiniTOCItem">
    <w:name w:val="MiniTOCItem"/>
    <w:basedOn w:val="ListBullet"/>
    <w:rsid w:val="00211501"/>
    <w:pPr>
      <w:numPr>
        <w:numId w:val="0"/>
      </w:numPr>
      <w:tabs>
        <w:tab w:val="right" w:leader="dot" w:pos="6521"/>
      </w:tabs>
      <w:spacing w:before="0" w:after="0"/>
    </w:pPr>
  </w:style>
  <w:style w:type="paragraph" w:customStyle="1" w:styleId="TOFTitle">
    <w:name w:val="TOFTitle"/>
    <w:basedOn w:val="TOCTitle"/>
    <w:rsid w:val="00211501"/>
  </w:style>
  <w:style w:type="paragraph" w:styleId="TableofFigures">
    <w:name w:val="table of figures"/>
    <w:basedOn w:val="Normal"/>
    <w:next w:val="Normal"/>
    <w:semiHidden/>
    <w:rsid w:val="00211501"/>
    <w:pPr>
      <w:tabs>
        <w:tab w:val="right" w:leader="dot" w:pos="9072"/>
      </w:tabs>
      <w:ind w:left="970" w:hanging="403"/>
    </w:pPr>
    <w:rPr>
      <w:rFonts w:ascii="Times New Roman" w:hAnsi="Times New Roman"/>
      <w:b/>
    </w:rPr>
  </w:style>
  <w:style w:type="paragraph" w:styleId="ListNumber">
    <w:name w:val="List Number"/>
    <w:basedOn w:val="List"/>
    <w:rsid w:val="00211501"/>
    <w:pPr>
      <w:numPr>
        <w:numId w:val="10"/>
      </w:numPr>
    </w:pPr>
  </w:style>
  <w:style w:type="character" w:customStyle="1" w:styleId="WingdingSymbols">
    <w:name w:val="Wingding Symbols"/>
    <w:rsid w:val="00211501"/>
    <w:rPr>
      <w:rFonts w:ascii="Wingdings" w:hAnsi="Wingdings"/>
    </w:rPr>
  </w:style>
  <w:style w:type="paragraph" w:customStyle="1" w:styleId="TableHeading">
    <w:name w:val="Table Heading"/>
    <w:basedOn w:val="HeadingBase"/>
    <w:rsid w:val="00211501"/>
    <w:pPr>
      <w:keepLines/>
      <w:pBdr>
        <w:bottom w:val="single" w:sz="6" w:space="1" w:color="918585"/>
      </w:pBdr>
      <w:spacing w:before="240"/>
    </w:pPr>
  </w:style>
  <w:style w:type="character" w:customStyle="1" w:styleId="HotSpot">
    <w:name w:val="HotSpot"/>
    <w:rsid w:val="00211501"/>
    <w:rPr>
      <w:color w:val="0033CC"/>
      <w:u w:val="none"/>
    </w:rPr>
  </w:style>
  <w:style w:type="paragraph" w:customStyle="1" w:styleId="BodyTextRight">
    <w:name w:val="Body Text Right"/>
    <w:basedOn w:val="BodyText"/>
    <w:rsid w:val="00211501"/>
    <w:pPr>
      <w:spacing w:before="0" w:after="0"/>
      <w:jc w:val="right"/>
    </w:pPr>
  </w:style>
  <w:style w:type="paragraph" w:styleId="Index3">
    <w:name w:val="index 3"/>
    <w:basedOn w:val="ListNumber2"/>
    <w:next w:val="Normal"/>
    <w:semiHidden/>
    <w:rsid w:val="00211501"/>
    <w:pPr>
      <w:numPr>
        <w:numId w:val="0"/>
      </w:numPr>
      <w:tabs>
        <w:tab w:val="right" w:leader="dot" w:pos="4176"/>
      </w:tabs>
    </w:pPr>
  </w:style>
  <w:style w:type="paragraph" w:styleId="ListNumber2">
    <w:name w:val="List Number 2"/>
    <w:basedOn w:val="List2"/>
    <w:rsid w:val="00211501"/>
    <w:pPr>
      <w:numPr>
        <w:numId w:val="9"/>
      </w:numPr>
      <w:tabs>
        <w:tab w:val="clear" w:pos="1060"/>
      </w:tabs>
    </w:pPr>
  </w:style>
  <w:style w:type="paragraph" w:customStyle="1" w:styleId="MarginNote">
    <w:name w:val="Margin Note"/>
    <w:basedOn w:val="BodyText"/>
    <w:rsid w:val="00211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15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501"/>
    <w:rPr>
      <w:sz w:val="32"/>
    </w:rPr>
  </w:style>
  <w:style w:type="paragraph" w:customStyle="1" w:styleId="HeadingProcedure">
    <w:name w:val="Heading Procedure"/>
    <w:basedOn w:val="HeadingBase"/>
    <w:next w:val="Normal"/>
    <w:rsid w:val="00211501"/>
    <w:pPr>
      <w:tabs>
        <w:tab w:val="left" w:pos="0"/>
      </w:tabs>
      <w:spacing w:before="120" w:after="60"/>
    </w:pPr>
    <w:rPr>
      <w:i/>
      <w:color w:val="918585"/>
      <w:sz w:val="22"/>
    </w:rPr>
  </w:style>
  <w:style w:type="paragraph" w:customStyle="1" w:styleId="TableBodyText">
    <w:name w:val="Table Body Text"/>
    <w:basedOn w:val="BodyText"/>
    <w:rsid w:val="00211501"/>
    <w:pPr>
      <w:spacing w:before="60" w:after="60"/>
    </w:pPr>
  </w:style>
  <w:style w:type="paragraph" w:styleId="ListContinue">
    <w:name w:val="List Continue"/>
    <w:basedOn w:val="List"/>
    <w:rsid w:val="00211501"/>
    <w:pPr>
      <w:ind w:firstLine="0"/>
    </w:pPr>
  </w:style>
  <w:style w:type="paragraph" w:customStyle="1" w:styleId="ListNote">
    <w:name w:val="List Note"/>
    <w:basedOn w:val="List"/>
    <w:rsid w:val="00211501"/>
    <w:pPr>
      <w:pBdr>
        <w:top w:val="single" w:sz="6" w:space="2" w:color="918585"/>
        <w:bottom w:val="single" w:sz="6" w:space="2" w:color="918585"/>
      </w:pBdr>
      <w:tabs>
        <w:tab w:val="left" w:pos="1021"/>
      </w:tabs>
      <w:ind w:firstLine="0"/>
    </w:pPr>
  </w:style>
  <w:style w:type="paragraph" w:customStyle="1" w:styleId="Warning">
    <w:name w:val="Warning"/>
    <w:basedOn w:val="BodyText"/>
    <w:rsid w:val="00211501"/>
    <w:pPr>
      <w:shd w:val="clear" w:color="auto" w:fill="D9D9D9"/>
      <w:tabs>
        <w:tab w:val="left" w:pos="992"/>
      </w:tabs>
      <w:ind w:left="119" w:right="119"/>
    </w:pPr>
    <w:rPr>
      <w:sz w:val="20"/>
    </w:rPr>
  </w:style>
  <w:style w:type="paragraph" w:customStyle="1" w:styleId="MarginIcons">
    <w:name w:val="Margin Icons"/>
    <w:basedOn w:val="BodyText"/>
    <w:rsid w:val="002115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1501"/>
    <w:rPr>
      <w:rFonts w:ascii="Courier New" w:hAnsi="Courier New"/>
    </w:rPr>
  </w:style>
  <w:style w:type="paragraph" w:customStyle="1" w:styleId="NoteBullet">
    <w:name w:val="Note Bullet"/>
    <w:basedOn w:val="Note"/>
    <w:rsid w:val="00211501"/>
    <w:pPr>
      <w:tabs>
        <w:tab w:val="clear" w:pos="680"/>
      </w:tabs>
      <w:spacing w:before="60" w:after="60"/>
    </w:pPr>
  </w:style>
  <w:style w:type="paragraph" w:customStyle="1" w:styleId="SubHeading2">
    <w:name w:val="SubHeading2"/>
    <w:basedOn w:val="HeadingBase"/>
    <w:rsid w:val="00211501"/>
    <w:pPr>
      <w:spacing w:before="240" w:after="60"/>
    </w:pPr>
    <w:rPr>
      <w:sz w:val="20"/>
    </w:rPr>
  </w:style>
  <w:style w:type="paragraph" w:customStyle="1" w:styleId="SubHeading1">
    <w:name w:val="SubHeading1"/>
    <w:basedOn w:val="HeadingBase"/>
    <w:rsid w:val="00211501"/>
    <w:pPr>
      <w:spacing w:before="240" w:after="60"/>
    </w:pPr>
    <w:rPr>
      <w:color w:val="918585"/>
      <w:sz w:val="22"/>
    </w:rPr>
  </w:style>
  <w:style w:type="paragraph" w:customStyle="1" w:styleId="SideHeading">
    <w:name w:val="Side Heading"/>
    <w:basedOn w:val="HeadingBase"/>
    <w:rsid w:val="00211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501"/>
    <w:pPr>
      <w:tabs>
        <w:tab w:val="num" w:pos="360"/>
      </w:tabs>
    </w:pPr>
  </w:style>
  <w:style w:type="paragraph" w:styleId="PlainText">
    <w:name w:val="Plain Text"/>
    <w:basedOn w:val="Normal"/>
    <w:link w:val="PlainTextChar"/>
    <w:rsid w:val="00211501"/>
    <w:rPr>
      <w:sz w:val="20"/>
    </w:rPr>
  </w:style>
  <w:style w:type="character" w:customStyle="1" w:styleId="PlainTextChar">
    <w:name w:val="Plain Text Char"/>
    <w:basedOn w:val="DefaultParagraphFont"/>
    <w:link w:val="PlainText"/>
    <w:rsid w:val="00211501"/>
    <w:rPr>
      <w:rFonts w:ascii="Courier New" w:eastAsia="Times New Roman" w:hAnsi="Courier New" w:cs="Times New Roman"/>
      <w:sz w:val="20"/>
      <w:szCs w:val="20"/>
      <w:lang w:val="en-US" w:eastAsia="en-US"/>
    </w:rPr>
  </w:style>
  <w:style w:type="character" w:customStyle="1" w:styleId="MenuOption">
    <w:name w:val="Menu Option"/>
    <w:rsid w:val="00211501"/>
    <w:rPr>
      <w:b/>
      <w:smallCaps/>
    </w:rPr>
  </w:style>
  <w:style w:type="paragraph" w:customStyle="1" w:styleId="TableListNumber">
    <w:name w:val="Table List Number"/>
    <w:basedOn w:val="ListNumber"/>
    <w:rsid w:val="00211501"/>
    <w:pPr>
      <w:numPr>
        <w:numId w:val="0"/>
      </w:numPr>
    </w:pPr>
  </w:style>
  <w:style w:type="paragraph" w:styleId="TOC4">
    <w:name w:val="toc 4"/>
    <w:basedOn w:val="TOCBase"/>
    <w:next w:val="Normal"/>
    <w:semiHidden/>
    <w:rsid w:val="00211501"/>
    <w:pPr>
      <w:tabs>
        <w:tab w:val="right" w:leader="dot" w:pos="9071"/>
      </w:tabs>
      <w:ind w:left="1701"/>
    </w:pPr>
  </w:style>
  <w:style w:type="paragraph" w:customStyle="1" w:styleId="ListAlpha">
    <w:name w:val="List Alpha"/>
    <w:basedOn w:val="List"/>
    <w:rsid w:val="00211501"/>
    <w:pPr>
      <w:numPr>
        <w:numId w:val="8"/>
      </w:numPr>
    </w:pPr>
  </w:style>
  <w:style w:type="paragraph" w:customStyle="1" w:styleId="ListAlpha2">
    <w:name w:val="List Alpha 2"/>
    <w:basedOn w:val="List2"/>
    <w:rsid w:val="00211501"/>
    <w:pPr>
      <w:numPr>
        <w:numId w:val="7"/>
      </w:numPr>
    </w:pPr>
  </w:style>
  <w:style w:type="paragraph" w:styleId="List3">
    <w:name w:val="List 3"/>
    <w:basedOn w:val="BodyText"/>
    <w:rsid w:val="00211501"/>
    <w:pPr>
      <w:tabs>
        <w:tab w:val="left" w:pos="1021"/>
      </w:tabs>
      <w:spacing w:before="60" w:after="60"/>
      <w:ind w:left="1020" w:hanging="340"/>
    </w:pPr>
  </w:style>
  <w:style w:type="paragraph" w:styleId="List4">
    <w:name w:val="List 4"/>
    <w:basedOn w:val="BodyText"/>
    <w:rsid w:val="00211501"/>
    <w:pPr>
      <w:tabs>
        <w:tab w:val="left" w:pos="1361"/>
      </w:tabs>
      <w:spacing w:before="60" w:after="60"/>
      <w:ind w:left="1361" w:hanging="340"/>
    </w:pPr>
  </w:style>
  <w:style w:type="paragraph" w:styleId="List5">
    <w:name w:val="List 5"/>
    <w:basedOn w:val="BodyText"/>
    <w:rsid w:val="00211501"/>
    <w:pPr>
      <w:tabs>
        <w:tab w:val="left" w:pos="1701"/>
      </w:tabs>
      <w:spacing w:before="60" w:after="60"/>
      <w:ind w:left="1701" w:hanging="340"/>
    </w:pPr>
  </w:style>
  <w:style w:type="paragraph" w:styleId="ListBullet3">
    <w:name w:val="List Bullet 3"/>
    <w:basedOn w:val="List3"/>
    <w:rsid w:val="00211501"/>
    <w:pPr>
      <w:numPr>
        <w:numId w:val="14"/>
      </w:numPr>
      <w:tabs>
        <w:tab w:val="clear" w:pos="1021"/>
      </w:tabs>
      <w:ind w:left="1037" w:hanging="357"/>
    </w:pPr>
  </w:style>
  <w:style w:type="paragraph" w:styleId="ListBullet4">
    <w:name w:val="List Bullet 4"/>
    <w:basedOn w:val="List4"/>
    <w:rsid w:val="00211501"/>
    <w:pPr>
      <w:numPr>
        <w:numId w:val="2"/>
      </w:numPr>
    </w:pPr>
  </w:style>
  <w:style w:type="paragraph" w:styleId="ListBullet5">
    <w:name w:val="List Bullet 5"/>
    <w:basedOn w:val="List5"/>
    <w:rsid w:val="00211501"/>
    <w:pPr>
      <w:numPr>
        <w:numId w:val="3"/>
      </w:numPr>
    </w:pPr>
  </w:style>
  <w:style w:type="paragraph" w:styleId="ListContinue2">
    <w:name w:val="List Continue 2"/>
    <w:basedOn w:val="List2"/>
    <w:rsid w:val="00211501"/>
    <w:pPr>
      <w:ind w:firstLine="0"/>
    </w:pPr>
  </w:style>
  <w:style w:type="paragraph" w:styleId="ListContinue3">
    <w:name w:val="List Continue 3"/>
    <w:basedOn w:val="List3"/>
    <w:rsid w:val="00211501"/>
    <w:pPr>
      <w:ind w:left="1021" w:firstLine="0"/>
    </w:pPr>
  </w:style>
  <w:style w:type="paragraph" w:styleId="ListContinue4">
    <w:name w:val="List Continue 4"/>
    <w:basedOn w:val="List4"/>
    <w:rsid w:val="00211501"/>
    <w:pPr>
      <w:ind w:firstLine="0"/>
    </w:pPr>
  </w:style>
  <w:style w:type="paragraph" w:styleId="ListContinue5">
    <w:name w:val="List Continue 5"/>
    <w:basedOn w:val="List5"/>
    <w:rsid w:val="00211501"/>
    <w:pPr>
      <w:ind w:firstLine="0"/>
    </w:pPr>
  </w:style>
  <w:style w:type="paragraph" w:styleId="ListNumber3">
    <w:name w:val="List Number 3"/>
    <w:basedOn w:val="List3"/>
    <w:rsid w:val="00211501"/>
    <w:pPr>
      <w:numPr>
        <w:numId w:val="4"/>
      </w:numPr>
    </w:pPr>
  </w:style>
  <w:style w:type="paragraph" w:styleId="ListNumber4">
    <w:name w:val="List Number 4"/>
    <w:basedOn w:val="List4"/>
    <w:rsid w:val="00211501"/>
    <w:pPr>
      <w:numPr>
        <w:numId w:val="5"/>
      </w:numPr>
    </w:pPr>
  </w:style>
  <w:style w:type="paragraph" w:styleId="ListNumber5">
    <w:name w:val="List Number 5"/>
    <w:basedOn w:val="List5"/>
    <w:rsid w:val="00211501"/>
    <w:pPr>
      <w:numPr>
        <w:numId w:val="6"/>
      </w:numPr>
    </w:pPr>
  </w:style>
  <w:style w:type="paragraph" w:styleId="BlockText">
    <w:name w:val="Block Text"/>
    <w:basedOn w:val="Normal"/>
    <w:rsid w:val="00211501"/>
    <w:pPr>
      <w:spacing w:after="120"/>
      <w:ind w:left="1440" w:right="1440"/>
    </w:pPr>
  </w:style>
  <w:style w:type="character" w:customStyle="1" w:styleId="Subscript">
    <w:name w:val="Subscript"/>
    <w:rsid w:val="00211501"/>
    <w:rPr>
      <w:sz w:val="16"/>
      <w:vertAlign w:val="subscript"/>
    </w:rPr>
  </w:style>
  <w:style w:type="character" w:customStyle="1" w:styleId="Superscript">
    <w:name w:val="Superscript"/>
    <w:rsid w:val="00211501"/>
    <w:rPr>
      <w:sz w:val="16"/>
      <w:vertAlign w:val="superscript"/>
    </w:rPr>
  </w:style>
  <w:style w:type="character" w:customStyle="1" w:styleId="Symbols">
    <w:name w:val="Symbols"/>
    <w:rsid w:val="00211501"/>
    <w:rPr>
      <w:rFonts w:ascii="Symbol" w:hAnsi="Symbol"/>
    </w:rPr>
  </w:style>
  <w:style w:type="character" w:customStyle="1" w:styleId="MenuOptions">
    <w:name w:val="Menu Options"/>
    <w:rsid w:val="00211501"/>
    <w:rPr>
      <w:rFonts w:ascii="Arial Narrow" w:hAnsi="Arial Narrow"/>
      <w:smallCaps/>
    </w:rPr>
  </w:style>
  <w:style w:type="character" w:customStyle="1" w:styleId="Buttons">
    <w:name w:val="Buttons"/>
    <w:rsid w:val="00211501"/>
    <w:rPr>
      <w:b/>
    </w:rPr>
  </w:style>
  <w:style w:type="character" w:customStyle="1" w:styleId="Underlined">
    <w:name w:val="Underlined"/>
    <w:rsid w:val="00211501"/>
    <w:rPr>
      <w:u w:val="single"/>
    </w:rPr>
  </w:style>
  <w:style w:type="paragraph" w:customStyle="1" w:styleId="TableBodyTextRight">
    <w:name w:val="Table Body Text Right"/>
    <w:basedOn w:val="TableBodyText"/>
    <w:rsid w:val="00211501"/>
    <w:pPr>
      <w:widowControl w:val="0"/>
      <w:autoSpaceDE w:val="0"/>
      <w:autoSpaceDN w:val="0"/>
      <w:adjustRightInd w:val="0"/>
      <w:jc w:val="right"/>
    </w:pPr>
    <w:rPr>
      <w:rFonts w:cs="Arial"/>
      <w:szCs w:val="18"/>
    </w:rPr>
  </w:style>
  <w:style w:type="paragraph" w:customStyle="1" w:styleId="CopyrightText">
    <w:name w:val="Copyright Text"/>
    <w:basedOn w:val="BodyText"/>
    <w:rsid w:val="00211501"/>
    <w:rPr>
      <w:sz w:val="18"/>
    </w:rPr>
  </w:style>
  <w:style w:type="paragraph" w:customStyle="1" w:styleId="BodySmallRight">
    <w:name w:val="Body Small Right"/>
    <w:basedOn w:val="BodyTextRight"/>
    <w:rsid w:val="00211501"/>
    <w:rPr>
      <w:sz w:val="18"/>
      <w:szCs w:val="18"/>
    </w:rPr>
  </w:style>
  <w:style w:type="paragraph" w:customStyle="1" w:styleId="MarginEdition">
    <w:name w:val="Margin Edition"/>
    <w:basedOn w:val="MarginNote"/>
    <w:rsid w:val="00211501"/>
    <w:pPr>
      <w:spacing w:before="0" w:after="0"/>
    </w:pPr>
    <w:rPr>
      <w:rFonts w:ascii="Times New Roman" w:hAnsi="Times New Roman"/>
      <w:color w:val="999999"/>
    </w:rPr>
  </w:style>
  <w:style w:type="paragraph" w:customStyle="1" w:styleId="Spacer">
    <w:name w:val="Spacer"/>
    <w:basedOn w:val="Normal"/>
    <w:rsid w:val="00211501"/>
    <w:rPr>
      <w:sz w:val="2"/>
      <w:szCs w:val="2"/>
    </w:rPr>
  </w:style>
  <w:style w:type="character" w:customStyle="1" w:styleId="Small">
    <w:name w:val="Small"/>
    <w:rsid w:val="00211501"/>
    <w:rPr>
      <w:sz w:val="16"/>
    </w:rPr>
  </w:style>
  <w:style w:type="paragraph" w:customStyle="1" w:styleId="WideTable">
    <w:name w:val="Wide Table"/>
    <w:basedOn w:val="Normal"/>
    <w:rsid w:val="00211501"/>
    <w:pPr>
      <w:ind w:left="-1418"/>
    </w:pPr>
    <w:rPr>
      <w:sz w:val="2"/>
      <w:szCs w:val="2"/>
    </w:rPr>
  </w:style>
  <w:style w:type="character" w:styleId="PageNumber">
    <w:name w:val="page number"/>
    <w:rsid w:val="00211501"/>
  </w:style>
  <w:style w:type="paragraph" w:styleId="Quote">
    <w:name w:val="Quote"/>
    <w:basedOn w:val="Heading1"/>
    <w:link w:val="QuoteChar"/>
    <w:qFormat/>
    <w:rsid w:val="00211501"/>
    <w:rPr>
      <w:b w:val="0"/>
      <w:sz w:val="72"/>
      <w:szCs w:val="72"/>
      <w:lang w:val="en-NZ"/>
    </w:rPr>
  </w:style>
  <w:style w:type="character" w:customStyle="1" w:styleId="QuoteChar">
    <w:name w:val="Quote Char"/>
    <w:link w:val="Quote"/>
    <w:rsid w:val="00211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501"/>
    <w:pPr>
      <w:pageBreakBefore/>
    </w:pPr>
  </w:style>
  <w:style w:type="paragraph" w:customStyle="1" w:styleId="Border">
    <w:name w:val="Border"/>
    <w:basedOn w:val="Normal"/>
    <w:qFormat/>
    <w:rsid w:val="00211501"/>
    <w:pPr>
      <w:pBdr>
        <w:top w:val="single" w:sz="18" w:space="1" w:color="auto"/>
      </w:pBdr>
    </w:pPr>
    <w:rPr>
      <w:rFonts w:ascii="Times New Roman" w:hAnsi="Times New Roman"/>
      <w:color w:val="FFFFFF"/>
      <w:sz w:val="2"/>
    </w:rPr>
  </w:style>
  <w:style w:type="character" w:styleId="IntenseEmphasis">
    <w:name w:val="Intense Emphasis"/>
    <w:uiPriority w:val="21"/>
    <w:qFormat/>
    <w:rsid w:val="00211501"/>
    <w:rPr>
      <w:b/>
      <w:bCs/>
      <w:i/>
      <w:iCs/>
      <w:color w:val="auto"/>
    </w:rPr>
  </w:style>
  <w:style w:type="paragraph" w:styleId="IntenseQuote">
    <w:name w:val="Intense Quote"/>
    <w:basedOn w:val="Normal"/>
    <w:next w:val="Normal"/>
    <w:link w:val="IntenseQuoteChar"/>
    <w:uiPriority w:val="30"/>
    <w:qFormat/>
    <w:rsid w:val="002115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1501"/>
    <w:rPr>
      <w:rFonts w:ascii="Courier New" w:eastAsia="Times New Roman" w:hAnsi="Courier New" w:cs="Times New Roman"/>
      <w:b/>
      <w:bCs/>
      <w:i/>
      <w:iCs/>
      <w:szCs w:val="20"/>
      <w:lang w:val="en-US" w:eastAsia="en-US"/>
    </w:rPr>
  </w:style>
  <w:style w:type="character" w:styleId="SubtleReference">
    <w:name w:val="Subtle Reference"/>
    <w:uiPriority w:val="31"/>
    <w:qFormat/>
    <w:rsid w:val="00211501"/>
    <w:rPr>
      <w:smallCaps/>
      <w:color w:val="auto"/>
      <w:u w:val="single"/>
    </w:rPr>
  </w:style>
  <w:style w:type="character" w:styleId="IntenseReference">
    <w:name w:val="Intense Reference"/>
    <w:uiPriority w:val="32"/>
    <w:qFormat/>
    <w:rsid w:val="00211501"/>
    <w:rPr>
      <w:b/>
      <w:bCs/>
      <w:smallCaps/>
      <w:color w:val="auto"/>
      <w:spacing w:val="5"/>
      <w:u w:val="single"/>
    </w:rPr>
  </w:style>
  <w:style w:type="paragraph" w:customStyle="1" w:styleId="2ColumnHeading">
    <w:name w:val="2Column Heading"/>
    <w:basedOn w:val="BodyText"/>
    <w:qFormat/>
    <w:rsid w:val="00211501"/>
    <w:pPr>
      <w:spacing w:after="60"/>
      <w:ind w:left="-2268"/>
    </w:pPr>
    <w:rPr>
      <w:b/>
    </w:rPr>
  </w:style>
  <w:style w:type="paragraph" w:customStyle="1" w:styleId="Heading1TOC">
    <w:name w:val="Heading1 TOC"/>
    <w:basedOn w:val="Normal"/>
    <w:qFormat/>
    <w:rsid w:val="00211501"/>
    <w:pPr>
      <w:spacing w:before="240" w:after="120"/>
    </w:pPr>
    <w:rPr>
      <w:rFonts w:ascii="Times New Roman" w:hAnsi="Times New Roman"/>
      <w:b/>
      <w:sz w:val="32"/>
    </w:rPr>
  </w:style>
  <w:style w:type="paragraph" w:customStyle="1" w:styleId="Heading2TOC">
    <w:name w:val="Heading2 TOC"/>
    <w:basedOn w:val="Normal"/>
    <w:qFormat/>
    <w:rsid w:val="00211501"/>
    <w:pPr>
      <w:spacing w:before="240" w:after="60"/>
    </w:pPr>
    <w:rPr>
      <w:rFonts w:ascii="Times New Roman" w:hAnsi="Times New Roman"/>
      <w:b/>
      <w:sz w:val="28"/>
    </w:rPr>
  </w:style>
  <w:style w:type="character" w:customStyle="1" w:styleId="Underline">
    <w:name w:val="Underline"/>
    <w:qFormat/>
    <w:rsid w:val="00211501"/>
    <w:rPr>
      <w:u w:val="single"/>
    </w:rPr>
  </w:style>
  <w:style w:type="paragraph" w:styleId="BalloonText">
    <w:name w:val="Balloon Text"/>
    <w:basedOn w:val="Normal"/>
    <w:link w:val="BalloonTextChar"/>
    <w:rsid w:val="00211501"/>
    <w:rPr>
      <w:rFonts w:ascii="Tahoma" w:hAnsi="Tahoma" w:cs="Tahoma"/>
      <w:sz w:val="16"/>
      <w:szCs w:val="16"/>
    </w:rPr>
  </w:style>
  <w:style w:type="character" w:customStyle="1" w:styleId="BalloonTextChar">
    <w:name w:val="Balloon Text Char"/>
    <w:link w:val="BalloonText"/>
    <w:rsid w:val="002115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5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15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1227</Words>
  <Characters>7783</Characters>
  <Application>Microsoft Office Word</Application>
  <DocSecurity>0</DocSecurity>
  <Lines>296</Lines>
  <Paragraphs>163</Paragraphs>
  <ScaleCrop>false</ScaleCrop>
  <Company>Author-it Software Corporation Ltd.</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BSBDES403A Develop and extend design skills and practice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