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48A6" w:rsidP="00E948A6">
      <w:pPr>
        <w:pStyle w:val="Title"/>
      </w:pPr>
      <w:r>
        <w:fldChar w:fldCharType="begin"/>
      </w:r>
      <w:r>
        <w:instrText xml:space="preserve"> TITLE   \* MERGEFORMAT </w:instrText>
      </w:r>
      <w:r>
        <w:fldChar w:fldCharType="separate"/>
      </w:r>
      <w:r>
        <w:t>BSBCUS402B Address customer needs</w:t>
      </w:r>
      <w:r>
        <w:fldChar w:fldCharType="end"/>
      </w:r>
    </w:p>
    <w:p w:rsidR="00E948A6" w:rsidP="00E948A6">
      <w:pPr>
        <w:pStyle w:val="Version"/>
        <w:sectPr w:rsidSect="00E45C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5C0D" w:rsidP="00E45C0D">
      <w:pPr>
        <w:pStyle w:val="SuperHeading"/>
      </w:pPr>
      <w:r w:rsidRPr="00E45C0D">
        <w:t>BSBCUS402B Address customer needs</w:t>
      </w:r>
    </w:p>
    <w:p w:rsidR="00000000" w:rsidRPr="00E45C0D" w:rsidP="00E45C0D">
      <w:pPr>
        <w:pStyle w:val="Heading1"/>
      </w:pPr>
      <w:bookmarkStart w:id="1" w:name="O_360192"/>
      <w:bookmarkEnd w:id="1"/>
      <w:r w:rsidRPr="00E45C0D">
        <w:t>Modification History</w:t>
      </w:r>
    </w:p>
    <w:tbl>
      <w:tblPr>
        <w:tblW w:w="0" w:type="auto"/>
        <w:tblLayout w:type="fixed"/>
        <w:tblCellMar>
          <w:left w:w="62" w:type="dxa"/>
          <w:right w:w="62" w:type="dxa"/>
        </w:tblCellMar>
        <w:tblLook w:val="0000"/>
      </w:tblPr>
      <w:tblGrid>
        <w:gridCol w:w="3153"/>
        <w:gridCol w:w="5873"/>
      </w:tblGrid>
      <w:tr w:rsidTr="00E45C0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C0D" w:rsidP="00E45C0D">
            <w:pPr>
              <w:pStyle w:val="BodyText"/>
            </w:pPr>
            <w:r w:rsidRPr="00E45C0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D">
            <w:pPr>
              <w:pStyle w:val="BodyText"/>
              <w:rPr>
                <w:lang w:val="en-NZ"/>
              </w:rPr>
            </w:pPr>
            <w:r w:rsidRPr="00E45C0D">
              <w:rPr>
                <w:rStyle w:val="SpecialBold"/>
              </w:rPr>
              <w:t>Comments</w:t>
            </w:r>
          </w:p>
        </w:tc>
      </w:tr>
      <w:tr w:rsidTr="00E45C0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D">
            <w:pPr>
              <w:pStyle w:val="BodyText"/>
              <w:rPr>
                <w:lang w:val="en-NZ"/>
              </w:rPr>
            </w:pPr>
            <w:r w:rsidRPr="00E45C0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C0D" w:rsidP="00E45C0D">
            <w:pPr>
              <w:pStyle w:val="BodyText"/>
            </w:pPr>
            <w:r w:rsidRPr="00E45C0D">
              <w:t xml:space="preserve">This version first released with </w:t>
            </w:r>
            <w:r w:rsidRPr="00E45C0D">
              <w:rPr>
                <w:rStyle w:val="Emphasis"/>
              </w:rPr>
              <w:t>BSB07 Business Training Package version 6.0.</w:t>
            </w:r>
          </w:p>
          <w:p w:rsidR="00000000" w:rsidRPr="00E45C0D" w:rsidP="00E45C0D">
            <w:pPr>
              <w:pStyle w:val="BodyText"/>
            </w:pPr>
            <w:r w:rsidRPr="00E45C0D">
              <w:t>Revised unit. Required skills updated to focus on learning and development practices and compliance with policy and procedures.</w:t>
            </w:r>
          </w:p>
          <w:p w:rsidR="00000000" w:rsidRPr="00E45C0D" w:rsidP="00E45C0D">
            <w:pPr>
              <w:pStyle w:val="BodyText"/>
            </w:pPr>
            <w:r w:rsidRPr="00E45C0D">
              <w:t>Replaces BSBCUS402A Address customer needs</w:t>
            </w:r>
          </w:p>
        </w:tc>
      </w:tr>
    </w:tbl>
    <w:p w:rsidR="00000000" w:rsidRPr="00E45C0D" w:rsidP="00E45C0D">
      <w:pPr>
        <w:pStyle w:val="BodyText"/>
      </w:pPr>
    </w:p>
    <w:p w:rsidR="00000000" w:rsidRPr="00E45C0D" w:rsidP="00E45C0D">
      <w:pPr>
        <w:pStyle w:val="AllowPageBreak"/>
      </w:pPr>
    </w:p>
    <w:p w:rsidR="00000000" w:rsidRPr="00E45C0D" w:rsidP="00E45C0D">
      <w:pPr>
        <w:pStyle w:val="Heading1"/>
      </w:pPr>
      <w:bookmarkStart w:id="2" w:name="O_360193"/>
      <w:bookmarkEnd w:id="2"/>
      <w:r w:rsidRPr="00E45C0D">
        <w:t>Unit Descriptor</w:t>
      </w:r>
    </w:p>
    <w:p w:rsidR="00000000" w:rsidRPr="00E45C0D" w:rsidP="00E45C0D">
      <w:pPr>
        <w:pStyle w:val="BodyText"/>
      </w:pPr>
      <w:r w:rsidRPr="00E45C0D">
        <w:t>This unit describes the performance outcomes, skil</w:t>
      </w:r>
      <w:r w:rsidRPr="00E45C0D">
        <w:t>ls and knowledge required to manage the ongoing relationship with a customer, which includes assisting the customer to articulate their needs, meeting customer needs and managing networks to ensure customer needs are addressed. The customer relationship wo</w:t>
      </w:r>
      <w:r w:rsidRPr="00E45C0D">
        <w:t>uld typically involve direct interaction a number of times over an extended period.</w:t>
      </w:r>
    </w:p>
    <w:p w:rsidR="00000000" w:rsidRPr="00E45C0D" w:rsidP="00E45C0D">
      <w:pPr>
        <w:pStyle w:val="BodyText"/>
      </w:pPr>
      <w:r w:rsidRPr="00E45C0D">
        <w:t>This unit is appropriate to workers who are expected to have detailed product knowledge in order to recommend customised solutions. They would be expected to apply organisa</w:t>
      </w:r>
      <w:r w:rsidRPr="00E45C0D">
        <w:t>tional procedures and be aware of, and apply as appropriate, broader factors involving ethics, industry practice and relevant government policies and regulations.</w:t>
      </w:r>
    </w:p>
    <w:p w:rsidR="00000000" w:rsidRPr="00E45C0D" w:rsidP="00E45C0D">
      <w:pPr>
        <w:pStyle w:val="AllowPageBreak"/>
      </w:pPr>
    </w:p>
    <w:p w:rsidR="00000000" w:rsidRPr="00E45C0D" w:rsidP="00E45C0D">
      <w:pPr>
        <w:pStyle w:val="Heading1"/>
      </w:pPr>
      <w:bookmarkStart w:id="3" w:name="O_360194"/>
      <w:bookmarkEnd w:id="3"/>
      <w:r w:rsidRPr="00E45C0D">
        <w:t>Application of the Unit</w:t>
      </w:r>
    </w:p>
    <w:p w:rsidR="00000000" w:rsidRPr="00E45C0D" w:rsidP="00E45C0D">
      <w:pPr>
        <w:pStyle w:val="BodyText"/>
      </w:pPr>
      <w:r w:rsidRPr="00E45C0D">
        <w:t>This unit applies to workers required to be familiar with a product and service that varies widely and is capable of significant customisation.</w:t>
      </w:r>
    </w:p>
    <w:p w:rsidR="00000000" w:rsidRPr="00E45C0D" w:rsidP="00E45C0D">
      <w:pPr>
        <w:pStyle w:val="AllowPageBreak"/>
      </w:pPr>
    </w:p>
    <w:p w:rsidR="00000000" w:rsidRPr="00E45C0D" w:rsidP="00E45C0D">
      <w:pPr>
        <w:pStyle w:val="Heading1"/>
      </w:pPr>
      <w:bookmarkStart w:id="4" w:name="O_360195"/>
      <w:bookmarkEnd w:id="4"/>
      <w:r w:rsidRPr="00E45C0D">
        <w:t>Licensing/Regulatory Information</w:t>
      </w:r>
    </w:p>
    <w:p w:rsidR="00000000" w:rsidRPr="00E45C0D" w:rsidP="00E45C0D">
      <w:pPr>
        <w:pStyle w:val="BodyText"/>
      </w:pPr>
      <w:r w:rsidRPr="00E45C0D">
        <w:t>No licensing, legislative, regulatory or certification require</w:t>
      </w:r>
      <w:r w:rsidRPr="00E45C0D">
        <w:t>ments apply to this unit at the time of endorsement.</w:t>
      </w:r>
    </w:p>
    <w:p w:rsidR="00000000" w:rsidRPr="00E45C0D" w:rsidP="00E45C0D">
      <w:pPr>
        <w:pStyle w:val="AllowPageBreak"/>
      </w:pPr>
    </w:p>
    <w:p w:rsidR="00000000" w:rsidRPr="00E45C0D" w:rsidP="00E45C0D">
      <w:pPr>
        <w:pStyle w:val="Heading1"/>
      </w:pPr>
      <w:bookmarkStart w:id="5" w:name="O_360196"/>
      <w:bookmarkEnd w:id="5"/>
      <w:r w:rsidRPr="00E45C0D">
        <w:t>Pre-Requisites</w:t>
      </w:r>
    </w:p>
    <w:p w:rsidR="00000000" w:rsidRPr="00E45C0D" w:rsidP="00E45C0D">
      <w:pPr>
        <w:pStyle w:val="BodyText"/>
      </w:pPr>
      <w:r w:rsidRPr="00E45C0D">
        <w:t>Not applicable.</w:t>
      </w:r>
    </w:p>
    <w:p w:rsidR="00000000" w:rsidRPr="00E45C0D" w:rsidP="00E45C0D">
      <w:pPr>
        <w:pStyle w:val="AllowPageBreak"/>
      </w:pPr>
    </w:p>
    <w:p w:rsidR="00000000" w:rsidRPr="00E45C0D" w:rsidP="00E45C0D">
      <w:pPr>
        <w:pStyle w:val="Heading1"/>
      </w:pPr>
      <w:bookmarkStart w:id="6" w:name="O_360197"/>
      <w:bookmarkEnd w:id="6"/>
      <w:r w:rsidRPr="00E45C0D">
        <w:t>Employability Skills Information</w:t>
      </w:r>
    </w:p>
    <w:p w:rsidR="00000000" w:rsidRPr="00E45C0D" w:rsidP="00E45C0D">
      <w:pPr>
        <w:pStyle w:val="BodyText"/>
      </w:pPr>
      <w:r w:rsidRPr="00E45C0D">
        <w:t>This unit contains employability skills.</w:t>
      </w:r>
    </w:p>
    <w:p w:rsidR="00000000" w:rsidRPr="00E45C0D" w:rsidP="00E45C0D">
      <w:pPr>
        <w:pStyle w:val="AllowPageBreak"/>
      </w:pPr>
    </w:p>
    <w:p w:rsidR="00000000" w:rsidRPr="00E45C0D" w:rsidP="00E45C0D">
      <w:pPr>
        <w:pStyle w:val="Heading1"/>
      </w:pPr>
      <w:bookmarkStart w:id="7" w:name="O_360198"/>
      <w:bookmarkEnd w:id="7"/>
      <w:r w:rsidRPr="00E45C0D">
        <w:t>Elements and Performance Criteria Pre-Content</w:t>
      </w:r>
    </w:p>
    <w:tbl>
      <w:tblPr>
        <w:tblW w:w="0" w:type="auto"/>
        <w:tblLayout w:type="fixed"/>
        <w:tblCellMar>
          <w:left w:w="62" w:type="dxa"/>
          <w:right w:w="62" w:type="dxa"/>
        </w:tblCellMar>
        <w:tblLook w:val="0000"/>
      </w:tblPr>
      <w:tblGrid>
        <w:gridCol w:w="2532"/>
        <w:gridCol w:w="6528"/>
      </w:tblGrid>
      <w:tr w:rsidTr="00E45C0D">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E45C0D" w:rsidP="00E45C0D">
            <w:pPr>
              <w:pStyle w:val="BodyText"/>
            </w:pPr>
            <w:r w:rsidRPr="00E45C0D">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E45C0D">
            <w:pPr>
              <w:pStyle w:val="BodyText"/>
              <w:rPr>
                <w:lang w:val="en-NZ"/>
              </w:rPr>
            </w:pPr>
            <w:r w:rsidRPr="00E45C0D">
              <w:rPr>
                <w:rStyle w:val="SpecialBold"/>
              </w:rPr>
              <w:t>Performance Criteria</w:t>
            </w:r>
          </w:p>
        </w:tc>
      </w:tr>
      <w:tr w:rsidTr="00E45C0D">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45C0D" w:rsidP="00E45C0D">
            <w:pPr>
              <w:pStyle w:val="BodyText"/>
            </w:pPr>
            <w:r w:rsidRPr="00E45C0D">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45C0D" w:rsidP="00E45C0D">
            <w:pPr>
              <w:pStyle w:val="BodyText"/>
            </w:pPr>
            <w:r w:rsidRPr="00E45C0D">
              <w:rPr>
                <w:rStyle w:val="Emphasis"/>
              </w:rPr>
              <w:t>Performance criteria describe the performance needed to demonstrate achievement of the element. Where bold italicised text is used, further information is detai</w:t>
            </w:r>
            <w:r w:rsidRPr="00E45C0D">
              <w:rPr>
                <w:rStyle w:val="Emphasis"/>
              </w:rPr>
              <w:t>led in the required skills and knowledge section and the range statement. Assessment of performance is to be consistent with the evidence guide.</w:t>
            </w:r>
          </w:p>
        </w:tc>
      </w:tr>
    </w:tbl>
    <w:p w:rsidR="00000000" w:rsidRPr="00E45C0D" w:rsidP="00E45C0D">
      <w:pPr>
        <w:pStyle w:val="BodyText"/>
      </w:pPr>
    </w:p>
    <w:p w:rsidR="00000000" w:rsidRPr="00E45C0D" w:rsidP="00E45C0D">
      <w:pPr>
        <w:pStyle w:val="AllowPageBreak"/>
      </w:pPr>
    </w:p>
    <w:p w:rsidR="00000000" w:rsidRPr="00E45C0D" w:rsidP="00E45C0D">
      <w:pPr>
        <w:pStyle w:val="Heading1"/>
      </w:pPr>
      <w:bookmarkStart w:id="8" w:name="O_360199"/>
      <w:bookmarkEnd w:id="8"/>
      <w:r w:rsidRPr="00E45C0D">
        <w:t>Elements and Performance Criteria</w:t>
      </w:r>
    </w:p>
    <w:tbl>
      <w:tblPr>
        <w:tblW w:w="0" w:type="auto"/>
        <w:tblLayout w:type="fixed"/>
        <w:tblCellMar>
          <w:left w:w="62" w:type="dxa"/>
          <w:right w:w="62" w:type="dxa"/>
        </w:tblCellMar>
        <w:tblLook w:val="0000"/>
      </w:tblPr>
      <w:tblGrid>
        <w:gridCol w:w="2542"/>
        <w:gridCol w:w="6518"/>
      </w:tblGrid>
      <w:tr w:rsidTr="00E45C0D">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D">
            <w:pPr>
              <w:pStyle w:val="BodyText"/>
              <w:rPr>
                <w:lang w:val="en-NZ"/>
              </w:rPr>
            </w:pPr>
            <w:r w:rsidRPr="00E45C0D">
              <w:t>1. Assist customer to articulate needs</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C0D" w:rsidP="00E45C0D">
            <w:pPr>
              <w:pStyle w:val="BodyText"/>
            </w:pPr>
            <w:r w:rsidRPr="00E45C0D">
              <w:t xml:space="preserve">1.1 Ensure </w:t>
            </w:r>
            <w:r w:rsidRPr="00E45C0D">
              <w:rPr>
                <w:rStyle w:val="BoldandItalics"/>
              </w:rPr>
              <w:t>customer</w:t>
            </w:r>
            <w:r w:rsidRPr="00E45C0D">
              <w:t xml:space="preserve"> needs are fully explored, understood and agreed</w:t>
            </w:r>
          </w:p>
          <w:p w:rsidR="00000000" w:rsidRPr="00E45C0D" w:rsidP="00E45C0D">
            <w:pPr>
              <w:pStyle w:val="BodyText"/>
            </w:pPr>
            <w:r w:rsidRPr="00E45C0D">
              <w:t>1.2 Explain and match available services and products to customer needs</w:t>
            </w:r>
          </w:p>
          <w:p w:rsidR="00000000" w:rsidP="00E45C0D">
            <w:pPr>
              <w:pStyle w:val="BodyText"/>
              <w:rPr>
                <w:lang w:val="en-NZ"/>
              </w:rPr>
            </w:pPr>
            <w:r w:rsidRPr="00E45C0D">
              <w:t xml:space="preserve">1.3 Identify and communicate </w:t>
            </w:r>
            <w:r w:rsidRPr="00E45C0D">
              <w:rPr>
                <w:rStyle w:val="BoldandItalics"/>
              </w:rPr>
              <w:t>rights and responsibilities of customers</w:t>
            </w:r>
            <w:r w:rsidRPr="00E45C0D">
              <w:t xml:space="preserve"> to the customer as appropriate</w:t>
            </w:r>
          </w:p>
        </w:tc>
      </w:tr>
      <w:tr w:rsidTr="00E45C0D">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D">
            <w:pPr>
              <w:pStyle w:val="BodyText"/>
              <w:rPr>
                <w:lang w:val="en-NZ"/>
              </w:rPr>
            </w:pPr>
            <w:r w:rsidRPr="00E45C0D">
              <w:t>2. Satisfy complex customer needs</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C0D" w:rsidP="00E45C0D">
            <w:pPr>
              <w:pStyle w:val="BodyText"/>
            </w:pPr>
            <w:r w:rsidRPr="00E45C0D">
              <w:t>2.1 Explain possibilities for meeting customer needs</w:t>
            </w:r>
          </w:p>
          <w:p w:rsidR="00000000" w:rsidRPr="00E45C0D" w:rsidP="00E45C0D">
            <w:pPr>
              <w:pStyle w:val="BodyText"/>
            </w:pPr>
            <w:r w:rsidRPr="00E45C0D">
              <w:t>2.2 Assist customers to evaluate service and/or product options to satisfy their needs</w:t>
            </w:r>
          </w:p>
          <w:p w:rsidR="00000000" w:rsidRPr="00E45C0D" w:rsidP="00E45C0D">
            <w:pPr>
              <w:pStyle w:val="BodyText"/>
            </w:pPr>
            <w:r w:rsidRPr="00E45C0D">
              <w:t>2.3 Determine and prioritise preferred actions</w:t>
            </w:r>
          </w:p>
          <w:p w:rsidR="00000000" w:rsidP="00E45C0D">
            <w:pPr>
              <w:pStyle w:val="BodyText"/>
              <w:rPr>
                <w:lang w:val="en-NZ"/>
              </w:rPr>
            </w:pPr>
            <w:r w:rsidRPr="00E45C0D">
              <w:t>2.4 Identify potential areas of difficulty in customer service deliv</w:t>
            </w:r>
            <w:r w:rsidRPr="00E45C0D">
              <w:t>ery and take appropriate actions in a positive manner</w:t>
            </w:r>
          </w:p>
        </w:tc>
      </w:tr>
      <w:tr w:rsidTr="00E45C0D">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D">
            <w:pPr>
              <w:pStyle w:val="BodyText"/>
              <w:rPr>
                <w:lang w:val="en-NZ"/>
              </w:rPr>
            </w:pPr>
            <w:r w:rsidRPr="00E45C0D">
              <w:t>3. Manage networks to ensure customer needs are addressed</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C0D" w:rsidP="00E45C0D">
            <w:pPr>
              <w:pStyle w:val="BodyText"/>
            </w:pPr>
            <w:r w:rsidRPr="00E45C0D">
              <w:t xml:space="preserve">3.1 Establish </w:t>
            </w:r>
            <w:r w:rsidRPr="00E45C0D">
              <w:rPr>
                <w:rStyle w:val="BoldandItalics"/>
              </w:rPr>
              <w:t>effective regular communication</w:t>
            </w:r>
            <w:r w:rsidRPr="00E45C0D">
              <w:t xml:space="preserve"> with customers</w:t>
            </w:r>
          </w:p>
          <w:p w:rsidR="00000000" w:rsidRPr="00E45C0D" w:rsidP="00E45C0D">
            <w:pPr>
              <w:pStyle w:val="BodyText"/>
            </w:pPr>
            <w:r w:rsidRPr="00E45C0D">
              <w:t>3.2 Establish, maintain and expand relevant networks to ensure appropriate referra</w:t>
            </w:r>
            <w:r w:rsidRPr="00E45C0D">
              <w:t>l of customers to products and services from within and outside the organisation</w:t>
            </w:r>
          </w:p>
          <w:p w:rsidR="00000000" w:rsidRPr="00E45C0D" w:rsidP="00E45C0D">
            <w:pPr>
              <w:pStyle w:val="BodyText"/>
            </w:pPr>
            <w:r w:rsidRPr="00E45C0D">
              <w:t>3.3 Ensure procedures are in place to ensure that decisions about targeting of customer services are based on up</w:t>
            </w:r>
            <w:r w:rsidRPr="00E45C0D">
              <w:noBreakHyphen/>
              <w:t>to</w:t>
            </w:r>
            <w:r w:rsidRPr="00E45C0D">
              <w:noBreakHyphen/>
              <w:t xml:space="preserve">date information about the customer, and the </w:t>
            </w:r>
            <w:r w:rsidRPr="00E45C0D">
              <w:rPr>
                <w:rStyle w:val="BoldandItalics"/>
              </w:rPr>
              <w:t>products and s</w:t>
            </w:r>
            <w:r w:rsidRPr="00E45C0D">
              <w:rPr>
                <w:rStyle w:val="BoldandItalics"/>
              </w:rPr>
              <w:t>ervices</w:t>
            </w:r>
            <w:r w:rsidRPr="00E45C0D">
              <w:t xml:space="preserve"> available</w:t>
            </w:r>
          </w:p>
          <w:p w:rsidR="00000000" w:rsidRPr="00E45C0D" w:rsidP="00E45C0D">
            <w:pPr>
              <w:pStyle w:val="BodyText"/>
            </w:pPr>
            <w:r w:rsidRPr="00E45C0D">
              <w:t>3.4 Ensure procedures are put in place to ensure that referrals are based on the matching of the assessment of customer needs and availability of products and services</w:t>
            </w:r>
          </w:p>
          <w:p w:rsidR="00000000" w:rsidRPr="00E45C0D" w:rsidP="00E45C0D">
            <w:pPr>
              <w:pStyle w:val="BodyText"/>
            </w:pPr>
            <w:r w:rsidRPr="00E45C0D">
              <w:t xml:space="preserve">3.5 Maintain records of customer interaction in accordance with </w:t>
            </w:r>
            <w:r w:rsidRPr="00E45C0D">
              <w:rPr>
                <w:rStyle w:val="BoldandItalics"/>
              </w:rPr>
              <w:t>organi</w:t>
            </w:r>
            <w:r w:rsidRPr="00E45C0D">
              <w:rPr>
                <w:rStyle w:val="BoldandItalics"/>
              </w:rPr>
              <w:t>sational procedures</w:t>
            </w:r>
          </w:p>
        </w:tc>
      </w:tr>
    </w:tbl>
    <w:p w:rsidR="00000000" w:rsidRPr="00E45C0D" w:rsidP="00E45C0D">
      <w:pPr>
        <w:pStyle w:val="BodyText"/>
      </w:pPr>
    </w:p>
    <w:p w:rsidR="00000000" w:rsidRPr="00E45C0D" w:rsidP="00E45C0D">
      <w:pPr>
        <w:pStyle w:val="AllowPageBreak"/>
      </w:pPr>
    </w:p>
    <w:p w:rsidR="00000000" w:rsidRPr="00E45C0D" w:rsidP="00E45C0D">
      <w:pPr>
        <w:pStyle w:val="Heading1"/>
      </w:pPr>
      <w:bookmarkStart w:id="9" w:name="O_360200"/>
      <w:bookmarkEnd w:id="9"/>
      <w:r w:rsidRPr="00E45C0D">
        <w:t>Required Skills and Knowledge</w:t>
      </w:r>
    </w:p>
    <w:p w:rsidR="00000000" w:rsidRPr="00E45C0D" w:rsidP="00E45C0D">
      <w:pPr>
        <w:pStyle w:val="BodyText"/>
      </w:pPr>
      <w:r w:rsidRPr="00E45C0D">
        <w:rPr>
          <w:rStyle w:val="Emphasis"/>
        </w:rPr>
        <w:t>This section describes the skills and knowledge required for this unit.</w:t>
      </w:r>
    </w:p>
    <w:p w:rsidR="00000000" w:rsidRPr="00E45C0D" w:rsidP="00E45C0D">
      <w:pPr>
        <w:pStyle w:val="BodyText"/>
      </w:pPr>
    </w:p>
    <w:p w:rsidR="00000000" w:rsidRPr="00E45C0D" w:rsidP="00E45C0D">
      <w:pPr>
        <w:pStyle w:val="BodyText"/>
      </w:pPr>
      <w:r w:rsidRPr="00E45C0D">
        <w:rPr>
          <w:rStyle w:val="SpecialBold"/>
        </w:rPr>
        <w:t>Required skills</w:t>
      </w:r>
    </w:p>
    <w:p w:rsidR="00000000" w:rsidRPr="00E45C0D" w:rsidP="00E45C0D">
      <w:pPr>
        <w:pStyle w:val="ListBullet"/>
      </w:pPr>
      <w:r w:rsidRPr="00E45C0D">
        <w:t xml:space="preserve">communication skills to relate to people from diverse backgrounds and people with </w:t>
      </w:r>
      <w:r w:rsidRPr="00E45C0D">
        <w:t>diverse abilities.</w:t>
      </w:r>
    </w:p>
    <w:p w:rsidR="00000000" w:rsidRPr="00E45C0D" w:rsidP="00E45C0D">
      <w:pPr>
        <w:pStyle w:val="ListBullet"/>
      </w:pPr>
      <w:r w:rsidRPr="00E45C0D">
        <w:t>information management skills to summarise information verbally and non</w:t>
      </w:r>
      <w:r w:rsidRPr="00E45C0D">
        <w:noBreakHyphen/>
        <w:t>verbally</w:t>
      </w:r>
    </w:p>
    <w:p w:rsidR="00000000" w:rsidRPr="00E45C0D" w:rsidP="00E45C0D">
      <w:pPr>
        <w:pStyle w:val="ListBullet"/>
      </w:pPr>
      <w:r w:rsidRPr="00E45C0D">
        <w:t>literacy and numeracy skills to:</w:t>
      </w:r>
    </w:p>
    <w:p w:rsidR="00000000" w:rsidRPr="00E45C0D" w:rsidP="00E45C0D">
      <w:pPr>
        <w:pStyle w:val="ListBullet2"/>
      </w:pPr>
      <w:r w:rsidRPr="00E45C0D">
        <w:t>interpret product and service features or sales data</w:t>
      </w:r>
    </w:p>
    <w:p w:rsidR="00000000" w:rsidRPr="00E45C0D" w:rsidP="00E45C0D">
      <w:pPr>
        <w:pStyle w:val="ListBullet2"/>
      </w:pPr>
      <w:r w:rsidRPr="00E45C0D">
        <w:t>read a variety of texts to prepare general information and papers</w:t>
      </w:r>
    </w:p>
    <w:p w:rsidR="00000000" w:rsidRPr="00E45C0D" w:rsidP="00E45C0D">
      <w:pPr>
        <w:pStyle w:val="ListBullet2"/>
      </w:pPr>
      <w:r w:rsidRPr="00E45C0D">
        <w:t>sum</w:t>
      </w:r>
      <w:r w:rsidRPr="00E45C0D">
        <w:t>marise information obtained from a variety of verbal and non-verbal sources</w:t>
      </w:r>
    </w:p>
    <w:p w:rsidR="00000000" w:rsidRPr="00E45C0D" w:rsidP="00E45C0D">
      <w:pPr>
        <w:pStyle w:val="ListBullet2"/>
      </w:pPr>
      <w:r w:rsidRPr="00E45C0D">
        <w:t>write formal and informal text</w:t>
      </w:r>
    </w:p>
    <w:p w:rsidR="00000000" w:rsidRPr="00E45C0D" w:rsidP="00E45C0D">
      <w:pPr>
        <w:pStyle w:val="ListBullet"/>
      </w:pPr>
      <w:r w:rsidRPr="00E45C0D">
        <w:t>numeracy skills to analyse data, and to compare time lines and promotional costs against budgets</w:t>
      </w:r>
    </w:p>
    <w:p w:rsidR="00000000" w:rsidRPr="00E45C0D" w:rsidP="00E45C0D">
      <w:pPr>
        <w:pStyle w:val="ListBullet"/>
      </w:pPr>
      <w:r w:rsidRPr="00E45C0D">
        <w:t>problem</w:t>
      </w:r>
      <w:r w:rsidRPr="00E45C0D">
        <w:noBreakHyphen/>
        <w:t xml:space="preserve">solving skills to develop solutions unique </w:t>
      </w:r>
      <w:r w:rsidRPr="00E45C0D">
        <w:t>to a customer</w:t>
      </w:r>
    </w:p>
    <w:p w:rsidR="00000000" w:rsidRPr="00E45C0D" w:rsidP="00E45C0D">
      <w:pPr>
        <w:pStyle w:val="ListBullet"/>
      </w:pPr>
      <w:r w:rsidRPr="00E45C0D">
        <w:t>self</w:t>
      </w:r>
      <w:r w:rsidRPr="00E45C0D">
        <w:noBreakHyphen/>
        <w:t>management skills to:</w:t>
      </w:r>
    </w:p>
    <w:p w:rsidR="00000000" w:rsidRPr="00E45C0D" w:rsidP="00E45C0D">
      <w:pPr>
        <w:pStyle w:val="ListBullet2"/>
      </w:pPr>
      <w:r w:rsidRPr="00E45C0D">
        <w:t>comply with policies and procedures</w:t>
      </w:r>
    </w:p>
    <w:p w:rsidR="00000000" w:rsidRPr="00E45C0D" w:rsidP="00E45C0D">
      <w:pPr>
        <w:pStyle w:val="ListBullet2"/>
      </w:pPr>
      <w:r w:rsidRPr="00E45C0D">
        <w:t>seek learning and development opportunities.</w:t>
      </w:r>
    </w:p>
    <w:p w:rsidR="00000000" w:rsidRPr="00E45C0D" w:rsidP="00E45C0D">
      <w:pPr>
        <w:pStyle w:val="BodyText"/>
      </w:pPr>
    </w:p>
    <w:p w:rsidR="00000000" w:rsidRPr="00E45C0D" w:rsidP="00E45C0D">
      <w:pPr>
        <w:pStyle w:val="BodyText"/>
      </w:pPr>
      <w:r w:rsidRPr="00E45C0D">
        <w:rPr>
          <w:rStyle w:val="SpecialBold"/>
        </w:rPr>
        <w:t>Required knowledge</w:t>
      </w:r>
    </w:p>
    <w:p w:rsidR="00000000" w:rsidRPr="00E45C0D" w:rsidP="00E45C0D">
      <w:pPr>
        <w:pStyle w:val="ListBullet"/>
      </w:pPr>
      <w:r w:rsidRPr="00E45C0D">
        <w:t xml:space="preserve">key provisions of relevant legislation from all levels of government that may affect </w:t>
      </w:r>
      <w:r w:rsidRPr="00E45C0D">
        <w:t>aspects of business operations, such as:</w:t>
      </w:r>
    </w:p>
    <w:p w:rsidR="00000000" w:rsidRPr="00E45C0D" w:rsidP="00E45C0D">
      <w:pPr>
        <w:pStyle w:val="ListBullet2"/>
      </w:pPr>
      <w:r w:rsidRPr="00E45C0D">
        <w:t>anti</w:t>
      </w:r>
      <w:r w:rsidRPr="00E45C0D">
        <w:noBreakHyphen/>
        <w:t>discrimination legislation</w:t>
      </w:r>
    </w:p>
    <w:p w:rsidR="00000000" w:rsidRPr="00E45C0D" w:rsidP="00E45C0D">
      <w:pPr>
        <w:pStyle w:val="ListBullet2"/>
      </w:pPr>
      <w:r w:rsidRPr="00E45C0D">
        <w:t>ethical principles</w:t>
      </w:r>
    </w:p>
    <w:p w:rsidR="00000000" w:rsidRPr="00E45C0D" w:rsidP="00E45C0D">
      <w:pPr>
        <w:pStyle w:val="ListBullet2"/>
      </w:pPr>
      <w:r w:rsidRPr="00E45C0D">
        <w:t>codes of practice</w:t>
      </w:r>
    </w:p>
    <w:p w:rsidR="00000000" w:rsidRPr="00E45C0D" w:rsidP="00E45C0D">
      <w:pPr>
        <w:pStyle w:val="ListBullet2"/>
      </w:pPr>
      <w:r w:rsidRPr="00E45C0D">
        <w:t>privacy laws</w:t>
      </w:r>
    </w:p>
    <w:p w:rsidR="00000000" w:rsidRPr="00E45C0D" w:rsidP="00E45C0D">
      <w:pPr>
        <w:pStyle w:val="ListBullet2"/>
      </w:pPr>
      <w:r w:rsidRPr="00E45C0D">
        <w:t>environmental issues</w:t>
      </w:r>
    </w:p>
    <w:p w:rsidR="00000000" w:rsidRPr="00E45C0D" w:rsidP="00E45C0D">
      <w:pPr>
        <w:pStyle w:val="ListBullet2"/>
      </w:pPr>
      <w:r w:rsidRPr="00E45C0D">
        <w:t>occupational health and safety</w:t>
      </w:r>
    </w:p>
    <w:p w:rsidR="00000000" w:rsidRPr="00E45C0D" w:rsidP="00E45C0D">
      <w:pPr>
        <w:pStyle w:val="ListBullet"/>
      </w:pPr>
      <w:r w:rsidRPr="00E45C0D">
        <w:t>organisational procedures and standards for customer service relationships</w:t>
      </w:r>
    </w:p>
    <w:p w:rsidR="00000000" w:rsidRPr="00E45C0D" w:rsidP="00E45C0D">
      <w:pPr>
        <w:pStyle w:val="ListBullet"/>
      </w:pPr>
      <w:r w:rsidRPr="00E45C0D">
        <w:t>deta</w:t>
      </w:r>
      <w:r w:rsidRPr="00E45C0D">
        <w:t>iled product and service knowledge which may:</w:t>
      </w:r>
    </w:p>
    <w:p w:rsidR="00000000" w:rsidRPr="00E45C0D" w:rsidP="00E45C0D">
      <w:pPr>
        <w:pStyle w:val="ListBullet2"/>
      </w:pPr>
      <w:r w:rsidRPr="00E45C0D">
        <w:t>be of significant breadth so as to propose alternative products and services, or</w:t>
      </w:r>
    </w:p>
    <w:p w:rsidR="00000000" w:rsidRPr="00E45C0D" w:rsidP="00E45C0D">
      <w:pPr>
        <w:pStyle w:val="ListBullet2"/>
      </w:pPr>
      <w:r w:rsidRPr="00E45C0D">
        <w:t>of significant depth so as to propose variations within a limited product and service range.</w:t>
      </w:r>
    </w:p>
    <w:p w:rsidR="00000000" w:rsidRPr="00E45C0D" w:rsidP="00E45C0D">
      <w:pPr>
        <w:pStyle w:val="AllowPageBreak"/>
      </w:pPr>
    </w:p>
    <w:p w:rsidR="00000000" w:rsidRPr="00E45C0D" w:rsidP="00E45C0D">
      <w:pPr>
        <w:pStyle w:val="Heading1"/>
      </w:pPr>
      <w:bookmarkStart w:id="10" w:name="O_360201"/>
      <w:bookmarkEnd w:id="10"/>
      <w:r w:rsidRPr="00E45C0D">
        <w:t>Evidence Guide</w:t>
      </w:r>
    </w:p>
    <w:p w:rsidR="00000000" w:rsidRPr="00E45C0D" w:rsidP="00E45C0D">
      <w:pPr>
        <w:pStyle w:val="BodyText"/>
      </w:pPr>
      <w:r w:rsidRPr="00E45C0D">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E45C0D" w:rsidP="00E45C0D">
      <w:pPr>
        <w:pStyle w:val="BodyText"/>
      </w:pPr>
    </w:p>
    <w:tbl>
      <w:tblPr>
        <w:tblW w:w="0" w:type="auto"/>
        <w:tblLayout w:type="fixed"/>
        <w:tblCellMar>
          <w:left w:w="62" w:type="dxa"/>
          <w:right w:w="62" w:type="dxa"/>
        </w:tblCellMar>
        <w:tblLook w:val="0000"/>
      </w:tblPr>
      <w:tblGrid>
        <w:gridCol w:w="3080"/>
        <w:gridCol w:w="5980"/>
      </w:tblGrid>
      <w:tr w:rsidTr="00E45C0D">
        <w:tblPrEx>
          <w:tblW w:w="0" w:type="auto"/>
          <w:tblLayout w:type="fixed"/>
          <w:tblCellMar>
            <w:left w:w="62" w:type="dxa"/>
            <w:right w:w="62" w:type="dxa"/>
          </w:tblCellMar>
          <w:tblLook w:val="0000"/>
        </w:tblPrEx>
        <w:tc>
          <w:tcPr>
            <w:tcW w:w="3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D">
            <w:pPr>
              <w:pStyle w:val="BodyText"/>
              <w:rPr>
                <w:lang w:val="en-NZ"/>
              </w:rPr>
            </w:pPr>
            <w:r w:rsidRPr="00E45C0D">
              <w:rPr>
                <w:rStyle w:val="SpecialBold"/>
              </w:rPr>
              <w:t>Overview of assessment</w:t>
            </w:r>
          </w:p>
        </w:tc>
        <w:tc>
          <w:tcPr>
            <w:tcW w:w="5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D">
            <w:pPr>
              <w:pStyle w:val="BodyText"/>
              <w:rPr>
                <w:lang w:val="en-NZ"/>
              </w:rPr>
            </w:pPr>
          </w:p>
        </w:tc>
      </w:tr>
      <w:tr w:rsidTr="00E45C0D">
        <w:tblPrEx>
          <w:tblW w:w="0" w:type="auto"/>
          <w:tblLayout w:type="fixed"/>
          <w:tblCellMar>
            <w:left w:w="62" w:type="dxa"/>
            <w:right w:w="62" w:type="dxa"/>
          </w:tblCellMar>
          <w:tblLook w:val="0000"/>
        </w:tblPrEx>
        <w:tc>
          <w:tcPr>
            <w:tcW w:w="3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D">
            <w:pPr>
              <w:pStyle w:val="BodyText"/>
              <w:rPr>
                <w:lang w:val="en-NZ"/>
              </w:rPr>
            </w:pPr>
            <w:r w:rsidRPr="00E45C0D">
              <w:rPr>
                <w:rStyle w:val="SpecialBold"/>
              </w:rPr>
              <w:t>Critical aspect</w:t>
            </w:r>
            <w:r w:rsidRPr="00E45C0D">
              <w:rPr>
                <w:rStyle w:val="SpecialBold"/>
              </w:rPr>
              <w:t>s for assessment and evidence required to demonstrate competency in this unit</w:t>
            </w:r>
          </w:p>
        </w:tc>
        <w:tc>
          <w:tcPr>
            <w:tcW w:w="5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C0D" w:rsidP="00E45C0D">
            <w:pPr>
              <w:pStyle w:val="BodyText"/>
            </w:pPr>
            <w:r w:rsidRPr="00E45C0D">
              <w:t>Evidence of the following is essential:</w:t>
            </w:r>
          </w:p>
          <w:p w:rsidR="00000000" w:rsidRPr="00E45C0D" w:rsidP="00E45C0D">
            <w:pPr>
              <w:pStyle w:val="ListBullet"/>
            </w:pPr>
            <w:r w:rsidRPr="00E45C0D">
              <w:t>assisting customers to articulate their needs</w:t>
            </w:r>
          </w:p>
          <w:p w:rsidR="00000000" w:rsidRPr="00E45C0D" w:rsidP="00E45C0D">
            <w:pPr>
              <w:pStyle w:val="ListBullet"/>
            </w:pPr>
            <w:r w:rsidRPr="00E45C0D">
              <w:t>documenting processes used and customer satisfaction with the products/services offered</w:t>
            </w:r>
          </w:p>
          <w:p w:rsidR="00000000" w:rsidP="00E45C0D">
            <w:pPr>
              <w:pStyle w:val="ListBullet"/>
              <w:rPr>
                <w:lang w:val="en-NZ"/>
              </w:rPr>
            </w:pPr>
            <w:r w:rsidRPr="00E45C0D">
              <w:t>ass</w:t>
            </w:r>
            <w:r w:rsidRPr="00E45C0D">
              <w:t>isting customers to address their needs.</w:t>
            </w:r>
          </w:p>
        </w:tc>
      </w:tr>
      <w:tr w:rsidTr="00E45C0D">
        <w:tblPrEx>
          <w:tblW w:w="0" w:type="auto"/>
          <w:tblLayout w:type="fixed"/>
          <w:tblCellMar>
            <w:left w:w="62" w:type="dxa"/>
            <w:right w:w="62" w:type="dxa"/>
          </w:tblCellMar>
          <w:tblLook w:val="0000"/>
        </w:tblPrEx>
        <w:tc>
          <w:tcPr>
            <w:tcW w:w="3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D">
            <w:pPr>
              <w:pStyle w:val="BodyText"/>
              <w:rPr>
                <w:lang w:val="en-NZ"/>
              </w:rPr>
            </w:pPr>
            <w:r w:rsidRPr="00E45C0D">
              <w:rPr>
                <w:rStyle w:val="SpecialBold"/>
              </w:rPr>
              <w:t>Context of and specific resources for assessment</w:t>
            </w:r>
          </w:p>
        </w:tc>
        <w:tc>
          <w:tcPr>
            <w:tcW w:w="5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C0D" w:rsidP="00E45C0D">
            <w:pPr>
              <w:pStyle w:val="BodyText"/>
            </w:pPr>
            <w:r w:rsidRPr="00E45C0D">
              <w:t>Assessment must ensure:</w:t>
            </w:r>
          </w:p>
          <w:p w:rsidR="00000000" w:rsidRPr="00E45C0D" w:rsidP="00E45C0D">
            <w:pPr>
              <w:pStyle w:val="ListBullet"/>
            </w:pPr>
            <w:r w:rsidRPr="00E45C0D">
              <w:t>access to an actual workplace or simulated environment</w:t>
            </w:r>
          </w:p>
          <w:p w:rsidR="00000000" w:rsidRPr="00E45C0D" w:rsidP="00E45C0D">
            <w:pPr>
              <w:pStyle w:val="ListBullet"/>
            </w:pPr>
            <w:r w:rsidRPr="00E45C0D">
              <w:t>access to office equipment and resources</w:t>
            </w:r>
          </w:p>
          <w:p w:rsidR="00000000" w:rsidP="00E45C0D">
            <w:pPr>
              <w:pStyle w:val="ListBullet"/>
              <w:rPr>
                <w:lang w:val="en-NZ"/>
              </w:rPr>
            </w:pPr>
            <w:r w:rsidRPr="00E45C0D">
              <w:t>examples of products/services and promotional strategies.</w:t>
            </w:r>
          </w:p>
        </w:tc>
      </w:tr>
      <w:tr w:rsidTr="00E45C0D">
        <w:tblPrEx>
          <w:tblW w:w="0" w:type="auto"/>
          <w:tblLayout w:type="fixed"/>
          <w:tblCellMar>
            <w:left w:w="62" w:type="dxa"/>
            <w:right w:w="62" w:type="dxa"/>
          </w:tblCellMar>
          <w:tblLook w:val="0000"/>
        </w:tblPrEx>
        <w:tc>
          <w:tcPr>
            <w:tcW w:w="3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D">
            <w:pPr>
              <w:pStyle w:val="BodyText"/>
              <w:rPr>
                <w:lang w:val="en-NZ"/>
              </w:rPr>
            </w:pPr>
            <w:r w:rsidRPr="00E45C0D">
              <w:rPr>
                <w:rStyle w:val="SpecialBold"/>
              </w:rPr>
              <w:t>Method of assessment</w:t>
            </w:r>
          </w:p>
        </w:tc>
        <w:tc>
          <w:tcPr>
            <w:tcW w:w="5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C0D" w:rsidP="00E45C0D">
            <w:pPr>
              <w:pStyle w:val="BodyText"/>
            </w:pPr>
            <w:r w:rsidRPr="00E45C0D">
              <w:t>A range of assessment methods should be used to assess practical skills and knowledge. The following examples are appropriate for this unit:</w:t>
            </w:r>
          </w:p>
          <w:p w:rsidR="00000000" w:rsidRPr="00E45C0D" w:rsidP="00E45C0D">
            <w:pPr>
              <w:pStyle w:val="ListBullet"/>
            </w:pPr>
            <w:r w:rsidRPr="00E45C0D">
              <w:t>direct questioning combined with r</w:t>
            </w:r>
            <w:r w:rsidRPr="00E45C0D">
              <w:t>eview of portfolios of evidence and third party workplace reports of on</w:t>
            </w:r>
            <w:r w:rsidRPr="00E45C0D">
              <w:noBreakHyphen/>
              <w:t>the</w:t>
            </w:r>
            <w:r w:rsidRPr="00E45C0D">
              <w:noBreakHyphen/>
              <w:t>job performance by the candidate</w:t>
            </w:r>
          </w:p>
          <w:p w:rsidR="00000000" w:rsidRPr="00E45C0D" w:rsidP="00E45C0D">
            <w:pPr>
              <w:pStyle w:val="ListBullet"/>
            </w:pPr>
            <w:r w:rsidRPr="00E45C0D">
              <w:t>review of documentation prioritising preferred actions</w:t>
            </w:r>
          </w:p>
          <w:p w:rsidR="00000000" w:rsidRPr="00E45C0D" w:rsidP="00E45C0D">
            <w:pPr>
              <w:pStyle w:val="ListBullet"/>
            </w:pPr>
            <w:r w:rsidRPr="00E45C0D">
              <w:t>analysis of responses to case studies and scenarios</w:t>
            </w:r>
          </w:p>
          <w:p w:rsidR="00000000" w:rsidRPr="00E45C0D" w:rsidP="00E45C0D">
            <w:pPr>
              <w:pStyle w:val="ListBullet"/>
            </w:pPr>
            <w:r w:rsidRPr="00E45C0D">
              <w:t>demonstration of techniques</w:t>
            </w:r>
          </w:p>
          <w:p w:rsidR="00000000" w:rsidRPr="00E45C0D" w:rsidP="00E45C0D">
            <w:pPr>
              <w:pStyle w:val="ListBullet"/>
            </w:pPr>
            <w:r w:rsidRPr="00E45C0D">
              <w:t xml:space="preserve">observation </w:t>
            </w:r>
            <w:r w:rsidRPr="00E45C0D">
              <w:t>of presentations</w:t>
            </w:r>
          </w:p>
          <w:p w:rsidR="00000000" w:rsidRPr="00E45C0D" w:rsidP="00E45C0D">
            <w:pPr>
              <w:pStyle w:val="ListBullet"/>
            </w:pPr>
            <w:r w:rsidRPr="00E45C0D">
              <w:t>assessment of written reports</w:t>
            </w:r>
          </w:p>
          <w:p w:rsidR="00000000" w:rsidRPr="00E45C0D" w:rsidP="00E45C0D">
            <w:pPr>
              <w:pStyle w:val="ListBullet"/>
            </w:pPr>
            <w:r w:rsidRPr="00E45C0D">
              <w:t>evaluation of communication established with customers</w:t>
            </w:r>
          </w:p>
          <w:p w:rsidR="00000000" w:rsidP="00E45C0D">
            <w:pPr>
              <w:pStyle w:val="ListBullet"/>
              <w:rPr>
                <w:lang w:val="en-NZ"/>
              </w:rPr>
            </w:pPr>
            <w:r w:rsidRPr="00E45C0D">
              <w:t>review of customer interaction records.</w:t>
            </w:r>
          </w:p>
        </w:tc>
      </w:tr>
      <w:tr w:rsidTr="00E45C0D">
        <w:tblPrEx>
          <w:tblW w:w="0" w:type="auto"/>
          <w:tblLayout w:type="fixed"/>
          <w:tblCellMar>
            <w:left w:w="62" w:type="dxa"/>
            <w:right w:w="62" w:type="dxa"/>
          </w:tblCellMar>
          <w:tblLook w:val="0000"/>
        </w:tblPrEx>
        <w:tc>
          <w:tcPr>
            <w:tcW w:w="3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D">
            <w:pPr>
              <w:pStyle w:val="BodyText"/>
              <w:rPr>
                <w:lang w:val="en-NZ"/>
              </w:rPr>
            </w:pPr>
            <w:r w:rsidRPr="00E45C0D">
              <w:rPr>
                <w:rStyle w:val="SpecialBold"/>
              </w:rPr>
              <w:t>Guidance information for assessment</w:t>
            </w:r>
          </w:p>
        </w:tc>
        <w:tc>
          <w:tcPr>
            <w:tcW w:w="5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C0D" w:rsidP="00E45C0D">
            <w:pPr>
              <w:pStyle w:val="BodyText"/>
            </w:pPr>
            <w:r w:rsidRPr="00E45C0D">
              <w:t>Holistic assessment with other units relevant to the industry sector, workplace and job role is recommended.</w:t>
            </w:r>
          </w:p>
        </w:tc>
      </w:tr>
    </w:tbl>
    <w:p w:rsidR="00000000" w:rsidRPr="00E45C0D" w:rsidP="00E45C0D">
      <w:pPr>
        <w:pStyle w:val="BodyText"/>
      </w:pPr>
    </w:p>
    <w:p w:rsidR="00000000" w:rsidRPr="00E45C0D" w:rsidP="00E45C0D">
      <w:pPr>
        <w:pStyle w:val="AllowPageBreak"/>
      </w:pPr>
    </w:p>
    <w:p w:rsidR="00000000" w:rsidRPr="00E45C0D" w:rsidP="00E45C0D">
      <w:pPr>
        <w:pStyle w:val="Heading1"/>
      </w:pPr>
      <w:bookmarkStart w:id="11" w:name="O_360202"/>
      <w:bookmarkEnd w:id="11"/>
      <w:r w:rsidRPr="00E45C0D">
        <w:t>Range Statement</w:t>
      </w:r>
    </w:p>
    <w:p w:rsidR="00000000" w:rsidRPr="00E45C0D" w:rsidP="00E45C0D">
      <w:pPr>
        <w:pStyle w:val="BodyText"/>
      </w:pPr>
      <w:r w:rsidRPr="00E45C0D">
        <w:rPr>
          <w:rStyle w:val="Emphasis"/>
        </w:rPr>
        <w:t xml:space="preserve">The range statement relates to the unit of competency as a whole. It allows for different work environments and </w:t>
      </w:r>
      <w:r w:rsidRPr="00E45C0D">
        <w:rPr>
          <w:rStyle w:val="Emphasis"/>
        </w:rPr>
        <w:t>situations that may affect performance. Bold italicised wording, if used in the performance criteria, is detailed below. Essential operating conditions that may be present with training and assessment (depending on the work situation, needs of the candidat</w:t>
      </w:r>
      <w:r w:rsidRPr="00E45C0D">
        <w:rPr>
          <w:rStyle w:val="Emphasis"/>
        </w:rPr>
        <w:t>e, accessibility of the item, and local industry and regional contexts) may also be included.</w:t>
      </w:r>
    </w:p>
    <w:p w:rsidR="00000000" w:rsidRPr="00E45C0D" w:rsidP="00E45C0D">
      <w:pPr>
        <w:pStyle w:val="BodyText"/>
      </w:pPr>
    </w:p>
    <w:tbl>
      <w:tblPr>
        <w:tblW w:w="0" w:type="auto"/>
        <w:tblLayout w:type="fixed"/>
        <w:tblCellMar>
          <w:left w:w="62" w:type="dxa"/>
          <w:right w:w="62" w:type="dxa"/>
        </w:tblCellMar>
        <w:tblLook w:val="0000"/>
      </w:tblPr>
      <w:tblGrid>
        <w:gridCol w:w="3087"/>
        <w:gridCol w:w="5973"/>
      </w:tblGrid>
      <w:tr w:rsidTr="00E45C0D">
        <w:tblPrEx>
          <w:tblW w:w="0" w:type="auto"/>
          <w:tblLayout w:type="fixed"/>
          <w:tblCellMar>
            <w:left w:w="62" w:type="dxa"/>
            <w:right w:w="62" w:type="dxa"/>
          </w:tblCellMar>
          <w:tblLook w:val="0000"/>
        </w:tblPrEx>
        <w:tc>
          <w:tcPr>
            <w:tcW w:w="3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D">
            <w:pPr>
              <w:pStyle w:val="BodyText"/>
              <w:rPr>
                <w:lang w:val="en-NZ"/>
              </w:rPr>
            </w:pPr>
            <w:r w:rsidRPr="00E45C0D">
              <w:rPr>
                <w:rStyle w:val="BoldandItalics"/>
              </w:rPr>
              <w:t>Customers</w:t>
            </w:r>
            <w:r w:rsidRPr="00E45C0D">
              <w:t xml:space="preserve"> may include:</w:t>
            </w:r>
          </w:p>
        </w:tc>
        <w:tc>
          <w:tcPr>
            <w:tcW w:w="5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C0D" w:rsidP="00E45C0D">
            <w:pPr>
              <w:pStyle w:val="ListBullet"/>
            </w:pPr>
            <w:r w:rsidRPr="00E45C0D">
              <w:t>customers with routine or specific requests</w:t>
            </w:r>
          </w:p>
          <w:p w:rsidR="00000000" w:rsidRPr="00E45C0D" w:rsidP="00E45C0D">
            <w:pPr>
              <w:pStyle w:val="ListBullet"/>
            </w:pPr>
            <w:r w:rsidRPr="00E45C0D">
              <w:t>in person, computer</w:t>
            </w:r>
            <w:r w:rsidRPr="00E45C0D">
              <w:noBreakHyphen/>
              <w:t>based and telephone customers</w:t>
            </w:r>
          </w:p>
          <w:p w:rsidR="00000000" w:rsidRPr="00E45C0D" w:rsidP="00E45C0D">
            <w:pPr>
              <w:pStyle w:val="ListBullet"/>
            </w:pPr>
            <w:r w:rsidRPr="00E45C0D">
              <w:t>internal and external customers</w:t>
            </w:r>
          </w:p>
          <w:p w:rsidR="00000000" w:rsidRPr="00E45C0D" w:rsidP="00E45C0D">
            <w:pPr>
              <w:pStyle w:val="ListBullet"/>
            </w:pPr>
            <w:r w:rsidRPr="00E45C0D">
              <w:t>people from</w:t>
            </w:r>
            <w:r w:rsidRPr="00E45C0D">
              <w:t xml:space="preserve"> a range of social, cultural or ethnic backgrounds</w:t>
            </w:r>
          </w:p>
          <w:p w:rsidR="00000000" w:rsidRPr="00E45C0D" w:rsidP="00E45C0D">
            <w:pPr>
              <w:pStyle w:val="ListBullet"/>
            </w:pPr>
            <w:r w:rsidRPr="00E45C0D">
              <w:t>people who may be unwell, drug affected or emotionally distressed</w:t>
            </w:r>
          </w:p>
          <w:p w:rsidR="00000000" w:rsidRPr="00E45C0D" w:rsidP="00E45C0D">
            <w:pPr>
              <w:pStyle w:val="ListBullet"/>
            </w:pPr>
            <w:r w:rsidRPr="00E45C0D">
              <w:t>people with varying physical and mental abilities</w:t>
            </w:r>
          </w:p>
          <w:p w:rsidR="00000000" w:rsidP="00E45C0D">
            <w:pPr>
              <w:pStyle w:val="ListBullet"/>
              <w:rPr>
                <w:lang w:val="en-NZ"/>
              </w:rPr>
            </w:pPr>
            <w:r w:rsidRPr="00E45C0D">
              <w:t>regular and new customers.</w:t>
            </w:r>
          </w:p>
        </w:tc>
      </w:tr>
      <w:tr w:rsidTr="00E45C0D">
        <w:tblPrEx>
          <w:tblW w:w="0" w:type="auto"/>
          <w:tblLayout w:type="fixed"/>
          <w:tblCellMar>
            <w:left w:w="62" w:type="dxa"/>
            <w:right w:w="62" w:type="dxa"/>
          </w:tblCellMar>
          <w:tblLook w:val="0000"/>
        </w:tblPrEx>
        <w:tc>
          <w:tcPr>
            <w:tcW w:w="3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D">
            <w:pPr>
              <w:pStyle w:val="BodyText"/>
              <w:rPr>
                <w:lang w:val="en-NZ"/>
              </w:rPr>
            </w:pPr>
            <w:r w:rsidRPr="00E45C0D">
              <w:rPr>
                <w:rStyle w:val="BoldandItalics"/>
              </w:rPr>
              <w:t>Rights and responsibilities of customers</w:t>
            </w:r>
            <w:r w:rsidRPr="00E45C0D">
              <w:t xml:space="preserve"> may include:</w:t>
            </w:r>
          </w:p>
        </w:tc>
        <w:tc>
          <w:tcPr>
            <w:tcW w:w="5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C0D" w:rsidP="00E45C0D">
            <w:pPr>
              <w:pStyle w:val="ListBullet"/>
            </w:pPr>
            <w:r w:rsidRPr="00E45C0D">
              <w:t>fulfilment of external obligations</w:t>
            </w:r>
          </w:p>
          <w:p w:rsidR="00000000" w:rsidP="00E45C0D">
            <w:pPr>
              <w:pStyle w:val="ListBullet"/>
              <w:rPr>
                <w:lang w:val="en-NZ"/>
              </w:rPr>
            </w:pPr>
            <w:r w:rsidRPr="00E45C0D">
              <w:t>informed consent.</w:t>
            </w:r>
          </w:p>
        </w:tc>
      </w:tr>
      <w:tr w:rsidTr="00E45C0D">
        <w:tblPrEx>
          <w:tblW w:w="0" w:type="auto"/>
          <w:tblLayout w:type="fixed"/>
          <w:tblCellMar>
            <w:left w:w="62" w:type="dxa"/>
            <w:right w:w="62" w:type="dxa"/>
          </w:tblCellMar>
          <w:tblLook w:val="0000"/>
        </w:tblPrEx>
        <w:tc>
          <w:tcPr>
            <w:tcW w:w="3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D">
            <w:pPr>
              <w:pStyle w:val="BodyText"/>
              <w:rPr>
                <w:lang w:val="en-NZ"/>
              </w:rPr>
            </w:pPr>
            <w:r w:rsidRPr="00E45C0D">
              <w:rPr>
                <w:rStyle w:val="BoldandItalics"/>
              </w:rPr>
              <w:t>Effective regular communication</w:t>
            </w:r>
            <w:r w:rsidRPr="00E45C0D">
              <w:t xml:space="preserve"> may include:</w:t>
            </w:r>
          </w:p>
        </w:tc>
        <w:tc>
          <w:tcPr>
            <w:tcW w:w="5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C0D" w:rsidP="00E45C0D">
            <w:pPr>
              <w:pStyle w:val="ListBullet"/>
            </w:pPr>
            <w:r w:rsidRPr="00E45C0D">
              <w:t>giving customers full attention</w:t>
            </w:r>
          </w:p>
          <w:p w:rsidR="00000000" w:rsidRPr="00E45C0D" w:rsidP="00E45C0D">
            <w:pPr>
              <w:pStyle w:val="ListBullet"/>
            </w:pPr>
            <w:r w:rsidRPr="00E45C0D">
              <w:t>handling sensitive and confidential issues</w:t>
            </w:r>
          </w:p>
          <w:p w:rsidR="00000000" w:rsidRPr="00E45C0D" w:rsidP="00E45C0D">
            <w:pPr>
              <w:pStyle w:val="ListBullet"/>
            </w:pPr>
            <w:r w:rsidRPr="00E45C0D">
              <w:t>maintaining eye</w:t>
            </w:r>
            <w:r w:rsidRPr="00E45C0D">
              <w:noBreakHyphen/>
              <w:t>contact (for face</w:t>
            </w:r>
            <w:r w:rsidRPr="00E45C0D">
              <w:noBreakHyphen/>
              <w:t>to</w:t>
            </w:r>
            <w:r w:rsidRPr="00E45C0D">
              <w:noBreakHyphen/>
              <w:t>face interactions), except where eye</w:t>
            </w:r>
            <w:r w:rsidRPr="00E45C0D">
              <w:noBreakHyphen/>
              <w:t>contact</w:t>
            </w:r>
            <w:r w:rsidRPr="00E45C0D">
              <w:t xml:space="preserve"> may be culturally inappropriate</w:t>
            </w:r>
          </w:p>
          <w:p w:rsidR="00000000" w:rsidRPr="00E45C0D" w:rsidP="00E45C0D">
            <w:pPr>
              <w:pStyle w:val="ListBullet"/>
            </w:pPr>
            <w:r w:rsidRPr="00E45C0D">
              <w:t>speaking clearly and concisely</w:t>
            </w:r>
          </w:p>
          <w:p w:rsidR="00000000" w:rsidRPr="00E45C0D" w:rsidP="00E45C0D">
            <w:pPr>
              <w:pStyle w:val="ListBullet"/>
            </w:pPr>
            <w:r w:rsidRPr="00E45C0D">
              <w:t>using active listening techniques</w:t>
            </w:r>
          </w:p>
          <w:p w:rsidR="00000000" w:rsidRPr="00E45C0D" w:rsidP="00E45C0D">
            <w:pPr>
              <w:pStyle w:val="ListBullet"/>
            </w:pPr>
            <w:r w:rsidRPr="00E45C0D">
              <w:t>using appropriate language and tone of voice</w:t>
            </w:r>
          </w:p>
          <w:p w:rsidR="00000000" w:rsidRPr="00E45C0D" w:rsidP="00E45C0D">
            <w:pPr>
              <w:pStyle w:val="ListBullet"/>
            </w:pPr>
            <w:r w:rsidRPr="00E45C0D">
              <w:t>using clearly written information/communication</w:t>
            </w:r>
          </w:p>
          <w:p w:rsidR="00000000" w:rsidRPr="00E45C0D" w:rsidP="00E45C0D">
            <w:pPr>
              <w:pStyle w:val="ListBullet"/>
            </w:pPr>
            <w:r w:rsidRPr="00E45C0D">
              <w:t>using non</w:t>
            </w:r>
            <w:r w:rsidRPr="00E45C0D">
              <w:noBreakHyphen/>
            </w:r>
            <w:r w:rsidRPr="00E45C0D">
              <w:t>verbal communication e.g. body language, personal presentation (for face</w:t>
            </w:r>
            <w:r w:rsidRPr="00E45C0D">
              <w:noBreakHyphen/>
              <w:t>to</w:t>
            </w:r>
            <w:r w:rsidRPr="00E45C0D">
              <w:noBreakHyphen/>
              <w:t>face interactions)</w:t>
            </w:r>
          </w:p>
          <w:p w:rsidR="00000000" w:rsidP="00E45C0D">
            <w:pPr>
              <w:pStyle w:val="ListBullet"/>
              <w:rPr>
                <w:lang w:val="en-NZ"/>
              </w:rPr>
            </w:pPr>
            <w:r w:rsidRPr="00E45C0D">
              <w:t>using open and/or closed questions.</w:t>
            </w:r>
          </w:p>
        </w:tc>
      </w:tr>
      <w:tr w:rsidTr="00E45C0D">
        <w:tblPrEx>
          <w:tblW w:w="0" w:type="auto"/>
          <w:tblLayout w:type="fixed"/>
          <w:tblCellMar>
            <w:left w:w="62" w:type="dxa"/>
            <w:right w:w="62" w:type="dxa"/>
          </w:tblCellMar>
          <w:tblLook w:val="0000"/>
        </w:tblPrEx>
        <w:tc>
          <w:tcPr>
            <w:tcW w:w="3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D">
            <w:pPr>
              <w:pStyle w:val="BodyText"/>
              <w:rPr>
                <w:lang w:val="en-NZ"/>
              </w:rPr>
            </w:pPr>
            <w:r w:rsidRPr="00E45C0D">
              <w:rPr>
                <w:rStyle w:val="BoldandItalics"/>
              </w:rPr>
              <w:t>Products and services</w:t>
            </w:r>
            <w:r w:rsidRPr="00E45C0D">
              <w:t xml:space="preserve"> may include:</w:t>
            </w:r>
          </w:p>
        </w:tc>
        <w:tc>
          <w:tcPr>
            <w:tcW w:w="5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C0D" w:rsidP="00E45C0D">
            <w:pPr>
              <w:pStyle w:val="ListBullet"/>
            </w:pPr>
            <w:r w:rsidRPr="00E45C0D">
              <w:t>either products or services</w:t>
            </w:r>
          </w:p>
          <w:p w:rsidR="00000000" w:rsidRPr="00E45C0D" w:rsidP="00E45C0D">
            <w:pPr>
              <w:pStyle w:val="ListBullet"/>
            </w:pPr>
            <w:r w:rsidRPr="00E45C0D">
              <w:t>goods</w:t>
            </w:r>
          </w:p>
          <w:p w:rsidR="00000000" w:rsidRPr="00E45C0D" w:rsidP="00E45C0D">
            <w:pPr>
              <w:pStyle w:val="ListBullet"/>
            </w:pPr>
            <w:r w:rsidRPr="00E45C0D">
              <w:t>ideas</w:t>
            </w:r>
          </w:p>
          <w:p w:rsidR="00000000" w:rsidRPr="00E45C0D" w:rsidP="00E45C0D">
            <w:pPr>
              <w:pStyle w:val="ListBullet"/>
            </w:pPr>
            <w:r w:rsidRPr="00E45C0D">
              <w:t>infrastructure</w:t>
            </w:r>
          </w:p>
          <w:p w:rsidR="00000000" w:rsidP="00E45C0D">
            <w:pPr>
              <w:pStyle w:val="ListBullet"/>
              <w:rPr>
                <w:lang w:val="en-NZ"/>
              </w:rPr>
            </w:pPr>
            <w:r w:rsidRPr="00E45C0D">
              <w:t>private or public sets of benefit</w:t>
            </w:r>
            <w:r w:rsidRPr="00E45C0D">
              <w:t>s.</w:t>
            </w:r>
          </w:p>
        </w:tc>
      </w:tr>
      <w:tr w:rsidTr="00E45C0D">
        <w:tblPrEx>
          <w:tblW w:w="0" w:type="auto"/>
          <w:tblLayout w:type="fixed"/>
          <w:tblCellMar>
            <w:left w:w="62" w:type="dxa"/>
            <w:right w:w="62" w:type="dxa"/>
          </w:tblCellMar>
          <w:tblLook w:val="0000"/>
        </w:tblPrEx>
        <w:tc>
          <w:tcPr>
            <w:tcW w:w="3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D">
            <w:pPr>
              <w:pStyle w:val="BodyText"/>
              <w:rPr>
                <w:lang w:val="en-NZ"/>
              </w:rPr>
            </w:pPr>
            <w:r w:rsidRPr="00E45C0D">
              <w:rPr>
                <w:rStyle w:val="BoldandItalics"/>
              </w:rPr>
              <w:t>Organisational procedures</w:t>
            </w:r>
            <w:r w:rsidRPr="00E45C0D">
              <w:t xml:space="preserve"> may include:</w:t>
            </w:r>
          </w:p>
        </w:tc>
        <w:tc>
          <w:tcPr>
            <w:tcW w:w="5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C0D" w:rsidP="00E45C0D">
            <w:pPr>
              <w:pStyle w:val="ListBullet"/>
            </w:pPr>
            <w:r w:rsidRPr="00E45C0D">
              <w:t>procedural manuals</w:t>
            </w:r>
          </w:p>
          <w:p w:rsidR="00000000" w:rsidRPr="00E45C0D" w:rsidP="00E45C0D">
            <w:pPr>
              <w:pStyle w:val="ListBullet"/>
            </w:pPr>
            <w:r w:rsidRPr="00E45C0D">
              <w:t>quality systems, standards and guidelines.</w:t>
            </w:r>
          </w:p>
        </w:tc>
      </w:tr>
    </w:tbl>
    <w:p w:rsidR="00000000" w:rsidRPr="00E45C0D" w:rsidP="00E45C0D">
      <w:pPr>
        <w:pStyle w:val="BodyText"/>
      </w:pPr>
    </w:p>
    <w:p w:rsidR="00000000" w:rsidRPr="00E45C0D" w:rsidP="00E45C0D">
      <w:pPr>
        <w:pStyle w:val="AllowPageBreak"/>
      </w:pPr>
    </w:p>
    <w:p w:rsidR="00000000" w:rsidRPr="00E45C0D" w:rsidP="00E45C0D">
      <w:pPr>
        <w:pStyle w:val="Heading1"/>
      </w:pPr>
      <w:bookmarkStart w:id="12" w:name="O_360203"/>
      <w:bookmarkEnd w:id="12"/>
      <w:r w:rsidRPr="00E45C0D">
        <w:t>Unit Sector(s)</w:t>
      </w:r>
    </w:p>
    <w:p w:rsidR="00000000" w:rsidRPr="00E45C0D" w:rsidP="00E45C0D">
      <w:pPr>
        <w:pStyle w:val="BodyText"/>
      </w:pPr>
      <w:r w:rsidRPr="00E45C0D">
        <w:t>Stakeholder Relations – Customer Service</w:t>
      </w:r>
    </w:p>
    <w:p w:rsidR="00000000" w:rsidRPr="00E45C0D" w:rsidP="00E45C0D">
      <w:pPr>
        <w:pStyle w:val="AllowPageBreak"/>
      </w:pPr>
    </w:p>
    <w:p w:rsidR="00000000" w:rsidRPr="00E45C0D" w:rsidP="00E45C0D">
      <w:pPr>
        <w:pStyle w:val="Heading1"/>
      </w:pPr>
      <w:bookmarkStart w:id="13" w:name="O_360204"/>
      <w:bookmarkEnd w:id="13"/>
      <w:r w:rsidRPr="00E45C0D">
        <w:t>Custom Content Section</w:t>
      </w:r>
    </w:p>
    <w:p w:rsidR="00000000" w:rsidRPr="00E45C0D" w:rsidP="00E45C0D">
      <w:pPr>
        <w:pStyle w:val="BodyText"/>
      </w:pPr>
      <w:r w:rsidRPr="00E45C0D">
        <w:t>Not applicable.</w:t>
      </w:r>
    </w:p>
    <w:p w:rsidR="00000000" w:rsidRPr="00E45C0D" w:rsidP="00E45C0D"/>
    <w:sectPr w:rsidSect="00E45C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C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48A6" w:rsidP="00E948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C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8A6" w:rsidP="00E45C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948A6" w:rsidP="00E45C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948A6" w:rsidP="00E45C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C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48A6" w:rsidP="00E948A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C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8A6" w:rsidP="00E45C0D">
    <w:pPr>
      <w:pStyle w:val="Header"/>
      <w:framePr w:wrap="around"/>
    </w:pPr>
    <w:r>
      <w:fldChar w:fldCharType="begin"/>
    </w:r>
    <w:r>
      <w:instrText xml:space="preserve"> TITLE   \* MERGEFORMAT </w:instrText>
    </w:r>
    <w:r>
      <w:fldChar w:fldCharType="separate"/>
    </w:r>
    <w:r>
      <w:t>BSBCUS402B Address customer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948A6" w:rsidP="00E45C0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FCFC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44ED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3E8D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C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45C0D"/>
    <w:pPr>
      <w:spacing w:before="360" w:after="60"/>
      <w:outlineLvl w:val="0"/>
    </w:pPr>
    <w:rPr>
      <w:sz w:val="32"/>
    </w:rPr>
  </w:style>
  <w:style w:type="paragraph" w:styleId="Heading2">
    <w:name w:val="heading 2"/>
    <w:basedOn w:val="HeadingBase"/>
    <w:next w:val="BodyText"/>
    <w:link w:val="Heading2Char"/>
    <w:qFormat/>
    <w:rsid w:val="00E45C0D"/>
    <w:pPr>
      <w:keepLines/>
      <w:spacing w:before="240" w:after="120"/>
      <w:outlineLvl w:val="1"/>
    </w:pPr>
    <w:rPr>
      <w:sz w:val="28"/>
      <w:szCs w:val="40"/>
    </w:rPr>
  </w:style>
  <w:style w:type="paragraph" w:styleId="Heading3">
    <w:name w:val="heading 3"/>
    <w:basedOn w:val="HeadingBase"/>
    <w:next w:val="BodyText"/>
    <w:link w:val="Heading3Char"/>
    <w:qFormat/>
    <w:rsid w:val="00E45C0D"/>
    <w:pPr>
      <w:spacing w:before="180" w:after="120"/>
      <w:outlineLvl w:val="2"/>
    </w:pPr>
    <w:rPr>
      <w:spacing w:val="-10"/>
      <w:kern w:val="32"/>
    </w:rPr>
  </w:style>
  <w:style w:type="paragraph" w:styleId="Heading4">
    <w:name w:val="heading 4"/>
    <w:basedOn w:val="HeadingBase"/>
    <w:next w:val="BodyText"/>
    <w:link w:val="Heading4Char"/>
    <w:qFormat/>
    <w:rsid w:val="00E45C0D"/>
    <w:pPr>
      <w:spacing w:before="160" w:after="120"/>
      <w:outlineLvl w:val="3"/>
    </w:pPr>
    <w:rPr>
      <w:sz w:val="22"/>
    </w:rPr>
  </w:style>
  <w:style w:type="paragraph" w:styleId="Heading5">
    <w:name w:val="heading 5"/>
    <w:basedOn w:val="HeadingBase"/>
    <w:next w:val="Normal"/>
    <w:link w:val="Heading5Char"/>
    <w:qFormat/>
    <w:rsid w:val="00E45C0D"/>
    <w:pPr>
      <w:spacing w:before="80"/>
      <w:outlineLvl w:val="4"/>
    </w:pPr>
    <w:rPr>
      <w:color w:val="918585"/>
      <w:sz w:val="20"/>
    </w:rPr>
  </w:style>
  <w:style w:type="paragraph" w:styleId="Heading6">
    <w:name w:val="heading 6"/>
    <w:basedOn w:val="HeadingBase"/>
    <w:next w:val="Normal"/>
    <w:link w:val="Heading6Char"/>
    <w:qFormat/>
    <w:rsid w:val="00E45C0D"/>
    <w:pPr>
      <w:spacing w:before="60"/>
      <w:outlineLvl w:val="5"/>
    </w:pPr>
    <w:rPr>
      <w:color w:val="918585"/>
      <w:sz w:val="20"/>
    </w:rPr>
  </w:style>
  <w:style w:type="paragraph" w:styleId="Heading7">
    <w:name w:val="heading 7"/>
    <w:basedOn w:val="Normal"/>
    <w:next w:val="Normal"/>
    <w:link w:val="Heading7Char"/>
    <w:qFormat/>
    <w:rsid w:val="00E45C0D"/>
    <w:pPr>
      <w:ind w:left="720"/>
      <w:outlineLvl w:val="6"/>
    </w:pPr>
    <w:rPr>
      <w:i/>
    </w:rPr>
  </w:style>
  <w:style w:type="paragraph" w:styleId="Heading8">
    <w:name w:val="heading 8"/>
    <w:basedOn w:val="Normal"/>
    <w:next w:val="Normal"/>
    <w:link w:val="Heading8Char"/>
    <w:qFormat/>
    <w:rsid w:val="00E45C0D"/>
    <w:pPr>
      <w:ind w:left="720"/>
      <w:outlineLvl w:val="7"/>
    </w:pPr>
    <w:rPr>
      <w:i/>
    </w:rPr>
  </w:style>
  <w:style w:type="paragraph" w:styleId="Heading9">
    <w:name w:val="heading 9"/>
    <w:basedOn w:val="Normal"/>
    <w:next w:val="Normal"/>
    <w:link w:val="Heading9Char"/>
    <w:qFormat/>
    <w:rsid w:val="00E45C0D"/>
    <w:pPr>
      <w:ind w:left="720"/>
      <w:outlineLvl w:val="8"/>
    </w:pPr>
    <w:rPr>
      <w:i/>
    </w:rPr>
  </w:style>
  <w:style w:type="character" w:default="1" w:styleId="DefaultParagraphFont">
    <w:name w:val="Default Paragraph Font"/>
    <w:uiPriority w:val="1"/>
    <w:unhideWhenUsed/>
    <w:rsid w:val="00E45C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5C0D"/>
  </w:style>
  <w:style w:type="character" w:customStyle="1" w:styleId="Heading1Char">
    <w:name w:val="Heading 1 Char"/>
    <w:link w:val="Heading1"/>
    <w:rsid w:val="00E45C0D"/>
    <w:rPr>
      <w:rFonts w:ascii="Times New Roman" w:eastAsia="Times New Roman" w:hAnsi="Times New Roman" w:cs="Times New Roman"/>
      <w:b/>
      <w:sz w:val="32"/>
      <w:szCs w:val="20"/>
      <w:lang w:eastAsia="en-US"/>
    </w:rPr>
  </w:style>
  <w:style w:type="paragraph" w:styleId="BodyText">
    <w:name w:val="Body Text"/>
    <w:basedOn w:val="Normal"/>
    <w:link w:val="BodyTextChar"/>
    <w:rsid w:val="00E45C0D"/>
    <w:pPr>
      <w:spacing w:before="120" w:after="120"/>
      <w:contextualSpacing/>
    </w:pPr>
    <w:rPr>
      <w:rFonts w:ascii="Times New Roman" w:hAnsi="Times New Roman"/>
      <w:sz w:val="24"/>
      <w:szCs w:val="22"/>
    </w:rPr>
  </w:style>
  <w:style w:type="character" w:customStyle="1" w:styleId="BodyTextChar">
    <w:name w:val="Body Text Char"/>
    <w:link w:val="BodyText"/>
    <w:rsid w:val="00E45C0D"/>
    <w:rPr>
      <w:rFonts w:ascii="Times New Roman" w:eastAsia="Times New Roman" w:hAnsi="Times New Roman" w:cs="Times New Roman"/>
      <w:sz w:val="24"/>
      <w:lang w:val="en-US" w:eastAsia="en-US"/>
    </w:rPr>
  </w:style>
  <w:style w:type="paragraph" w:styleId="Footer">
    <w:name w:val="footer"/>
    <w:basedOn w:val="Normal"/>
    <w:link w:val="FooterChar"/>
    <w:rsid w:val="00E45C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45C0D"/>
    <w:rPr>
      <w:rFonts w:ascii="Times New Roman" w:eastAsia="Times New Roman" w:hAnsi="Times New Roman" w:cs="Times New Roman"/>
      <w:sz w:val="16"/>
      <w:lang w:val="en-US" w:eastAsia="en-US"/>
    </w:rPr>
  </w:style>
  <w:style w:type="paragraph" w:styleId="ListBullet">
    <w:name w:val="List Bullet"/>
    <w:basedOn w:val="List"/>
    <w:rsid w:val="00E45C0D"/>
    <w:pPr>
      <w:numPr>
        <w:numId w:val="13"/>
      </w:numPr>
      <w:tabs>
        <w:tab w:val="clear" w:pos="340"/>
      </w:tabs>
      <w:spacing w:before="40" w:after="40"/>
    </w:pPr>
  </w:style>
  <w:style w:type="character" w:customStyle="1" w:styleId="SpecialBold">
    <w:name w:val="Special Bold"/>
    <w:rsid w:val="00E45C0D"/>
    <w:rPr>
      <w:b/>
      <w:spacing w:val="0"/>
    </w:rPr>
  </w:style>
  <w:style w:type="paragraph" w:styleId="ListBullet2">
    <w:name w:val="List Bullet 2"/>
    <w:basedOn w:val="List2"/>
    <w:rsid w:val="00E45C0D"/>
    <w:pPr>
      <w:numPr>
        <w:numId w:val="14"/>
      </w:numPr>
      <w:tabs>
        <w:tab w:val="clear" w:pos="680"/>
      </w:tabs>
    </w:pPr>
  </w:style>
  <w:style w:type="paragraph" w:styleId="Header">
    <w:name w:val="header"/>
    <w:basedOn w:val="Normal"/>
    <w:link w:val="HeaderChar"/>
    <w:rsid w:val="00E45C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45C0D"/>
    <w:rPr>
      <w:rFonts w:ascii="Times New Roman" w:eastAsia="Times New Roman" w:hAnsi="Times New Roman" w:cs="Times New Roman"/>
      <w:sz w:val="16"/>
      <w:szCs w:val="20"/>
      <w:lang w:val="en-GB" w:eastAsia="en-US"/>
    </w:rPr>
  </w:style>
  <w:style w:type="character" w:styleId="Emphasis">
    <w:name w:val="Emphasis"/>
    <w:qFormat/>
    <w:rsid w:val="00E45C0D"/>
    <w:rPr>
      <w:i/>
    </w:rPr>
  </w:style>
  <w:style w:type="paragraph" w:customStyle="1" w:styleId="SuperHeading">
    <w:name w:val="SuperHeading"/>
    <w:basedOn w:val="Normal"/>
    <w:rsid w:val="00E45C0D"/>
    <w:pPr>
      <w:spacing w:before="240" w:after="120"/>
      <w:outlineLvl w:val="0"/>
    </w:pPr>
    <w:rPr>
      <w:rFonts w:ascii="Times New Roman" w:hAnsi="Times New Roman"/>
      <w:b/>
      <w:sz w:val="28"/>
    </w:rPr>
  </w:style>
  <w:style w:type="paragraph" w:customStyle="1" w:styleId="AllowPageBreak">
    <w:name w:val="AllowPageBreak"/>
    <w:rsid w:val="00E45C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45C0D"/>
    <w:rPr>
      <w:b/>
      <w:i/>
      <w:u w:val="none"/>
    </w:rPr>
  </w:style>
  <w:style w:type="character" w:customStyle="1" w:styleId="Heading2Char">
    <w:name w:val="Heading 2 Char"/>
    <w:link w:val="Heading2"/>
    <w:rsid w:val="00E45C0D"/>
    <w:rPr>
      <w:rFonts w:ascii="Times New Roman" w:eastAsia="Times New Roman" w:hAnsi="Times New Roman" w:cs="Times New Roman"/>
      <w:b/>
      <w:sz w:val="28"/>
      <w:szCs w:val="40"/>
      <w:lang w:eastAsia="en-US"/>
    </w:rPr>
  </w:style>
  <w:style w:type="character" w:customStyle="1" w:styleId="Heading3Char">
    <w:name w:val="Heading 3 Char"/>
    <w:link w:val="Heading3"/>
    <w:rsid w:val="00E45C0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45C0D"/>
    <w:rPr>
      <w:rFonts w:ascii="Times New Roman" w:eastAsia="Times New Roman" w:hAnsi="Times New Roman" w:cs="Times New Roman"/>
      <w:b/>
      <w:szCs w:val="20"/>
      <w:lang w:eastAsia="en-US"/>
    </w:rPr>
  </w:style>
  <w:style w:type="character" w:customStyle="1" w:styleId="Heading5Char">
    <w:name w:val="Heading 5 Char"/>
    <w:link w:val="Heading5"/>
    <w:rsid w:val="00E45C0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45C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5C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45C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45C0D"/>
    <w:rPr>
      <w:rFonts w:ascii="Courier New" w:eastAsia="Times New Roman" w:hAnsi="Courier New" w:cs="Times New Roman"/>
      <w:i/>
      <w:szCs w:val="20"/>
      <w:lang w:val="en-US" w:eastAsia="en-US"/>
    </w:rPr>
  </w:style>
  <w:style w:type="paragraph" w:customStyle="1" w:styleId="HeadingBase">
    <w:name w:val="Heading Base"/>
    <w:rsid w:val="00E45C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5C0D"/>
    <w:pPr>
      <w:tabs>
        <w:tab w:val="right" w:leader="dot" w:pos="9072"/>
      </w:tabs>
      <w:ind w:left="567"/>
    </w:pPr>
    <w:rPr>
      <w:szCs w:val="22"/>
    </w:rPr>
  </w:style>
  <w:style w:type="paragraph" w:customStyle="1" w:styleId="TOCBase">
    <w:name w:val="TOC Base"/>
    <w:rsid w:val="00E45C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5C0D"/>
    <w:pPr>
      <w:tabs>
        <w:tab w:val="right" w:leader="dot" w:pos="9072"/>
      </w:tabs>
      <w:spacing w:before="40" w:after="40"/>
      <w:ind w:left="284"/>
    </w:pPr>
    <w:rPr>
      <w:rFonts w:ascii="Times New Roman" w:hAnsi="Times New Roman"/>
    </w:rPr>
  </w:style>
  <w:style w:type="paragraph" w:styleId="TOC1">
    <w:name w:val="toc 1"/>
    <w:basedOn w:val="TOCBase"/>
    <w:next w:val="Normal"/>
    <w:rsid w:val="00E45C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5C0D"/>
    <w:pPr>
      <w:spacing w:before="5040"/>
      <w:jc w:val="center"/>
    </w:pPr>
    <w:rPr>
      <w:sz w:val="48"/>
      <w:szCs w:val="72"/>
      <w:lang w:val="en-US"/>
    </w:rPr>
  </w:style>
  <w:style w:type="character" w:customStyle="1" w:styleId="TitleChar">
    <w:name w:val="Title Char"/>
    <w:link w:val="Title"/>
    <w:rsid w:val="00E45C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5C0D"/>
    <w:pPr>
      <w:tabs>
        <w:tab w:val="left" w:pos="3600"/>
        <w:tab w:val="left" w:pos="3958"/>
      </w:tabs>
    </w:pPr>
  </w:style>
  <w:style w:type="paragraph" w:styleId="List">
    <w:name w:val="List"/>
    <w:basedOn w:val="BodyText"/>
    <w:next w:val="BodyText"/>
    <w:rsid w:val="00E45C0D"/>
    <w:pPr>
      <w:tabs>
        <w:tab w:val="left" w:pos="340"/>
      </w:tabs>
      <w:spacing w:before="60" w:after="60"/>
      <w:ind w:left="340" w:hanging="340"/>
    </w:pPr>
  </w:style>
  <w:style w:type="paragraph" w:customStyle="1" w:styleId="Note">
    <w:name w:val="Note"/>
    <w:basedOn w:val="BodyText"/>
    <w:rsid w:val="00E45C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5C0D"/>
    <w:pPr>
      <w:framePr w:wrap="auto" w:hAnchor="text" w:y="6049"/>
    </w:pPr>
    <w:rPr>
      <w:color w:val="000000"/>
      <w:sz w:val="40"/>
    </w:rPr>
  </w:style>
  <w:style w:type="paragraph" w:customStyle="1" w:styleId="TOCTitle">
    <w:name w:val="TOCTitle"/>
    <w:basedOn w:val="Heading1"/>
    <w:rsid w:val="00E45C0D"/>
    <w:pPr>
      <w:spacing w:after="240"/>
      <w:jc w:val="center"/>
      <w:outlineLvl w:val="9"/>
    </w:pPr>
    <w:rPr>
      <w:caps/>
    </w:rPr>
  </w:style>
  <w:style w:type="paragraph" w:customStyle="1" w:styleId="Version">
    <w:name w:val="Version"/>
    <w:rsid w:val="00E45C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5C0D"/>
    <w:pPr>
      <w:keepNext w:val="0"/>
      <w:tabs>
        <w:tab w:val="right" w:pos="4176"/>
      </w:tabs>
      <w:ind w:left="198" w:hanging="198"/>
    </w:pPr>
    <w:rPr>
      <w:rFonts w:ascii="Garamond" w:hAnsi="Garamond"/>
    </w:rPr>
  </w:style>
  <w:style w:type="paragraph" w:styleId="IndexHeading">
    <w:name w:val="index heading"/>
    <w:basedOn w:val="Normal"/>
    <w:next w:val="Index1"/>
    <w:semiHidden/>
    <w:rsid w:val="00E45C0D"/>
    <w:pPr>
      <w:spacing w:before="120" w:after="120"/>
    </w:pPr>
    <w:rPr>
      <w:rFonts w:ascii="Arial" w:hAnsi="Arial"/>
      <w:b/>
      <w:color w:val="918585"/>
      <w:sz w:val="24"/>
    </w:rPr>
  </w:style>
  <w:style w:type="paragraph" w:customStyle="1" w:styleId="Chapter">
    <w:name w:val="Chapter"/>
    <w:basedOn w:val="Normal"/>
    <w:rsid w:val="00E45C0D"/>
    <w:pPr>
      <w:spacing w:before="240"/>
    </w:pPr>
    <w:rPr>
      <w:rFonts w:ascii="Times New Roman" w:hAnsi="Times New Roman"/>
      <w:smallCaps/>
      <w:spacing w:val="80"/>
      <w:sz w:val="28"/>
    </w:rPr>
  </w:style>
  <w:style w:type="paragraph" w:customStyle="1" w:styleId="InChapter">
    <w:name w:val="InChapter"/>
    <w:basedOn w:val="Heading3"/>
    <w:rsid w:val="00E45C0D"/>
    <w:pPr>
      <w:spacing w:after="240"/>
      <w:outlineLvl w:val="9"/>
    </w:pPr>
    <w:rPr>
      <w:noProof/>
    </w:rPr>
  </w:style>
  <w:style w:type="paragraph" w:styleId="Index2">
    <w:name w:val="index 2"/>
    <w:basedOn w:val="Normal"/>
    <w:next w:val="Normal"/>
    <w:semiHidden/>
    <w:rsid w:val="00E45C0D"/>
    <w:pPr>
      <w:tabs>
        <w:tab w:val="right" w:pos="4176"/>
      </w:tabs>
      <w:ind w:left="568" w:hanging="284"/>
    </w:pPr>
    <w:rPr>
      <w:rFonts w:ascii="Garamond" w:hAnsi="Garamond"/>
    </w:rPr>
  </w:style>
  <w:style w:type="paragraph" w:customStyle="1" w:styleId="Byline">
    <w:name w:val="Byline"/>
    <w:rsid w:val="00E45C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5C0D"/>
    <w:pPr>
      <w:tabs>
        <w:tab w:val="clear" w:pos="3600"/>
        <w:tab w:val="clear" w:pos="3958"/>
      </w:tabs>
      <w:jc w:val="right"/>
    </w:pPr>
  </w:style>
  <w:style w:type="paragraph" w:styleId="Caption">
    <w:name w:val="caption"/>
    <w:basedOn w:val="BodyText"/>
    <w:next w:val="Normal"/>
    <w:qFormat/>
    <w:rsid w:val="00E45C0D"/>
    <w:pPr>
      <w:framePr w:w="2268" w:hSpace="181" w:vSpace="181" w:wrap="around" w:vAnchor="text" w:hAnchor="page" w:x="1135" w:y="285" w:anchorLock="1"/>
    </w:pPr>
    <w:rPr>
      <w:i/>
    </w:rPr>
  </w:style>
  <w:style w:type="paragraph" w:customStyle="1" w:styleId="MiniTOCTitle">
    <w:name w:val="MiniTOCTitle"/>
    <w:basedOn w:val="Heading4"/>
    <w:rsid w:val="00E45C0D"/>
    <w:pPr>
      <w:spacing w:before="240"/>
      <w:outlineLvl w:val="9"/>
    </w:pPr>
    <w:rPr>
      <w:noProof/>
      <w:sz w:val="24"/>
    </w:rPr>
  </w:style>
  <w:style w:type="paragraph" w:customStyle="1" w:styleId="MiniTOCItem">
    <w:name w:val="MiniTOCItem"/>
    <w:basedOn w:val="ListBullet"/>
    <w:rsid w:val="00E45C0D"/>
    <w:pPr>
      <w:numPr>
        <w:numId w:val="0"/>
      </w:numPr>
      <w:tabs>
        <w:tab w:val="right" w:leader="dot" w:pos="6521"/>
      </w:tabs>
      <w:spacing w:before="0" w:after="0"/>
    </w:pPr>
  </w:style>
  <w:style w:type="paragraph" w:customStyle="1" w:styleId="TOFTitle">
    <w:name w:val="TOFTitle"/>
    <w:basedOn w:val="TOCTitle"/>
    <w:rsid w:val="00E45C0D"/>
  </w:style>
  <w:style w:type="paragraph" w:styleId="TableofFigures">
    <w:name w:val="table of figures"/>
    <w:basedOn w:val="Normal"/>
    <w:next w:val="Normal"/>
    <w:semiHidden/>
    <w:rsid w:val="00E45C0D"/>
    <w:pPr>
      <w:tabs>
        <w:tab w:val="right" w:leader="dot" w:pos="9072"/>
      </w:tabs>
      <w:ind w:left="970" w:hanging="403"/>
    </w:pPr>
    <w:rPr>
      <w:rFonts w:ascii="Times New Roman" w:hAnsi="Times New Roman"/>
      <w:b/>
    </w:rPr>
  </w:style>
  <w:style w:type="paragraph" w:styleId="ListNumber">
    <w:name w:val="List Number"/>
    <w:basedOn w:val="List"/>
    <w:rsid w:val="00E45C0D"/>
    <w:pPr>
      <w:numPr>
        <w:numId w:val="11"/>
      </w:numPr>
    </w:pPr>
  </w:style>
  <w:style w:type="character" w:customStyle="1" w:styleId="WingdingSymbols">
    <w:name w:val="Wingding Symbols"/>
    <w:rsid w:val="00E45C0D"/>
    <w:rPr>
      <w:rFonts w:ascii="Wingdings" w:hAnsi="Wingdings"/>
    </w:rPr>
  </w:style>
  <w:style w:type="paragraph" w:customStyle="1" w:styleId="TableHeading">
    <w:name w:val="Table Heading"/>
    <w:basedOn w:val="HeadingBase"/>
    <w:rsid w:val="00E45C0D"/>
    <w:pPr>
      <w:keepLines/>
      <w:pBdr>
        <w:bottom w:val="single" w:sz="6" w:space="1" w:color="918585"/>
      </w:pBdr>
      <w:spacing w:before="240"/>
    </w:pPr>
  </w:style>
  <w:style w:type="character" w:customStyle="1" w:styleId="HotSpot">
    <w:name w:val="HotSpot"/>
    <w:rsid w:val="00E45C0D"/>
    <w:rPr>
      <w:color w:val="0033CC"/>
      <w:u w:val="none"/>
    </w:rPr>
  </w:style>
  <w:style w:type="paragraph" w:customStyle="1" w:styleId="BodyTextRight">
    <w:name w:val="Body Text Right"/>
    <w:basedOn w:val="BodyText"/>
    <w:rsid w:val="00E45C0D"/>
    <w:pPr>
      <w:spacing w:before="0" w:after="0"/>
      <w:jc w:val="right"/>
    </w:pPr>
  </w:style>
  <w:style w:type="paragraph" w:styleId="Index3">
    <w:name w:val="index 3"/>
    <w:basedOn w:val="ListNumber2"/>
    <w:next w:val="Normal"/>
    <w:semiHidden/>
    <w:rsid w:val="00E45C0D"/>
    <w:pPr>
      <w:numPr>
        <w:numId w:val="0"/>
      </w:numPr>
      <w:tabs>
        <w:tab w:val="right" w:leader="dot" w:pos="4176"/>
      </w:tabs>
    </w:pPr>
  </w:style>
  <w:style w:type="paragraph" w:styleId="ListNumber2">
    <w:name w:val="List Number 2"/>
    <w:basedOn w:val="List2"/>
    <w:rsid w:val="00E45C0D"/>
    <w:pPr>
      <w:numPr>
        <w:numId w:val="10"/>
      </w:numPr>
      <w:tabs>
        <w:tab w:val="clear" w:pos="1060"/>
      </w:tabs>
    </w:pPr>
  </w:style>
  <w:style w:type="paragraph" w:customStyle="1" w:styleId="MarginNote">
    <w:name w:val="Margin Note"/>
    <w:basedOn w:val="BodyText"/>
    <w:rsid w:val="00E45C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5C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45C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45C0D"/>
    <w:rPr>
      <w:sz w:val="32"/>
    </w:rPr>
  </w:style>
  <w:style w:type="paragraph" w:customStyle="1" w:styleId="HeadingProcedure">
    <w:name w:val="Heading Procedure"/>
    <w:basedOn w:val="HeadingBase"/>
    <w:next w:val="Normal"/>
    <w:rsid w:val="00E45C0D"/>
    <w:pPr>
      <w:tabs>
        <w:tab w:val="left" w:pos="0"/>
      </w:tabs>
      <w:spacing w:before="120" w:after="60"/>
    </w:pPr>
    <w:rPr>
      <w:i/>
      <w:color w:val="918585"/>
      <w:sz w:val="22"/>
    </w:rPr>
  </w:style>
  <w:style w:type="paragraph" w:customStyle="1" w:styleId="TableBodyText">
    <w:name w:val="Table Body Text"/>
    <w:basedOn w:val="BodyText"/>
    <w:rsid w:val="00E45C0D"/>
    <w:pPr>
      <w:spacing w:before="60" w:after="60"/>
    </w:pPr>
  </w:style>
  <w:style w:type="paragraph" w:styleId="ListContinue">
    <w:name w:val="List Continue"/>
    <w:basedOn w:val="List"/>
    <w:rsid w:val="00E45C0D"/>
    <w:pPr>
      <w:ind w:firstLine="0"/>
    </w:pPr>
  </w:style>
  <w:style w:type="paragraph" w:customStyle="1" w:styleId="ListNote">
    <w:name w:val="List Note"/>
    <w:basedOn w:val="List"/>
    <w:rsid w:val="00E45C0D"/>
    <w:pPr>
      <w:pBdr>
        <w:top w:val="single" w:sz="6" w:space="2" w:color="918585"/>
        <w:bottom w:val="single" w:sz="6" w:space="2" w:color="918585"/>
      </w:pBdr>
      <w:tabs>
        <w:tab w:val="left" w:pos="1021"/>
      </w:tabs>
      <w:ind w:firstLine="0"/>
    </w:pPr>
  </w:style>
  <w:style w:type="paragraph" w:customStyle="1" w:styleId="Warning">
    <w:name w:val="Warning"/>
    <w:basedOn w:val="BodyText"/>
    <w:rsid w:val="00E45C0D"/>
    <w:pPr>
      <w:shd w:val="clear" w:color="auto" w:fill="D9D9D9"/>
      <w:tabs>
        <w:tab w:val="left" w:pos="992"/>
      </w:tabs>
      <w:ind w:left="119" w:right="119"/>
    </w:pPr>
    <w:rPr>
      <w:sz w:val="20"/>
    </w:rPr>
  </w:style>
  <w:style w:type="paragraph" w:customStyle="1" w:styleId="MarginIcons">
    <w:name w:val="Margin Icons"/>
    <w:basedOn w:val="BodyText"/>
    <w:rsid w:val="00E45C0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45C0D"/>
    <w:rPr>
      <w:rFonts w:ascii="Courier New" w:hAnsi="Courier New"/>
    </w:rPr>
  </w:style>
  <w:style w:type="paragraph" w:customStyle="1" w:styleId="NoteBullet">
    <w:name w:val="Note Bullet"/>
    <w:basedOn w:val="Note"/>
    <w:rsid w:val="00E45C0D"/>
    <w:pPr>
      <w:tabs>
        <w:tab w:val="clear" w:pos="680"/>
      </w:tabs>
      <w:spacing w:before="60" w:after="60"/>
    </w:pPr>
  </w:style>
  <w:style w:type="paragraph" w:customStyle="1" w:styleId="SubHeading2">
    <w:name w:val="SubHeading2"/>
    <w:basedOn w:val="HeadingBase"/>
    <w:rsid w:val="00E45C0D"/>
    <w:pPr>
      <w:spacing w:before="240" w:after="60"/>
    </w:pPr>
    <w:rPr>
      <w:sz w:val="20"/>
    </w:rPr>
  </w:style>
  <w:style w:type="paragraph" w:customStyle="1" w:styleId="SubHeading1">
    <w:name w:val="SubHeading1"/>
    <w:basedOn w:val="HeadingBase"/>
    <w:rsid w:val="00E45C0D"/>
    <w:pPr>
      <w:spacing w:before="240" w:after="60"/>
    </w:pPr>
    <w:rPr>
      <w:color w:val="918585"/>
      <w:sz w:val="22"/>
    </w:rPr>
  </w:style>
  <w:style w:type="paragraph" w:customStyle="1" w:styleId="SideHeading">
    <w:name w:val="Side Heading"/>
    <w:basedOn w:val="HeadingBase"/>
    <w:rsid w:val="00E45C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5C0D"/>
    <w:pPr>
      <w:numPr>
        <w:numId w:val="12"/>
      </w:numPr>
    </w:pPr>
  </w:style>
  <w:style w:type="paragraph" w:styleId="PlainText">
    <w:name w:val="Plain Text"/>
    <w:basedOn w:val="Normal"/>
    <w:link w:val="PlainTextChar"/>
    <w:rsid w:val="00E45C0D"/>
    <w:rPr>
      <w:sz w:val="20"/>
    </w:rPr>
  </w:style>
  <w:style w:type="character" w:customStyle="1" w:styleId="PlainTextChar">
    <w:name w:val="Plain Text Char"/>
    <w:basedOn w:val="DefaultParagraphFont"/>
    <w:link w:val="PlainText"/>
    <w:rsid w:val="00E45C0D"/>
    <w:rPr>
      <w:rFonts w:ascii="Courier New" w:eastAsia="Times New Roman" w:hAnsi="Courier New" w:cs="Times New Roman"/>
      <w:sz w:val="20"/>
      <w:szCs w:val="20"/>
      <w:lang w:val="en-US" w:eastAsia="en-US"/>
    </w:rPr>
  </w:style>
  <w:style w:type="character" w:customStyle="1" w:styleId="MenuOption">
    <w:name w:val="Menu Option"/>
    <w:rsid w:val="00E45C0D"/>
    <w:rPr>
      <w:b/>
      <w:smallCaps/>
    </w:rPr>
  </w:style>
  <w:style w:type="paragraph" w:customStyle="1" w:styleId="TableListNumber">
    <w:name w:val="Table List Number"/>
    <w:basedOn w:val="ListNumber"/>
    <w:rsid w:val="00E45C0D"/>
    <w:pPr>
      <w:numPr>
        <w:numId w:val="0"/>
      </w:numPr>
    </w:pPr>
  </w:style>
  <w:style w:type="paragraph" w:styleId="TOC4">
    <w:name w:val="toc 4"/>
    <w:basedOn w:val="TOCBase"/>
    <w:next w:val="Normal"/>
    <w:semiHidden/>
    <w:rsid w:val="00E45C0D"/>
    <w:pPr>
      <w:tabs>
        <w:tab w:val="right" w:leader="dot" w:pos="9071"/>
      </w:tabs>
      <w:ind w:left="1701"/>
    </w:pPr>
  </w:style>
  <w:style w:type="paragraph" w:customStyle="1" w:styleId="ListAlpha">
    <w:name w:val="List Alpha"/>
    <w:basedOn w:val="List"/>
    <w:rsid w:val="00E45C0D"/>
    <w:pPr>
      <w:numPr>
        <w:numId w:val="9"/>
      </w:numPr>
    </w:pPr>
  </w:style>
  <w:style w:type="paragraph" w:customStyle="1" w:styleId="ListAlpha2">
    <w:name w:val="List Alpha 2"/>
    <w:basedOn w:val="List2"/>
    <w:rsid w:val="00E45C0D"/>
    <w:pPr>
      <w:numPr>
        <w:numId w:val="8"/>
      </w:numPr>
    </w:pPr>
  </w:style>
  <w:style w:type="paragraph" w:styleId="List2">
    <w:name w:val="List 2"/>
    <w:basedOn w:val="BodyText"/>
    <w:rsid w:val="00E45C0D"/>
    <w:pPr>
      <w:tabs>
        <w:tab w:val="left" w:pos="680"/>
      </w:tabs>
      <w:spacing w:before="60" w:after="60"/>
      <w:ind w:left="680" w:hanging="340"/>
    </w:pPr>
  </w:style>
  <w:style w:type="paragraph" w:styleId="List3">
    <w:name w:val="List 3"/>
    <w:basedOn w:val="BodyText"/>
    <w:rsid w:val="00E45C0D"/>
    <w:pPr>
      <w:tabs>
        <w:tab w:val="left" w:pos="1021"/>
      </w:tabs>
      <w:spacing w:before="60" w:after="60"/>
      <w:ind w:left="1020" w:hanging="340"/>
    </w:pPr>
  </w:style>
  <w:style w:type="paragraph" w:styleId="List4">
    <w:name w:val="List 4"/>
    <w:basedOn w:val="BodyText"/>
    <w:rsid w:val="00E45C0D"/>
    <w:pPr>
      <w:tabs>
        <w:tab w:val="left" w:pos="1361"/>
      </w:tabs>
      <w:spacing w:before="60" w:after="60"/>
      <w:ind w:left="1361" w:hanging="340"/>
    </w:pPr>
  </w:style>
  <w:style w:type="paragraph" w:styleId="List5">
    <w:name w:val="List 5"/>
    <w:basedOn w:val="BodyText"/>
    <w:rsid w:val="00E45C0D"/>
    <w:pPr>
      <w:tabs>
        <w:tab w:val="left" w:pos="1701"/>
      </w:tabs>
      <w:spacing w:before="60" w:after="60"/>
      <w:ind w:left="1701" w:hanging="340"/>
    </w:pPr>
  </w:style>
  <w:style w:type="paragraph" w:styleId="ListBullet3">
    <w:name w:val="List Bullet 3"/>
    <w:basedOn w:val="List3"/>
    <w:rsid w:val="00E45C0D"/>
    <w:pPr>
      <w:numPr>
        <w:numId w:val="15"/>
      </w:numPr>
      <w:tabs>
        <w:tab w:val="clear" w:pos="1021"/>
      </w:tabs>
      <w:ind w:left="1037" w:hanging="357"/>
    </w:pPr>
  </w:style>
  <w:style w:type="paragraph" w:styleId="ListBullet4">
    <w:name w:val="List Bullet 4"/>
    <w:basedOn w:val="List4"/>
    <w:rsid w:val="00E45C0D"/>
    <w:pPr>
      <w:numPr>
        <w:numId w:val="3"/>
      </w:numPr>
    </w:pPr>
  </w:style>
  <w:style w:type="paragraph" w:styleId="ListBullet5">
    <w:name w:val="List Bullet 5"/>
    <w:basedOn w:val="List5"/>
    <w:rsid w:val="00E45C0D"/>
    <w:pPr>
      <w:numPr>
        <w:numId w:val="4"/>
      </w:numPr>
    </w:pPr>
  </w:style>
  <w:style w:type="paragraph" w:styleId="ListContinue2">
    <w:name w:val="List Continue 2"/>
    <w:basedOn w:val="List2"/>
    <w:rsid w:val="00E45C0D"/>
    <w:pPr>
      <w:ind w:firstLine="0"/>
    </w:pPr>
  </w:style>
  <w:style w:type="paragraph" w:styleId="ListContinue3">
    <w:name w:val="List Continue 3"/>
    <w:basedOn w:val="List3"/>
    <w:rsid w:val="00E45C0D"/>
    <w:pPr>
      <w:ind w:left="1021" w:firstLine="0"/>
    </w:pPr>
  </w:style>
  <w:style w:type="paragraph" w:styleId="ListContinue4">
    <w:name w:val="List Continue 4"/>
    <w:basedOn w:val="List4"/>
    <w:rsid w:val="00E45C0D"/>
    <w:pPr>
      <w:ind w:firstLine="0"/>
    </w:pPr>
  </w:style>
  <w:style w:type="paragraph" w:styleId="ListContinue5">
    <w:name w:val="List Continue 5"/>
    <w:basedOn w:val="List5"/>
    <w:rsid w:val="00E45C0D"/>
    <w:pPr>
      <w:ind w:firstLine="0"/>
    </w:pPr>
  </w:style>
  <w:style w:type="paragraph" w:styleId="ListNumber3">
    <w:name w:val="List Number 3"/>
    <w:basedOn w:val="List3"/>
    <w:rsid w:val="00E45C0D"/>
    <w:pPr>
      <w:numPr>
        <w:numId w:val="5"/>
      </w:numPr>
    </w:pPr>
  </w:style>
  <w:style w:type="paragraph" w:styleId="ListNumber4">
    <w:name w:val="List Number 4"/>
    <w:basedOn w:val="List4"/>
    <w:rsid w:val="00E45C0D"/>
    <w:pPr>
      <w:numPr>
        <w:numId w:val="6"/>
      </w:numPr>
    </w:pPr>
  </w:style>
  <w:style w:type="paragraph" w:styleId="ListNumber5">
    <w:name w:val="List Number 5"/>
    <w:basedOn w:val="List5"/>
    <w:rsid w:val="00E45C0D"/>
    <w:pPr>
      <w:numPr>
        <w:numId w:val="7"/>
      </w:numPr>
    </w:pPr>
  </w:style>
  <w:style w:type="paragraph" w:styleId="BlockText">
    <w:name w:val="Block Text"/>
    <w:basedOn w:val="Normal"/>
    <w:rsid w:val="00E45C0D"/>
    <w:pPr>
      <w:spacing w:after="120"/>
      <w:ind w:left="1440" w:right="1440"/>
    </w:pPr>
  </w:style>
  <w:style w:type="character" w:customStyle="1" w:styleId="Subscript">
    <w:name w:val="Subscript"/>
    <w:rsid w:val="00E45C0D"/>
    <w:rPr>
      <w:sz w:val="16"/>
      <w:vertAlign w:val="subscript"/>
    </w:rPr>
  </w:style>
  <w:style w:type="character" w:customStyle="1" w:styleId="Superscript">
    <w:name w:val="Superscript"/>
    <w:rsid w:val="00E45C0D"/>
    <w:rPr>
      <w:sz w:val="16"/>
      <w:vertAlign w:val="superscript"/>
    </w:rPr>
  </w:style>
  <w:style w:type="character" w:customStyle="1" w:styleId="Symbols">
    <w:name w:val="Symbols"/>
    <w:rsid w:val="00E45C0D"/>
    <w:rPr>
      <w:rFonts w:ascii="Symbol" w:hAnsi="Symbol"/>
    </w:rPr>
  </w:style>
  <w:style w:type="character" w:customStyle="1" w:styleId="MenuOptions">
    <w:name w:val="Menu Options"/>
    <w:rsid w:val="00E45C0D"/>
    <w:rPr>
      <w:rFonts w:ascii="Arial Narrow" w:hAnsi="Arial Narrow"/>
      <w:smallCaps/>
    </w:rPr>
  </w:style>
  <w:style w:type="character" w:customStyle="1" w:styleId="Buttons">
    <w:name w:val="Buttons"/>
    <w:rsid w:val="00E45C0D"/>
    <w:rPr>
      <w:b/>
    </w:rPr>
  </w:style>
  <w:style w:type="character" w:customStyle="1" w:styleId="Underlined">
    <w:name w:val="Underlined"/>
    <w:rsid w:val="00E45C0D"/>
    <w:rPr>
      <w:u w:val="single"/>
    </w:rPr>
  </w:style>
  <w:style w:type="paragraph" w:customStyle="1" w:styleId="TableBodyTextRight">
    <w:name w:val="Table Body Text Right"/>
    <w:basedOn w:val="TableBodyText"/>
    <w:rsid w:val="00E45C0D"/>
    <w:pPr>
      <w:widowControl w:val="0"/>
      <w:autoSpaceDE w:val="0"/>
      <w:autoSpaceDN w:val="0"/>
      <w:adjustRightInd w:val="0"/>
      <w:jc w:val="right"/>
    </w:pPr>
    <w:rPr>
      <w:rFonts w:cs="Arial"/>
      <w:szCs w:val="18"/>
    </w:rPr>
  </w:style>
  <w:style w:type="paragraph" w:customStyle="1" w:styleId="CopyrightText">
    <w:name w:val="Copyright Text"/>
    <w:basedOn w:val="BodyText"/>
    <w:rsid w:val="00E45C0D"/>
    <w:rPr>
      <w:sz w:val="18"/>
    </w:rPr>
  </w:style>
  <w:style w:type="paragraph" w:customStyle="1" w:styleId="BodySmallRight">
    <w:name w:val="Body Small Right"/>
    <w:basedOn w:val="BodyTextRight"/>
    <w:rsid w:val="00E45C0D"/>
    <w:rPr>
      <w:sz w:val="18"/>
      <w:szCs w:val="18"/>
    </w:rPr>
  </w:style>
  <w:style w:type="paragraph" w:customStyle="1" w:styleId="MarginEdition">
    <w:name w:val="Margin Edition"/>
    <w:basedOn w:val="MarginNote"/>
    <w:rsid w:val="00E45C0D"/>
    <w:pPr>
      <w:spacing w:before="0" w:after="0"/>
    </w:pPr>
    <w:rPr>
      <w:rFonts w:ascii="Times New Roman" w:hAnsi="Times New Roman"/>
      <w:color w:val="999999"/>
    </w:rPr>
  </w:style>
  <w:style w:type="paragraph" w:customStyle="1" w:styleId="Spacer">
    <w:name w:val="Spacer"/>
    <w:basedOn w:val="Normal"/>
    <w:rsid w:val="00E45C0D"/>
    <w:rPr>
      <w:sz w:val="2"/>
      <w:szCs w:val="2"/>
    </w:rPr>
  </w:style>
  <w:style w:type="character" w:customStyle="1" w:styleId="Small">
    <w:name w:val="Small"/>
    <w:rsid w:val="00E45C0D"/>
    <w:rPr>
      <w:sz w:val="16"/>
    </w:rPr>
  </w:style>
  <w:style w:type="paragraph" w:customStyle="1" w:styleId="WideTable">
    <w:name w:val="Wide Table"/>
    <w:basedOn w:val="Normal"/>
    <w:rsid w:val="00E45C0D"/>
    <w:pPr>
      <w:ind w:left="-1418"/>
    </w:pPr>
    <w:rPr>
      <w:sz w:val="2"/>
      <w:szCs w:val="2"/>
    </w:rPr>
  </w:style>
  <w:style w:type="character" w:styleId="PageNumber">
    <w:name w:val="page number"/>
    <w:rsid w:val="00E45C0D"/>
  </w:style>
  <w:style w:type="paragraph" w:styleId="Quote">
    <w:name w:val="Quote"/>
    <w:basedOn w:val="Heading1"/>
    <w:link w:val="QuoteChar"/>
    <w:qFormat/>
    <w:rsid w:val="00E45C0D"/>
    <w:rPr>
      <w:b w:val="0"/>
      <w:sz w:val="72"/>
      <w:szCs w:val="72"/>
      <w:lang w:val="en-NZ"/>
    </w:rPr>
  </w:style>
  <w:style w:type="character" w:customStyle="1" w:styleId="QuoteChar">
    <w:name w:val="Quote Char"/>
    <w:link w:val="Quote"/>
    <w:rsid w:val="00E45C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5C0D"/>
    <w:pPr>
      <w:pageBreakBefore/>
    </w:pPr>
  </w:style>
  <w:style w:type="paragraph" w:customStyle="1" w:styleId="Border">
    <w:name w:val="Border"/>
    <w:basedOn w:val="Normal"/>
    <w:qFormat/>
    <w:rsid w:val="00E45C0D"/>
    <w:pPr>
      <w:pBdr>
        <w:top w:val="single" w:sz="18" w:space="1" w:color="auto"/>
      </w:pBdr>
    </w:pPr>
    <w:rPr>
      <w:rFonts w:ascii="Times New Roman" w:hAnsi="Times New Roman"/>
      <w:color w:val="FFFFFF"/>
      <w:sz w:val="2"/>
    </w:rPr>
  </w:style>
  <w:style w:type="character" w:styleId="IntenseEmphasis">
    <w:name w:val="Intense Emphasis"/>
    <w:uiPriority w:val="21"/>
    <w:qFormat/>
    <w:rsid w:val="00E45C0D"/>
    <w:rPr>
      <w:b/>
      <w:bCs/>
      <w:i/>
      <w:iCs/>
      <w:color w:val="auto"/>
    </w:rPr>
  </w:style>
  <w:style w:type="paragraph" w:styleId="IntenseQuote">
    <w:name w:val="Intense Quote"/>
    <w:basedOn w:val="Normal"/>
    <w:next w:val="Normal"/>
    <w:link w:val="IntenseQuoteChar"/>
    <w:uiPriority w:val="30"/>
    <w:qFormat/>
    <w:rsid w:val="00E45C0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45C0D"/>
    <w:rPr>
      <w:rFonts w:ascii="Courier New" w:eastAsia="Times New Roman" w:hAnsi="Courier New" w:cs="Times New Roman"/>
      <w:b/>
      <w:bCs/>
      <w:i/>
      <w:iCs/>
      <w:szCs w:val="20"/>
      <w:lang w:val="en-US" w:eastAsia="en-US"/>
    </w:rPr>
  </w:style>
  <w:style w:type="character" w:styleId="SubtleReference">
    <w:name w:val="Subtle Reference"/>
    <w:uiPriority w:val="31"/>
    <w:qFormat/>
    <w:rsid w:val="00E45C0D"/>
    <w:rPr>
      <w:smallCaps/>
      <w:color w:val="auto"/>
      <w:u w:val="single"/>
    </w:rPr>
  </w:style>
  <w:style w:type="character" w:styleId="IntenseReference">
    <w:name w:val="Intense Reference"/>
    <w:uiPriority w:val="32"/>
    <w:qFormat/>
    <w:rsid w:val="00E45C0D"/>
    <w:rPr>
      <w:b/>
      <w:bCs/>
      <w:smallCaps/>
      <w:color w:val="auto"/>
      <w:spacing w:val="5"/>
      <w:u w:val="single"/>
    </w:rPr>
  </w:style>
  <w:style w:type="paragraph" w:customStyle="1" w:styleId="2ColumnHeading">
    <w:name w:val="2Column Heading"/>
    <w:basedOn w:val="BodyText"/>
    <w:qFormat/>
    <w:rsid w:val="00E45C0D"/>
    <w:pPr>
      <w:spacing w:after="60"/>
      <w:ind w:left="-2268"/>
    </w:pPr>
    <w:rPr>
      <w:b/>
    </w:rPr>
  </w:style>
  <w:style w:type="paragraph" w:customStyle="1" w:styleId="Heading1TOC">
    <w:name w:val="Heading1 TOC"/>
    <w:basedOn w:val="Normal"/>
    <w:qFormat/>
    <w:rsid w:val="00E45C0D"/>
    <w:pPr>
      <w:spacing w:before="240" w:after="120"/>
    </w:pPr>
    <w:rPr>
      <w:rFonts w:ascii="Times New Roman" w:hAnsi="Times New Roman"/>
      <w:b/>
      <w:sz w:val="32"/>
    </w:rPr>
  </w:style>
  <w:style w:type="paragraph" w:customStyle="1" w:styleId="Heading2TOC">
    <w:name w:val="Heading2 TOC"/>
    <w:basedOn w:val="Normal"/>
    <w:qFormat/>
    <w:rsid w:val="00E45C0D"/>
    <w:pPr>
      <w:spacing w:before="240" w:after="60"/>
    </w:pPr>
    <w:rPr>
      <w:rFonts w:ascii="Times New Roman" w:hAnsi="Times New Roman"/>
      <w:b/>
      <w:sz w:val="28"/>
    </w:rPr>
  </w:style>
  <w:style w:type="character" w:customStyle="1" w:styleId="Underline">
    <w:name w:val="Underline"/>
    <w:qFormat/>
    <w:rsid w:val="00E45C0D"/>
    <w:rPr>
      <w:u w:val="single"/>
    </w:rPr>
  </w:style>
  <w:style w:type="paragraph" w:styleId="BalloonText">
    <w:name w:val="Balloon Text"/>
    <w:basedOn w:val="Normal"/>
    <w:link w:val="BalloonTextChar"/>
    <w:rsid w:val="00E45C0D"/>
    <w:rPr>
      <w:rFonts w:ascii="Tahoma" w:hAnsi="Tahoma" w:cs="Tahoma"/>
      <w:sz w:val="16"/>
      <w:szCs w:val="16"/>
    </w:rPr>
  </w:style>
  <w:style w:type="character" w:customStyle="1" w:styleId="BalloonTextChar">
    <w:name w:val="Balloon Text Char"/>
    <w:link w:val="BalloonText"/>
    <w:rsid w:val="00E45C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45C0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45C0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1113</Words>
  <Characters>7056</Characters>
  <Application>Microsoft Office Word</Application>
  <DocSecurity>0</DocSecurity>
  <Lines>219</Lines>
  <Paragraphs>130</Paragraphs>
  <ScaleCrop>false</ScaleCrop>
  <Company>Author-it Software Corporation Ltd.</Company>
  <LinksUpToDate>false</LinksUpToDate>
  <CharactersWithSpaces>8101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BSBCUS402B Address customer needs</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2012-05-26T13:44:00Z</dcterms:created>
  <dcterms:modified xsi:type="dcterms:W3CDTF">2012-05-26T13:44:00Z</dcterms:modified>
</cp:coreProperties>
</file>