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832" w:rsidP="00555832">
      <w:pPr>
        <w:pStyle w:val="Title"/>
      </w:pPr>
      <w:r>
        <w:fldChar w:fldCharType="begin"/>
      </w:r>
      <w:r>
        <w:instrText xml:space="preserve"> TITLE   \* MERGEFORMAT </w:instrText>
      </w:r>
      <w:r>
        <w:fldChar w:fldCharType="separate"/>
      </w:r>
      <w:r>
        <w:t>BSBCRT601A Research and apply concepts and theories of creativity</w:t>
      </w:r>
      <w:r>
        <w:fldChar w:fldCharType="end"/>
      </w:r>
    </w:p>
    <w:p w:rsidR="00555832" w:rsidP="00555832">
      <w:pPr>
        <w:pStyle w:val="Version"/>
        <w:sectPr w:rsidSect="00AC3F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C3FCB" w:rsidP="00AC3FCB">
      <w:pPr>
        <w:pStyle w:val="SuperHeading"/>
      </w:pPr>
      <w:r w:rsidRPr="00AC3FCB">
        <w:t>BSBCRT601A Research and apply concepts and theories of creativity</w:t>
      </w:r>
    </w:p>
    <w:p w:rsidR="00000000" w:rsidRPr="00AC3FCB" w:rsidP="00AC3FCB">
      <w:pPr>
        <w:pStyle w:val="SuperHeading"/>
      </w:pPr>
    </w:p>
    <w:p w:rsidR="00000000" w:rsidRPr="00AC3FCB" w:rsidP="00AC3FCB">
      <w:pPr>
        <w:pStyle w:val="Heading1"/>
      </w:pPr>
      <w:bookmarkStart w:id="1" w:name="O_63315"/>
      <w:bookmarkEnd w:id="1"/>
      <w:r w:rsidRPr="00AC3FCB">
        <w:t>Modification History</w:t>
      </w:r>
    </w:p>
    <w:p w:rsidR="00000000" w:rsidRPr="00AC3FCB" w:rsidP="00AC3FCB">
      <w:pPr>
        <w:pStyle w:val="BodyText"/>
      </w:pPr>
      <w:r w:rsidRPr="00AC3FCB">
        <w:t>Not applicable.</w:t>
      </w:r>
    </w:p>
    <w:p w:rsidR="00000000" w:rsidRPr="00AC3FCB" w:rsidP="00AC3FCB">
      <w:pPr>
        <w:pStyle w:val="AllowPageBreak"/>
      </w:pPr>
    </w:p>
    <w:p w:rsidR="00000000" w:rsidRPr="00AC3FCB" w:rsidP="00AC3FCB">
      <w:pPr>
        <w:pStyle w:val="Heading1"/>
      </w:pPr>
      <w:bookmarkStart w:id="2" w:name="O_63316"/>
      <w:bookmarkEnd w:id="2"/>
      <w:r w:rsidRPr="00AC3FCB">
        <w:t>Unit Descriptor</w:t>
      </w:r>
    </w:p>
    <w:tbl>
      <w:tblPr>
        <w:tblW w:w="0" w:type="auto"/>
        <w:tblLayout w:type="fixed"/>
        <w:tblCellMar>
          <w:left w:w="62" w:type="dxa"/>
          <w:right w:w="62" w:type="dxa"/>
        </w:tblCellMar>
        <w:tblLook w:val="0000"/>
      </w:tblPr>
      <w:tblGrid>
        <w:gridCol w:w="2663"/>
        <w:gridCol w:w="5859"/>
      </w:tblGrid>
      <w:tr w:rsidTr="00555832">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BodyText"/>
            </w:pPr>
            <w:r w:rsidRPr="00AC3FCB">
              <w:t>This unit describes the performance outcomes, skills and knowledge required</w:t>
            </w:r>
            <w:r w:rsidRPr="00AC3FCB">
              <w:t xml:space="preserve"> to undertake research into different concepts and theories of creativity, and to apply those to a particular field of endeavour.</w:t>
            </w:r>
          </w:p>
          <w:p w:rsidR="00000000" w:rsidRPr="00AC3FCB" w:rsidP="00AC3FCB">
            <w:pPr>
              <w:pStyle w:val="BodyText"/>
            </w:pPr>
            <w:r w:rsidRPr="00AC3FCB">
              <w:t>No licensing, legislative, regulatory or certification requirements apply to this unit at the time of endorsement.</w:t>
            </w:r>
          </w:p>
        </w:tc>
      </w:tr>
    </w:tbl>
    <w:p w:rsidR="00000000" w:rsidRPr="00AC3FCB" w:rsidP="00AC3FCB">
      <w:pPr>
        <w:pStyle w:val="BodyText"/>
      </w:pPr>
    </w:p>
    <w:p w:rsidR="00000000" w:rsidRPr="00AC3FCB" w:rsidP="00AC3FCB">
      <w:pPr>
        <w:pStyle w:val="AllowPageBreak"/>
      </w:pPr>
    </w:p>
    <w:p w:rsidR="00000000" w:rsidRPr="00AC3FCB" w:rsidP="00AC3FCB">
      <w:pPr>
        <w:pStyle w:val="Heading1"/>
      </w:pPr>
      <w:bookmarkStart w:id="3" w:name="O_63317"/>
      <w:bookmarkEnd w:id="3"/>
      <w:r w:rsidRPr="00AC3FCB">
        <w:t>Application of the Unit</w:t>
      </w:r>
    </w:p>
    <w:tbl>
      <w:tblPr>
        <w:tblW w:w="0" w:type="auto"/>
        <w:tblLayout w:type="fixed"/>
        <w:tblCellMar>
          <w:left w:w="62" w:type="dxa"/>
          <w:right w:w="62" w:type="dxa"/>
        </w:tblCellMar>
        <w:tblLook w:val="0000"/>
      </w:tblPr>
      <w:tblGrid>
        <w:gridCol w:w="2752"/>
        <w:gridCol w:w="5770"/>
      </w:tblGrid>
      <w:tr w:rsidTr="0055583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BodyText"/>
            </w:pPr>
            <w:r w:rsidRPr="00AC3FCB">
              <w:t>This unit applies to individuals who use sophisticated research and critical analysis skills in the exploration of creativity and its application to work and life practice. This research may be related</w:t>
            </w:r>
            <w:r w:rsidRPr="00AC3FCB">
              <w:t xml:space="preserve"> specifically to fields of practice traditionally considered as 'creative', such as the arts, but may equally relate to much broader fields of human activity and endeavour.</w:t>
            </w:r>
          </w:p>
          <w:p w:rsidR="00000000" w:rsidRPr="00AC3FCB" w:rsidP="00AC3FCB">
            <w:pPr>
              <w:pStyle w:val="BodyText"/>
            </w:pPr>
            <w:r w:rsidRPr="00AC3FCB">
              <w:t>The scope of the research activity has both significant depth and breadth. A broade</w:t>
            </w:r>
            <w:r w:rsidRPr="00AC3FCB">
              <w:t>r, more general approach to the ideas and history surrounding creativity is found in BSBCRT403A Explore the history and social impact of creativity.</w:t>
            </w:r>
          </w:p>
        </w:tc>
      </w:tr>
    </w:tbl>
    <w:p w:rsidR="00000000" w:rsidRPr="00AC3FCB" w:rsidP="00AC3FCB">
      <w:pPr>
        <w:pStyle w:val="BodyText"/>
      </w:pPr>
    </w:p>
    <w:p w:rsidR="00000000" w:rsidRPr="00AC3FCB" w:rsidP="00AC3FCB">
      <w:pPr>
        <w:pStyle w:val="AllowPageBreak"/>
      </w:pPr>
    </w:p>
    <w:p w:rsidR="00000000" w:rsidRPr="00AC3FCB" w:rsidP="00AC3FCB">
      <w:pPr>
        <w:pStyle w:val="Heading1"/>
      </w:pPr>
      <w:bookmarkStart w:id="4" w:name="O_63318"/>
      <w:bookmarkEnd w:id="4"/>
      <w:r w:rsidRPr="00AC3FCB">
        <w:t>Licensing/Regulatory Information</w:t>
      </w:r>
    </w:p>
    <w:p w:rsidR="00000000" w:rsidRPr="00AC3FCB" w:rsidP="00AC3FCB">
      <w:pPr>
        <w:pStyle w:val="BodyText"/>
      </w:pPr>
      <w:r w:rsidRPr="00AC3FCB">
        <w:t>Not applicable.</w:t>
      </w:r>
    </w:p>
    <w:p w:rsidR="00000000" w:rsidRPr="00AC3FCB" w:rsidP="00AC3FCB">
      <w:pPr>
        <w:pStyle w:val="AllowPageBreak"/>
      </w:pPr>
    </w:p>
    <w:p w:rsidR="00000000" w:rsidRPr="00AC3FCB" w:rsidP="00AC3FCB">
      <w:pPr>
        <w:pStyle w:val="Heading1"/>
      </w:pPr>
      <w:bookmarkStart w:id="5" w:name="O_63320"/>
      <w:bookmarkEnd w:id="5"/>
      <w:r w:rsidRPr="00AC3FCB">
        <w:t>Pre-Requisites</w:t>
      </w:r>
    </w:p>
    <w:tbl>
      <w:tblPr>
        <w:tblW w:w="0" w:type="auto"/>
        <w:tblLayout w:type="fixed"/>
        <w:tblCellMar>
          <w:left w:w="62" w:type="dxa"/>
          <w:right w:w="62" w:type="dxa"/>
        </w:tblCellMar>
        <w:tblLook w:val="0000"/>
      </w:tblPr>
      <w:tblGrid>
        <w:gridCol w:w="2775"/>
        <w:gridCol w:w="1295"/>
        <w:gridCol w:w="4452"/>
      </w:tblGrid>
      <w:tr w:rsidTr="005558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p>
        </w:tc>
      </w:tr>
      <w:tr w:rsidTr="005558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p>
        </w:tc>
      </w:tr>
      <w:tr w:rsidTr="005558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BodyText"/>
            </w:pPr>
          </w:p>
        </w:tc>
      </w:tr>
    </w:tbl>
    <w:p w:rsidR="00000000" w:rsidRPr="00AC3FCB" w:rsidP="00AC3FCB">
      <w:pPr>
        <w:pStyle w:val="BodyText"/>
      </w:pPr>
    </w:p>
    <w:p w:rsidR="00000000" w:rsidRPr="00AC3FCB" w:rsidP="00AC3FCB">
      <w:pPr>
        <w:pStyle w:val="AllowPageBreak"/>
      </w:pPr>
    </w:p>
    <w:p w:rsidR="00000000" w:rsidRPr="00AC3FCB" w:rsidP="00AC3FCB">
      <w:pPr>
        <w:pStyle w:val="Heading1"/>
      </w:pPr>
      <w:bookmarkStart w:id="6" w:name="O_63319"/>
      <w:bookmarkEnd w:id="6"/>
      <w:r w:rsidRPr="00AC3FCB">
        <w:t>Employability Skills Information</w:t>
      </w:r>
    </w:p>
    <w:tbl>
      <w:tblPr>
        <w:tblW w:w="0" w:type="auto"/>
        <w:tblLayout w:type="fixed"/>
        <w:tblCellMar>
          <w:left w:w="62" w:type="dxa"/>
          <w:right w:w="62" w:type="dxa"/>
        </w:tblCellMar>
        <w:tblLook w:val="0000"/>
      </w:tblPr>
      <w:tblGrid>
        <w:gridCol w:w="2802"/>
        <w:gridCol w:w="5720"/>
      </w:tblGrid>
      <w:tr w:rsidTr="005558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BodyText"/>
            </w:pPr>
            <w:r w:rsidRPr="00AC3FCB">
              <w:t>This unit contains employability skills.</w:t>
            </w:r>
          </w:p>
        </w:tc>
      </w:tr>
    </w:tbl>
    <w:p w:rsidR="00000000" w:rsidRPr="00AC3FCB" w:rsidP="00AC3FCB">
      <w:pPr>
        <w:pStyle w:val="BodyText"/>
      </w:pPr>
    </w:p>
    <w:p w:rsidR="00000000" w:rsidRPr="00AC3FCB" w:rsidP="00AC3FCB">
      <w:pPr>
        <w:pStyle w:val="AllowPageBreak"/>
      </w:pPr>
    </w:p>
    <w:p w:rsidR="00000000" w:rsidRPr="00AC3FCB" w:rsidP="00AC3FCB">
      <w:pPr>
        <w:pStyle w:val="Heading1"/>
      </w:pPr>
      <w:bookmarkStart w:id="7" w:name="O_63321"/>
      <w:bookmarkEnd w:id="7"/>
      <w:r w:rsidRPr="00AC3FCB">
        <w:t>Elements and Performance Criteria Pre-Content</w:t>
      </w:r>
    </w:p>
    <w:tbl>
      <w:tblPr>
        <w:tblW w:w="0" w:type="auto"/>
        <w:tblLayout w:type="fixed"/>
        <w:tblCellMar>
          <w:left w:w="62" w:type="dxa"/>
          <w:right w:w="62" w:type="dxa"/>
        </w:tblCellMar>
        <w:tblLook w:val="0000"/>
      </w:tblPr>
      <w:tblGrid>
        <w:gridCol w:w="2574"/>
        <w:gridCol w:w="5948"/>
      </w:tblGrid>
      <w:tr w:rsidTr="0055583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BodyText"/>
            </w:pPr>
            <w:r w:rsidRPr="00AC3FCB">
              <w:t>Performance criteria describe the performance needed to demonstrate achievement of the element. Where bold italicised text is used, further information is detailed in the required skills and</w:t>
            </w:r>
            <w:r w:rsidRPr="00AC3FCB">
              <w:t xml:space="preserve"> knowledge section and the range statement. Assessment of performance is to be consistent with the evidence guide.</w:t>
            </w:r>
          </w:p>
        </w:tc>
      </w:tr>
    </w:tbl>
    <w:p w:rsidR="00000000" w:rsidRPr="00AC3FCB" w:rsidP="00AC3FCB">
      <w:pPr>
        <w:pStyle w:val="BodyText"/>
      </w:pPr>
    </w:p>
    <w:p w:rsidR="00000000" w:rsidRPr="00AC3FCB" w:rsidP="00AC3FCB">
      <w:pPr>
        <w:pStyle w:val="AllowPageBreak"/>
      </w:pPr>
    </w:p>
    <w:p w:rsidR="00000000" w:rsidRPr="00AC3FCB" w:rsidP="00AC3FCB">
      <w:pPr>
        <w:pStyle w:val="Heading1"/>
      </w:pPr>
      <w:bookmarkStart w:id="8" w:name="O_63322"/>
      <w:bookmarkEnd w:id="8"/>
      <w:r w:rsidRPr="00AC3FCB">
        <w:t>Elements and Performance Criteria</w:t>
      </w:r>
    </w:p>
    <w:tbl>
      <w:tblPr>
        <w:tblW w:w="0" w:type="auto"/>
        <w:tblLayout w:type="fixed"/>
        <w:tblCellMar>
          <w:left w:w="62" w:type="dxa"/>
          <w:right w:w="62" w:type="dxa"/>
        </w:tblCellMar>
        <w:tblLook w:val="0000"/>
      </w:tblPr>
      <w:tblGrid>
        <w:gridCol w:w="2574"/>
        <w:gridCol w:w="5948"/>
      </w:tblGrid>
      <w:tr w:rsidTr="00555832">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BodyText"/>
            </w:pPr>
            <w:r w:rsidRPr="00AC3FCB">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SpecialBold"/>
              </w:rPr>
              <w:t>PERFORMANCE CRITERIA</w:t>
            </w:r>
          </w:p>
        </w:tc>
      </w:tr>
      <w:tr w:rsidTr="0055583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List"/>
              <w:rPr>
                <w:lang w:val="en-NZ"/>
              </w:rPr>
            </w:pPr>
            <w:r w:rsidRPr="00AC3FCB">
              <w:t>1.</w:t>
            </w:r>
            <w:r w:rsidRPr="00AC3FCB">
              <w:tab/>
              <w:t>Research concepts and theories of creativity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List2"/>
            </w:pPr>
            <w:r w:rsidRPr="00AC3FCB">
              <w:t>1.1.</w:t>
            </w:r>
            <w:r w:rsidRPr="00AC3FCB">
              <w:tab/>
            </w:r>
            <w:r w:rsidRPr="00AC3FCB">
              <w:t xml:space="preserve">Use a range of </w:t>
            </w:r>
            <w:r w:rsidRPr="00AC3FCB">
              <w:rPr>
                <w:rStyle w:val="BoldandItalics"/>
              </w:rPr>
              <w:t>research techniques</w:t>
            </w:r>
            <w:r w:rsidRPr="00AC3FCB">
              <w:t xml:space="preserve"> to source information about creativity </w:t>
            </w:r>
          </w:p>
          <w:p w:rsidR="00000000" w:rsidRPr="00AC3FCB" w:rsidP="00AC3FCB">
            <w:pPr>
              <w:pStyle w:val="List2"/>
            </w:pPr>
            <w:r w:rsidRPr="00AC3FCB">
              <w:t>1.2.</w:t>
            </w:r>
            <w:r w:rsidRPr="00AC3FCB">
              <w:tab/>
              <w:t xml:space="preserve">Identify and explore potential </w:t>
            </w:r>
            <w:r w:rsidRPr="00AC3FCB">
              <w:rPr>
                <w:rStyle w:val="BoldandItalics"/>
              </w:rPr>
              <w:t>new</w:t>
            </w:r>
            <w:r w:rsidRPr="00AC3FCB">
              <w:t xml:space="preserve">, </w:t>
            </w:r>
            <w:r w:rsidRPr="00AC3FCB">
              <w:rPr>
                <w:rStyle w:val="BoldandItalics"/>
              </w:rPr>
              <w:t>emerging and alternative sources of ideas and thinking</w:t>
            </w:r>
            <w:r w:rsidRPr="00AC3FCB">
              <w:t xml:space="preserve"> about creativity</w:t>
            </w:r>
          </w:p>
          <w:p w:rsidR="00000000" w:rsidRPr="00AC3FCB" w:rsidP="00AC3FCB">
            <w:pPr>
              <w:pStyle w:val="List2"/>
            </w:pPr>
            <w:r w:rsidRPr="00AC3FCB">
              <w:t>1.3.</w:t>
            </w:r>
            <w:r w:rsidRPr="00AC3FCB">
              <w:tab/>
              <w:t>Expand own knowledge and understanding of creativity through re</w:t>
            </w:r>
            <w:r w:rsidRPr="00AC3FCB">
              <w:t xml:space="preserve">view and </w:t>
            </w:r>
            <w:r w:rsidRPr="00AC3FCB">
              <w:rPr>
                <w:rStyle w:val="BoldandItalics"/>
              </w:rPr>
              <w:t>critical analysis</w:t>
            </w:r>
            <w:r w:rsidRPr="00AC3FCB">
              <w:t xml:space="preserve"> of information</w:t>
            </w:r>
          </w:p>
          <w:p w:rsidR="00000000" w:rsidRPr="00AC3FCB" w:rsidP="00AC3FCB">
            <w:pPr>
              <w:pStyle w:val="List2"/>
            </w:pPr>
            <w:r w:rsidRPr="00AC3FCB">
              <w:t>1.4.</w:t>
            </w:r>
            <w:r w:rsidRPr="00AC3FCB">
              <w:tab/>
              <w:t xml:space="preserve">Analyse, compare and contrast a </w:t>
            </w:r>
            <w:r w:rsidRPr="00AC3FCB">
              <w:rPr>
                <w:rStyle w:val="BoldandItalics"/>
              </w:rPr>
              <w:t>range of theoretical perspectives and thinking</w:t>
            </w:r>
            <w:r w:rsidRPr="00AC3FCB">
              <w:t xml:space="preserve"> on creativity</w:t>
            </w:r>
          </w:p>
          <w:p w:rsidR="00000000" w:rsidP="00AC3FCB">
            <w:pPr>
              <w:pStyle w:val="List2"/>
              <w:rPr>
                <w:lang w:val="en-NZ"/>
              </w:rPr>
            </w:pPr>
            <w:r w:rsidRPr="00AC3FCB">
              <w:t>1.5.</w:t>
            </w:r>
            <w:r w:rsidRPr="00AC3FCB">
              <w:tab/>
              <w:t>Identify and explore the transmigration of creative thought to innovative output</w:t>
            </w:r>
          </w:p>
        </w:tc>
      </w:tr>
      <w:tr w:rsidTr="0055583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List"/>
              <w:rPr>
                <w:lang w:val="en-NZ"/>
              </w:rPr>
            </w:pPr>
            <w:r w:rsidRPr="00AC3FCB">
              <w:t>2.</w:t>
            </w:r>
            <w:r w:rsidRPr="00AC3FCB">
              <w:tab/>
              <w:t>Apply theories of creativi</w:t>
            </w:r>
            <w:r w:rsidRPr="00AC3FCB">
              <w:t>ty to practice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List2"/>
            </w:pPr>
            <w:r w:rsidRPr="00AC3FCB">
              <w:t>2.1.</w:t>
            </w:r>
            <w:r w:rsidRPr="00AC3FCB">
              <w:tab/>
              <w:t xml:space="preserve">Evaluate the relevance and application of different theories and practices of creativity based on analysis of </w:t>
            </w:r>
            <w:r w:rsidRPr="00AC3FCB">
              <w:rPr>
                <w:rStyle w:val="BoldandItalics"/>
              </w:rPr>
              <w:t>own work and life experience</w:t>
            </w:r>
          </w:p>
          <w:p w:rsidR="00000000" w:rsidRPr="00AC3FCB" w:rsidP="00AC3FCB">
            <w:pPr>
              <w:pStyle w:val="List2"/>
            </w:pPr>
            <w:r w:rsidRPr="00AC3FCB">
              <w:t>2.2.</w:t>
            </w:r>
            <w:r w:rsidRPr="00AC3FCB">
              <w:tab/>
              <w:t>Analyse the ways in which different aspects of history, theory and other influences are appl</w:t>
            </w:r>
            <w:r w:rsidRPr="00AC3FCB">
              <w:t>ied, adapted or challenged in practice</w:t>
            </w:r>
          </w:p>
          <w:p w:rsidR="00000000" w:rsidP="00AC3FCB">
            <w:pPr>
              <w:pStyle w:val="List2"/>
              <w:rPr>
                <w:lang w:val="en-NZ"/>
              </w:rPr>
            </w:pPr>
            <w:r w:rsidRPr="00AC3FCB">
              <w:t>2.3.</w:t>
            </w:r>
            <w:r w:rsidRPr="00AC3FCB">
              <w:tab/>
              <w:t xml:space="preserve">Assess the ways in which theories, thinking and practices about creativity may be applied that provide </w:t>
            </w:r>
            <w:r w:rsidRPr="00AC3FCB">
              <w:rPr>
                <w:rStyle w:val="BoldandItalics"/>
              </w:rPr>
              <w:t>benefits to individuals</w:t>
            </w:r>
            <w:r w:rsidRPr="00AC3FCB">
              <w:t xml:space="preserve">, </w:t>
            </w:r>
            <w:r w:rsidRPr="00AC3FCB">
              <w:rPr>
                <w:rStyle w:val="BoldandItalics"/>
              </w:rPr>
              <w:t>businesses and the community</w:t>
            </w:r>
          </w:p>
        </w:tc>
      </w:tr>
      <w:tr w:rsidTr="0055583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List"/>
              <w:rPr>
                <w:lang w:val="en-NZ"/>
              </w:rPr>
            </w:pPr>
            <w:r w:rsidRPr="00AC3FCB">
              <w:t>3.</w:t>
            </w:r>
            <w:r w:rsidRPr="00AC3FCB">
              <w:tab/>
              <w:t>Develop, articulate and debate own perspectives the</w:t>
            </w:r>
            <w:r w:rsidRPr="00AC3FCB">
              <w:t>ories and practices of creativity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List2"/>
            </w:pPr>
            <w:r w:rsidRPr="00AC3FCB">
              <w:t>3.1.</w:t>
            </w:r>
            <w:r w:rsidRPr="00AC3FCB">
              <w:tab/>
              <w:t>Take a critical approach to different theories and reflect on own ideas and responses</w:t>
            </w:r>
          </w:p>
          <w:p w:rsidR="00000000" w:rsidRPr="00AC3FCB" w:rsidP="00AC3FCB">
            <w:pPr>
              <w:pStyle w:val="List2"/>
            </w:pPr>
            <w:r w:rsidRPr="00AC3FCB">
              <w:t>3.2.</w:t>
            </w:r>
            <w:r w:rsidRPr="00AC3FCB">
              <w:tab/>
              <w:t xml:space="preserve">Develop own </w:t>
            </w:r>
            <w:r w:rsidRPr="00AC3FCB">
              <w:rPr>
                <w:rStyle w:val="BoldandItalics"/>
              </w:rPr>
              <w:t>substantiated positions</w:t>
            </w:r>
            <w:r w:rsidRPr="00AC3FCB">
              <w:t xml:space="preserve"> in response to research and analysis</w:t>
            </w:r>
          </w:p>
          <w:p w:rsidR="00000000" w:rsidRPr="00AC3FCB" w:rsidP="00AC3FCB">
            <w:pPr>
              <w:pStyle w:val="List2"/>
            </w:pPr>
            <w:r w:rsidRPr="00AC3FCB">
              <w:t>3.3.</w:t>
            </w:r>
            <w:r w:rsidRPr="00AC3FCB">
              <w:tab/>
            </w:r>
            <w:r w:rsidRPr="00AC3FCB">
              <w:t xml:space="preserve">Articulate own positions in a manner which demonstrates </w:t>
            </w:r>
            <w:r w:rsidRPr="00AC3FCB">
              <w:rPr>
                <w:rStyle w:val="BoldandItalics"/>
              </w:rPr>
              <w:t>clarity of thought and conceptual understanding</w:t>
            </w:r>
            <w:r w:rsidRPr="00AC3FCB">
              <w:t xml:space="preserve"> of different theories and thinking</w:t>
            </w:r>
          </w:p>
          <w:p w:rsidR="00000000" w:rsidRPr="00AC3FCB" w:rsidP="00AC3FCB">
            <w:pPr>
              <w:pStyle w:val="List2"/>
            </w:pPr>
            <w:r w:rsidRPr="00AC3FCB">
              <w:t>3.4.</w:t>
            </w:r>
            <w:r w:rsidRPr="00AC3FCB">
              <w:tab/>
              <w:t>Debate own positions on creativity showing belief in own ideas and a willingness to remain open to new perspecti</w:t>
            </w:r>
            <w:r w:rsidRPr="00AC3FCB">
              <w:t>ves</w:t>
            </w:r>
          </w:p>
        </w:tc>
      </w:tr>
    </w:tbl>
    <w:p w:rsidR="00000000" w:rsidRPr="00AC3FCB" w:rsidP="00AC3FCB">
      <w:pPr>
        <w:pStyle w:val="BodyText"/>
      </w:pPr>
    </w:p>
    <w:p w:rsidR="00000000" w:rsidRPr="00AC3FCB" w:rsidP="00AC3FCB">
      <w:pPr>
        <w:pStyle w:val="AllowPageBreak"/>
      </w:pPr>
    </w:p>
    <w:p w:rsidR="00000000" w:rsidRPr="00AC3FCB" w:rsidP="00AC3FCB">
      <w:pPr>
        <w:pStyle w:val="Heading1"/>
      </w:pPr>
      <w:bookmarkStart w:id="9" w:name="O_63323"/>
      <w:bookmarkEnd w:id="9"/>
      <w:r w:rsidRPr="00AC3FCB">
        <w:t>Required Skills and Knowledge</w:t>
      </w:r>
    </w:p>
    <w:tbl>
      <w:tblPr>
        <w:tblW w:w="0" w:type="auto"/>
        <w:tblLayout w:type="fixed"/>
        <w:tblCellMar>
          <w:left w:w="62" w:type="dxa"/>
          <w:right w:w="62" w:type="dxa"/>
        </w:tblCellMar>
        <w:tblLook w:val="0000"/>
      </w:tblPr>
      <w:tblGrid>
        <w:gridCol w:w="8522"/>
      </w:tblGrid>
      <w:tr w:rsidTr="005558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SpecialBold"/>
              </w:rPr>
              <w:t>REQUIRED SKILLS AND KNOWLEDGE</w:t>
            </w:r>
          </w:p>
        </w:tc>
      </w:tr>
      <w:tr w:rsidTr="005558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t>This section describes the skills and knowledge required for this unit.</w:t>
            </w:r>
          </w:p>
        </w:tc>
      </w:tr>
      <w:tr w:rsidTr="0055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SpecialBold"/>
              </w:rPr>
              <w:t>Required skills</w:t>
            </w:r>
          </w:p>
        </w:tc>
      </w:tr>
      <w:tr w:rsidTr="0055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ListBullet"/>
            </w:pPr>
            <w:r w:rsidRPr="00AC3FCB">
              <w:t>critical thinking skills to analyse complex information and to develop and substantiate own positions and responses to theories and thinking around creativity</w:t>
            </w:r>
          </w:p>
          <w:p w:rsidR="00000000" w:rsidRPr="00AC3FCB" w:rsidP="00AC3FCB">
            <w:pPr>
              <w:pStyle w:val="ListBullet"/>
            </w:pPr>
            <w:r w:rsidRPr="00AC3FCB">
              <w:t xml:space="preserve">communication skills to articulate and debate complex concepts </w:t>
            </w:r>
          </w:p>
          <w:p w:rsidR="00000000" w:rsidRPr="00AC3FCB" w:rsidP="00AC3FCB">
            <w:pPr>
              <w:pStyle w:val="ListBullet"/>
            </w:pPr>
            <w:r w:rsidRPr="00AC3FCB">
              <w:t>literacy and problem solving skil</w:t>
            </w:r>
            <w:r w:rsidRPr="00AC3FCB">
              <w:t>ls to research information dealing with complex concepts and theories of creativity</w:t>
            </w:r>
          </w:p>
          <w:p w:rsidR="00000000" w:rsidP="00AC3FCB">
            <w:pPr>
              <w:pStyle w:val="ListBullet"/>
              <w:rPr>
                <w:lang w:val="en-NZ"/>
              </w:rPr>
            </w:pPr>
            <w:r w:rsidRPr="00AC3FCB">
              <w:t>self-management skills to develop and substantiate own views and ideas.</w:t>
            </w:r>
          </w:p>
        </w:tc>
      </w:tr>
      <w:tr w:rsidTr="0055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SpecialBold"/>
              </w:rPr>
              <w:t>Required knowledge</w:t>
            </w:r>
          </w:p>
        </w:tc>
      </w:tr>
      <w:tr w:rsidTr="0055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ListBullet"/>
            </w:pPr>
            <w:r w:rsidRPr="00AC3FCB">
              <w:t>different theories and concepts of creativity, including different historical perspectives and current and emerging thinking</w:t>
            </w:r>
          </w:p>
          <w:p w:rsidR="00000000" w:rsidRPr="00AC3FCB" w:rsidP="00AC3FCB">
            <w:pPr>
              <w:pStyle w:val="ListBullet"/>
            </w:pPr>
            <w:r w:rsidRPr="00AC3FCB">
              <w:t>potential and actual benefits of creativity for individuals, businesses and communities</w:t>
            </w:r>
          </w:p>
          <w:p w:rsidR="00000000" w:rsidRPr="00AC3FCB" w:rsidP="00AC3FCB">
            <w:pPr>
              <w:pStyle w:val="ListBullet"/>
            </w:pPr>
            <w:r w:rsidRPr="00AC3FCB">
              <w:t>relationship between theories of creativity</w:t>
            </w:r>
            <w:r w:rsidRPr="00AC3FCB">
              <w:t xml:space="preserve"> and creativity in practice (in a particular work or broader social context).</w:t>
            </w:r>
          </w:p>
        </w:tc>
      </w:tr>
    </w:tbl>
    <w:p w:rsidR="00000000" w:rsidRPr="00AC3FCB" w:rsidP="00AC3FCB">
      <w:pPr>
        <w:pStyle w:val="BodyText"/>
      </w:pPr>
    </w:p>
    <w:p w:rsidR="00000000" w:rsidRPr="00AC3FCB" w:rsidP="00AC3FCB">
      <w:pPr>
        <w:pStyle w:val="AllowPageBreak"/>
      </w:pPr>
    </w:p>
    <w:p w:rsidR="00000000" w:rsidRPr="00AC3FCB" w:rsidP="00AC3FCB">
      <w:pPr>
        <w:pStyle w:val="Heading1"/>
      </w:pPr>
      <w:bookmarkStart w:id="10" w:name="O_63324"/>
      <w:bookmarkEnd w:id="10"/>
      <w:r w:rsidRPr="00AC3FCB">
        <w:t>Evidence Guide</w:t>
      </w:r>
    </w:p>
    <w:tbl>
      <w:tblPr>
        <w:tblW w:w="9570" w:type="dxa"/>
        <w:tblLayout w:type="fixed"/>
        <w:tblCellMar>
          <w:left w:w="62" w:type="dxa"/>
          <w:right w:w="62" w:type="dxa"/>
        </w:tblCellMar>
        <w:tblLook w:val="0000"/>
      </w:tblPr>
      <w:tblGrid>
        <w:gridCol w:w="3908"/>
        <w:gridCol w:w="5662"/>
      </w:tblGrid>
      <w:tr w:rsidTr="005558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SpecialBold"/>
              </w:rPr>
              <w:t>EVIDENCE GUIDE</w:t>
            </w:r>
          </w:p>
        </w:tc>
      </w:tr>
      <w:tr w:rsidTr="005558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t>The Evidence Guide provides advice on assessment and must be read in conjunction with the performance criteria, required skills and knowledge, range statement and the Assessment Guidelines for the Training Package.</w:t>
            </w:r>
          </w:p>
        </w:tc>
      </w:tr>
      <w:tr w:rsidTr="0055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p>
        </w:tc>
      </w:tr>
      <w:tr w:rsidTr="0055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SpecialBold"/>
              </w:rPr>
              <w:t>Critical aspec</w:t>
            </w:r>
            <w:r w:rsidRPr="00AC3FC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BodyText"/>
            </w:pPr>
            <w:r w:rsidRPr="00AC3FCB">
              <w:t>Evidence of the following is essential:</w:t>
            </w:r>
          </w:p>
          <w:p w:rsidR="00000000" w:rsidRPr="00AC3FCB" w:rsidP="00AC3FCB">
            <w:pPr>
              <w:pStyle w:val="ListBullet"/>
            </w:pPr>
            <w:r w:rsidRPr="00AC3FCB">
              <w:t>conduct of at least one research project into past, current and emerging theories of creativity</w:t>
            </w:r>
          </w:p>
          <w:p w:rsidR="00000000" w:rsidRPr="00AC3FCB" w:rsidP="00AC3FCB">
            <w:pPr>
              <w:pStyle w:val="ListBullet"/>
            </w:pPr>
            <w:r w:rsidRPr="00AC3FCB">
              <w:t>development of substantiated positions on creativity and its application in response to own analysis and research</w:t>
            </w:r>
          </w:p>
          <w:p w:rsidR="00000000" w:rsidP="00AC3FCB">
            <w:pPr>
              <w:pStyle w:val="ListBullet"/>
              <w:rPr>
                <w:lang w:val="en-NZ"/>
              </w:rPr>
            </w:pPr>
            <w:r w:rsidRPr="00AC3FCB">
              <w:t>knowledge of different theories and thinking on creativity and its application in different social and work contexts.</w:t>
            </w:r>
          </w:p>
        </w:tc>
      </w:tr>
      <w:tr w:rsidTr="0055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SpecialBold"/>
              </w:rPr>
              <w:t>Context of and specific</w:t>
            </w:r>
            <w:r w:rsidRPr="00AC3FCB">
              <w:rPr>
                <w:rStyle w:val="SpecialBold"/>
              </w:rPr>
              <w:t xml:space="preserve">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BodyText"/>
            </w:pPr>
            <w:r w:rsidRPr="00AC3FCB">
              <w:t>Assessment must ensure:</w:t>
            </w:r>
          </w:p>
          <w:p w:rsidR="00000000" w:rsidP="00AC3FCB">
            <w:pPr>
              <w:pStyle w:val="ListBullet"/>
              <w:rPr>
                <w:lang w:val="en-NZ"/>
              </w:rPr>
            </w:pPr>
            <w:r w:rsidRPr="00AC3FCB">
              <w:t>use of current and emerging sources of information and thinking on creativity.</w:t>
            </w:r>
          </w:p>
        </w:tc>
      </w:tr>
      <w:tr w:rsidTr="0055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BodyText"/>
            </w:pPr>
            <w:r w:rsidRPr="00AC3FCB">
              <w:t>A range of assessment methods should be used to assess practical skills and knowledge. The following exa</w:t>
            </w:r>
            <w:r w:rsidRPr="00AC3FCB">
              <w:t>mples are appropriate for this unit:</w:t>
            </w:r>
          </w:p>
          <w:p w:rsidR="00000000" w:rsidRPr="00AC3FCB" w:rsidP="00AC3FCB">
            <w:pPr>
              <w:pStyle w:val="ListBullet"/>
            </w:pPr>
            <w:r w:rsidRPr="00AC3FCB">
              <w:t xml:space="preserve">direct questioning combined with review of portfolios of evidence and third party workplace reports of on-the-job performance by the candidate </w:t>
            </w:r>
          </w:p>
          <w:p w:rsidR="00000000" w:rsidRPr="00AC3FCB" w:rsidP="00AC3FCB">
            <w:pPr>
              <w:pStyle w:val="ListBullet"/>
            </w:pPr>
            <w:r w:rsidRPr="00AC3FCB">
              <w:t>evaluation of research undertaken by the candidate into theories and appli</w:t>
            </w:r>
            <w:r w:rsidRPr="00AC3FCB">
              <w:t>cation of creativity</w:t>
            </w:r>
          </w:p>
          <w:p w:rsidR="00000000" w:rsidP="00AC3FCB">
            <w:pPr>
              <w:pStyle w:val="ListBullet"/>
              <w:rPr>
                <w:lang w:val="en-NZ"/>
              </w:rPr>
            </w:pPr>
            <w:r w:rsidRPr="00AC3FCB">
              <w:t>observation of the candidate participating in discourse and debate on theories of creativity and on the candidate's own positions and ideas.</w:t>
            </w:r>
          </w:p>
        </w:tc>
      </w:tr>
      <w:tr w:rsidTr="0055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BodyText"/>
            </w:pPr>
          </w:p>
        </w:tc>
      </w:tr>
    </w:tbl>
    <w:p w:rsidR="00000000" w:rsidRPr="00AC3FCB" w:rsidP="00AC3FCB">
      <w:pPr>
        <w:pStyle w:val="BodyText"/>
      </w:pPr>
    </w:p>
    <w:p w:rsidR="00000000" w:rsidRPr="00AC3FCB" w:rsidP="00AC3FCB">
      <w:pPr>
        <w:pStyle w:val="AllowPageBreak"/>
      </w:pPr>
    </w:p>
    <w:p w:rsidR="00000000" w:rsidRPr="00AC3FCB" w:rsidP="00AC3FCB">
      <w:pPr>
        <w:pStyle w:val="Heading1"/>
      </w:pPr>
      <w:bookmarkStart w:id="11" w:name="O_63325"/>
      <w:bookmarkEnd w:id="11"/>
      <w:r w:rsidRPr="00AC3FCB">
        <w:t>Range Statement</w:t>
      </w:r>
    </w:p>
    <w:tbl>
      <w:tblPr>
        <w:tblW w:w="0" w:type="auto"/>
        <w:tblLayout w:type="fixed"/>
        <w:tblCellMar>
          <w:left w:w="62" w:type="dxa"/>
          <w:right w:w="62" w:type="dxa"/>
        </w:tblCellMar>
        <w:tblLook w:val="0000"/>
      </w:tblPr>
      <w:tblGrid>
        <w:gridCol w:w="3511"/>
        <w:gridCol w:w="5011"/>
      </w:tblGrid>
      <w:tr w:rsidTr="005558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SpecialBold"/>
              </w:rPr>
              <w:t>RANGE STATEMENT</w:t>
            </w:r>
          </w:p>
        </w:tc>
      </w:tr>
      <w:tr w:rsidTr="005558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t>The range statement relates to the unit of competency as a whole. It allows for different work environments and situations that may affect performance. Bold italicised wording, if used in the performance criteria, is detailed below. Essential operating con</w:t>
            </w:r>
            <w:r w:rsidRPr="00AC3FCB">
              <w:t>ditions that may be present with training and assessment (depending on the work situation, needs of the candidate, accessibility of the item, and local industry and regional contexts) may also be included.</w:t>
            </w:r>
          </w:p>
        </w:tc>
      </w:tr>
      <w:tr w:rsidTr="0055583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BoldandItalics"/>
              </w:rPr>
              <w:t>Research techniques</w:t>
            </w:r>
            <w:r w:rsidRPr="00AC3FC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ListBullet"/>
            </w:pPr>
            <w:r w:rsidRPr="00AC3FCB">
              <w:t>analysis of consumer trends</w:t>
            </w:r>
          </w:p>
          <w:p w:rsidR="00000000" w:rsidRPr="00AC3FCB" w:rsidP="00AC3FCB">
            <w:pPr>
              <w:pStyle w:val="ListBullet"/>
            </w:pPr>
            <w:r w:rsidRPr="00AC3FCB">
              <w:t>desk research</w:t>
            </w:r>
          </w:p>
          <w:p w:rsidR="00000000" w:rsidRPr="00AC3FCB" w:rsidP="00AC3FCB">
            <w:pPr>
              <w:pStyle w:val="ListBullet"/>
            </w:pPr>
            <w:r w:rsidRPr="00AC3FCB">
              <w:t>finding style leaders</w:t>
            </w:r>
          </w:p>
          <w:p w:rsidR="00000000" w:rsidRPr="00AC3FCB" w:rsidP="00AC3FCB">
            <w:pPr>
              <w:pStyle w:val="ListBullet"/>
            </w:pPr>
            <w:r w:rsidRPr="00AC3FCB">
              <w:t>informal discussions</w:t>
            </w:r>
          </w:p>
          <w:p w:rsidR="00000000" w:rsidRPr="00AC3FCB" w:rsidP="00AC3FCB">
            <w:pPr>
              <w:pStyle w:val="ListBullet"/>
            </w:pPr>
            <w:r w:rsidRPr="00AC3FCB">
              <w:t>internet search</w:t>
            </w:r>
          </w:p>
          <w:p w:rsidR="00000000" w:rsidRPr="00AC3FCB" w:rsidP="00AC3FCB">
            <w:pPr>
              <w:pStyle w:val="ListBullet"/>
            </w:pPr>
            <w:r w:rsidRPr="00AC3FCB">
              <w:t>interviews</w:t>
            </w:r>
          </w:p>
          <w:p w:rsidR="00000000" w:rsidRPr="00AC3FCB" w:rsidP="00AC3FCB">
            <w:pPr>
              <w:pStyle w:val="ListBullet"/>
            </w:pPr>
            <w:r w:rsidRPr="00AC3FCB">
              <w:t>literature reviews</w:t>
            </w:r>
          </w:p>
          <w:p w:rsidR="00000000" w:rsidRPr="00AC3FCB" w:rsidP="00AC3FCB">
            <w:pPr>
              <w:pStyle w:val="ListBullet"/>
            </w:pPr>
            <w:r w:rsidRPr="00AC3FCB">
              <w:t>observation of creative workers processes and behaviours</w:t>
            </w:r>
          </w:p>
          <w:p w:rsidR="00000000" w:rsidRPr="00AC3FCB" w:rsidP="00AC3FCB">
            <w:pPr>
              <w:pStyle w:val="ListBullet"/>
            </w:pPr>
            <w:r w:rsidRPr="00AC3FCB">
              <w:t>personal experience</w:t>
            </w:r>
          </w:p>
          <w:p w:rsidR="00000000" w:rsidP="00AC3FCB">
            <w:pPr>
              <w:pStyle w:val="ListBullet"/>
              <w:rPr>
                <w:lang w:val="en-NZ"/>
              </w:rPr>
            </w:pPr>
            <w:r w:rsidRPr="00AC3FCB">
              <w:t>tracking trendsetters</w:t>
            </w:r>
          </w:p>
        </w:tc>
      </w:tr>
      <w:tr w:rsidTr="0055583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BoldandItalics"/>
              </w:rPr>
              <w:t>New</w:t>
            </w:r>
            <w:r w:rsidRPr="00AC3FCB">
              <w:t xml:space="preserve">, </w:t>
            </w:r>
            <w:r w:rsidRPr="00AC3FCB">
              <w:rPr>
                <w:rStyle w:val="BoldandItalics"/>
              </w:rPr>
              <w:t>emerging and alternative sources of ideas and thinking</w:t>
            </w:r>
            <w:r w:rsidRPr="00AC3FC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ListBullet"/>
            </w:pPr>
            <w:r w:rsidRPr="00AC3FCB">
              <w:t>component resourcing</w:t>
            </w:r>
          </w:p>
          <w:p w:rsidR="00000000" w:rsidRPr="00AC3FCB" w:rsidP="00AC3FCB">
            <w:pPr>
              <w:pStyle w:val="ListBullet"/>
            </w:pPr>
            <w:r w:rsidRPr="00AC3FCB">
              <w:t>consumer trends</w:t>
            </w:r>
          </w:p>
          <w:p w:rsidR="00000000" w:rsidRPr="00AC3FCB" w:rsidP="00AC3FCB">
            <w:pPr>
              <w:pStyle w:val="ListBullet"/>
            </w:pPr>
            <w:r w:rsidRPr="00AC3FCB">
              <w:t>current business theories</w:t>
            </w:r>
          </w:p>
          <w:p w:rsidR="00000000" w:rsidRPr="00AC3FCB" w:rsidP="00AC3FCB">
            <w:pPr>
              <w:pStyle w:val="ListBullet"/>
            </w:pPr>
            <w:r w:rsidRPr="00AC3FCB">
              <w:t>emerging government policy</w:t>
            </w:r>
          </w:p>
          <w:p w:rsidR="00000000" w:rsidRPr="00AC3FCB" w:rsidP="00AC3FCB">
            <w:pPr>
              <w:pStyle w:val="ListBullet"/>
            </w:pPr>
            <w:r w:rsidRPr="00AC3FCB">
              <w:t>emerging research</w:t>
            </w:r>
          </w:p>
          <w:p w:rsidR="00000000" w:rsidRPr="00AC3FCB" w:rsidP="00AC3FCB">
            <w:pPr>
              <w:pStyle w:val="ListBullet"/>
            </w:pPr>
            <w:r w:rsidRPr="00AC3FCB">
              <w:t>fashion/design trends</w:t>
            </w:r>
          </w:p>
          <w:p w:rsidR="00000000" w:rsidRPr="00AC3FCB" w:rsidP="00AC3FCB">
            <w:pPr>
              <w:pStyle w:val="ListBullet"/>
            </w:pPr>
            <w:r w:rsidRPr="00AC3FCB">
              <w:t>grazing hardware, electronics, junk, second hand goods et</w:t>
            </w:r>
            <w:r w:rsidRPr="00AC3FCB">
              <w:t>c.</w:t>
            </w:r>
          </w:p>
          <w:p w:rsidR="00000000" w:rsidRPr="00AC3FCB" w:rsidP="00AC3FCB">
            <w:pPr>
              <w:pStyle w:val="ListBullet"/>
            </w:pPr>
            <w:r w:rsidRPr="00AC3FCB">
              <w:t>individuals in any fields of endeavour</w:t>
            </w:r>
          </w:p>
          <w:p w:rsidR="00000000" w:rsidRPr="00AC3FCB" w:rsidP="00AC3FCB">
            <w:pPr>
              <w:pStyle w:val="ListBullet"/>
            </w:pPr>
            <w:r w:rsidRPr="00AC3FCB">
              <w:t>innovative organisations</w:t>
            </w:r>
          </w:p>
          <w:p w:rsidR="00000000" w:rsidRPr="00AC3FCB" w:rsidP="00AC3FCB">
            <w:pPr>
              <w:pStyle w:val="ListBullet"/>
            </w:pPr>
            <w:r w:rsidRPr="00AC3FCB">
              <w:t>international trends</w:t>
            </w:r>
          </w:p>
          <w:p w:rsidR="00000000" w:rsidRPr="00AC3FCB" w:rsidP="00AC3FCB">
            <w:pPr>
              <w:pStyle w:val="ListBullet"/>
            </w:pPr>
            <w:r w:rsidRPr="00AC3FCB">
              <w:t>new products and sub assembly components</w:t>
            </w:r>
          </w:p>
          <w:p w:rsidR="00000000" w:rsidP="00AC3FCB">
            <w:pPr>
              <w:pStyle w:val="ListBullet"/>
              <w:rPr>
                <w:lang w:val="en-NZ"/>
              </w:rPr>
            </w:pPr>
            <w:r w:rsidRPr="00AC3FCB">
              <w:t>social trends</w:t>
            </w:r>
          </w:p>
        </w:tc>
      </w:tr>
      <w:tr w:rsidTr="0055583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BoldandItalics"/>
              </w:rPr>
              <w:t>Critical analysis</w:t>
            </w:r>
            <w:r w:rsidRPr="00AC3FCB">
              <w:t xml:space="preserve"> may involve: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ListBullet"/>
            </w:pPr>
            <w:r w:rsidRPr="00AC3FCB">
              <w:t>adapting</w:t>
            </w:r>
          </w:p>
          <w:p w:rsidR="00000000" w:rsidRPr="00AC3FCB" w:rsidP="00AC3FCB">
            <w:pPr>
              <w:pStyle w:val="ListBullet"/>
            </w:pPr>
            <w:r w:rsidRPr="00AC3FCB">
              <w:t xml:space="preserve">analysing and evaluating actions and policies </w:t>
            </w:r>
          </w:p>
          <w:p w:rsidR="00000000" w:rsidRPr="00AC3FCB" w:rsidP="00AC3FCB">
            <w:pPr>
              <w:pStyle w:val="ListBullet"/>
            </w:pPr>
            <w:r w:rsidRPr="00AC3FCB">
              <w:t>challenging</w:t>
            </w:r>
          </w:p>
          <w:p w:rsidR="00000000" w:rsidRPr="00AC3FCB" w:rsidP="00AC3FCB">
            <w:pPr>
              <w:pStyle w:val="ListBullet"/>
            </w:pPr>
            <w:r w:rsidRPr="00AC3FCB">
              <w:t>clarifying issues, values and standards</w:t>
            </w:r>
          </w:p>
          <w:p w:rsidR="00000000" w:rsidRPr="00AC3FCB" w:rsidP="00AC3FCB">
            <w:pPr>
              <w:pStyle w:val="ListBullet"/>
            </w:pPr>
            <w:r w:rsidRPr="00AC3FCB">
              <w:t>comparing analogous situations</w:t>
            </w:r>
          </w:p>
          <w:p w:rsidR="00000000" w:rsidRPr="00AC3FCB" w:rsidP="00AC3FCB">
            <w:pPr>
              <w:pStyle w:val="ListBullet"/>
            </w:pPr>
            <w:r w:rsidRPr="00AC3FCB">
              <w:t>comparing and contrasting ideals with practice</w:t>
            </w:r>
          </w:p>
          <w:p w:rsidR="00000000" w:rsidRPr="00AC3FCB" w:rsidP="00AC3FCB">
            <w:pPr>
              <w:pStyle w:val="ListBullet"/>
            </w:pPr>
            <w:r w:rsidRPr="00AC3FCB">
              <w:t xml:space="preserve">comparing and evaluating beliefs, interpretations and theories </w:t>
            </w:r>
          </w:p>
          <w:p w:rsidR="00000000" w:rsidRPr="00AC3FCB" w:rsidP="00AC3FCB">
            <w:pPr>
              <w:pStyle w:val="ListBullet"/>
            </w:pPr>
            <w:r w:rsidRPr="00AC3FCB">
              <w:t>critical path process</w:t>
            </w:r>
          </w:p>
          <w:p w:rsidR="00000000" w:rsidRPr="00AC3FCB" w:rsidP="00AC3FCB">
            <w:pPr>
              <w:pStyle w:val="ListBullet"/>
            </w:pPr>
            <w:r w:rsidRPr="00AC3FCB">
              <w:t>debate and discussion</w:t>
            </w:r>
          </w:p>
          <w:p w:rsidR="00000000" w:rsidRPr="00AC3FCB" w:rsidP="00AC3FCB">
            <w:pPr>
              <w:pStyle w:val="ListBullet"/>
            </w:pPr>
            <w:r w:rsidRPr="00AC3FCB">
              <w:t>developing criteria for evalua</w:t>
            </w:r>
            <w:r w:rsidRPr="00AC3FCB">
              <w:t>tion</w:t>
            </w:r>
          </w:p>
          <w:p w:rsidR="00000000" w:rsidRPr="00AC3FCB" w:rsidP="00AC3FCB">
            <w:pPr>
              <w:pStyle w:val="ListBullet"/>
            </w:pPr>
            <w:r w:rsidRPr="00AC3FCB">
              <w:t xml:space="preserve">distinguishing relevant from irrelevant facts </w:t>
            </w:r>
          </w:p>
          <w:p w:rsidR="00000000" w:rsidRPr="00AC3FCB" w:rsidP="00AC3FCB">
            <w:pPr>
              <w:pStyle w:val="ListBullet"/>
            </w:pPr>
            <w:r w:rsidRPr="00AC3FCB">
              <w:t xml:space="preserve">examining and evaluating assumptions </w:t>
            </w:r>
          </w:p>
          <w:p w:rsidR="00000000" w:rsidRPr="00AC3FCB" w:rsidP="00AC3FCB">
            <w:pPr>
              <w:pStyle w:val="ListBullet"/>
            </w:pPr>
            <w:r w:rsidRPr="00AC3FCB">
              <w:t>exploring implications and consequences</w:t>
            </w:r>
          </w:p>
          <w:p w:rsidR="00000000" w:rsidRPr="00AC3FCB" w:rsidP="00AC3FCB">
            <w:pPr>
              <w:pStyle w:val="ListBullet"/>
            </w:pPr>
            <w:r w:rsidRPr="00AC3FCB">
              <w:t xml:space="preserve">generating and assessing solutions </w:t>
            </w:r>
          </w:p>
          <w:p w:rsidR="00000000" w:rsidRPr="00AC3FCB" w:rsidP="00AC3FCB">
            <w:pPr>
              <w:pStyle w:val="ListBullet"/>
            </w:pPr>
            <w:r w:rsidRPr="00AC3FCB">
              <w:t>ideational connecting of unrelated information</w:t>
            </w:r>
          </w:p>
          <w:p w:rsidR="00000000" w:rsidRPr="00AC3FCB" w:rsidP="00AC3FCB">
            <w:pPr>
              <w:pStyle w:val="ListBullet"/>
            </w:pPr>
            <w:r w:rsidRPr="00AC3FCB">
              <w:t>judging</w:t>
            </w:r>
          </w:p>
          <w:p w:rsidR="00000000" w:rsidRPr="00AC3FCB" w:rsidP="00AC3FCB">
            <w:pPr>
              <w:pStyle w:val="ListBullet"/>
            </w:pPr>
            <w:r w:rsidRPr="00AC3FCB">
              <w:t>leap of faith</w:t>
            </w:r>
          </w:p>
          <w:p w:rsidR="00000000" w:rsidRPr="00AC3FCB" w:rsidP="00AC3FCB">
            <w:pPr>
              <w:pStyle w:val="ListBullet"/>
            </w:pPr>
            <w:r w:rsidRPr="00AC3FCB">
              <w:t>making interdisciplin</w:t>
            </w:r>
            <w:r w:rsidRPr="00AC3FCB">
              <w:t xml:space="preserve">ary connections </w:t>
            </w:r>
          </w:p>
          <w:p w:rsidR="00000000" w:rsidRPr="00AC3FCB" w:rsidP="00AC3FCB">
            <w:pPr>
              <w:pStyle w:val="ListBullet"/>
            </w:pPr>
            <w:r w:rsidRPr="00AC3FCB">
              <w:t xml:space="preserve">making plausible inferences and predictions </w:t>
            </w:r>
          </w:p>
          <w:p w:rsidR="00000000" w:rsidRPr="00AC3FCB" w:rsidP="00AC3FCB">
            <w:pPr>
              <w:pStyle w:val="ListBullet"/>
            </w:pPr>
            <w:r w:rsidRPr="00AC3FCB">
              <w:t xml:space="preserve">noting significant similarities and differences </w:t>
            </w:r>
          </w:p>
          <w:p w:rsidR="00000000" w:rsidRPr="00AC3FCB" w:rsidP="00AC3FCB">
            <w:pPr>
              <w:pStyle w:val="ListBullet"/>
            </w:pPr>
            <w:r w:rsidRPr="00AC3FCB">
              <w:t>obtuse connections</w:t>
            </w:r>
          </w:p>
          <w:p w:rsidR="00000000" w:rsidRPr="00AC3FCB" w:rsidP="00AC3FCB">
            <w:pPr>
              <w:pStyle w:val="ListBullet"/>
            </w:pPr>
            <w:r w:rsidRPr="00AC3FCB">
              <w:t>openness</w:t>
            </w:r>
          </w:p>
          <w:p w:rsidR="00000000" w:rsidRPr="00AC3FCB" w:rsidP="00AC3FCB">
            <w:pPr>
              <w:pStyle w:val="ListBullet"/>
            </w:pPr>
            <w:r w:rsidRPr="00AC3FCB">
              <w:t>questioning</w:t>
            </w:r>
          </w:p>
          <w:p w:rsidR="00000000" w:rsidRPr="00AC3FCB" w:rsidP="00AC3FCB">
            <w:pPr>
              <w:pStyle w:val="ListBullet"/>
            </w:pPr>
            <w:r w:rsidRPr="00AC3FCB">
              <w:t xml:space="preserve">reading and listening critically </w:t>
            </w:r>
          </w:p>
          <w:p w:rsidR="00000000" w:rsidP="00AC3FCB">
            <w:pPr>
              <w:pStyle w:val="ListBullet"/>
              <w:rPr>
                <w:lang w:val="en-NZ"/>
              </w:rPr>
            </w:pPr>
            <w:r w:rsidRPr="00AC3FCB">
              <w:t>reflecting</w:t>
            </w:r>
          </w:p>
        </w:tc>
      </w:tr>
      <w:tr w:rsidTr="0055583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BoldandItalics"/>
              </w:rPr>
              <w:t>Range of theoretical perspectives and thinking</w:t>
            </w:r>
            <w:r w:rsidRPr="00AC3FCB">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ListBullet"/>
            </w:pPr>
            <w:r w:rsidRPr="00AC3FCB">
              <w:t>economic</w:t>
            </w:r>
          </w:p>
          <w:p w:rsidR="00000000" w:rsidRPr="00AC3FCB" w:rsidP="00AC3FCB">
            <w:pPr>
              <w:pStyle w:val="ListBullet"/>
            </w:pPr>
            <w:r w:rsidRPr="00AC3FCB">
              <w:t>environmental</w:t>
            </w:r>
          </w:p>
          <w:p w:rsidR="00000000" w:rsidRPr="00AC3FCB" w:rsidP="00AC3FCB">
            <w:pPr>
              <w:pStyle w:val="ListBullet"/>
            </w:pPr>
            <w:r w:rsidRPr="00AC3FCB">
              <w:t>geographic</w:t>
            </w:r>
          </w:p>
          <w:p w:rsidR="00000000" w:rsidRPr="00AC3FCB" w:rsidP="00AC3FCB">
            <w:pPr>
              <w:pStyle w:val="ListBullet"/>
            </w:pPr>
            <w:r w:rsidRPr="00AC3FCB">
              <w:t>heritage</w:t>
            </w:r>
          </w:p>
          <w:p w:rsidR="00000000" w:rsidRPr="00AC3FCB" w:rsidP="00AC3FCB">
            <w:pPr>
              <w:pStyle w:val="ListBullet"/>
            </w:pPr>
            <w:r w:rsidRPr="00AC3FCB">
              <w:t xml:space="preserve">historical </w:t>
            </w:r>
          </w:p>
          <w:p w:rsidR="00000000" w:rsidRPr="00AC3FCB" w:rsidP="00AC3FCB">
            <w:pPr>
              <w:pStyle w:val="ListBullet"/>
            </w:pPr>
            <w:r w:rsidRPr="00AC3FCB">
              <w:t xml:space="preserve">local, national, international </w:t>
            </w:r>
          </w:p>
          <w:p w:rsidR="00000000" w:rsidRPr="00AC3FCB" w:rsidP="00AC3FCB">
            <w:pPr>
              <w:pStyle w:val="ListBullet"/>
            </w:pPr>
            <w:r w:rsidRPr="00AC3FCB">
              <w:t>political</w:t>
            </w:r>
          </w:p>
          <w:p w:rsidR="00000000" w:rsidRPr="00AC3FCB" w:rsidP="00AC3FCB">
            <w:pPr>
              <w:pStyle w:val="ListBullet"/>
            </w:pPr>
            <w:r w:rsidRPr="00AC3FCB">
              <w:t>philosophical</w:t>
            </w:r>
          </w:p>
          <w:p w:rsidR="00000000" w:rsidRPr="00AC3FCB" w:rsidP="00AC3FCB">
            <w:pPr>
              <w:pStyle w:val="ListBullet"/>
            </w:pPr>
            <w:r w:rsidRPr="00AC3FCB">
              <w:t>social/cultural</w:t>
            </w:r>
          </w:p>
          <w:p w:rsidR="00000000" w:rsidP="00AC3FCB">
            <w:pPr>
              <w:pStyle w:val="ListBullet"/>
              <w:rPr>
                <w:lang w:val="en-NZ"/>
              </w:rPr>
            </w:pPr>
            <w:r w:rsidRPr="00AC3FCB">
              <w:t>style/design</w:t>
            </w:r>
          </w:p>
        </w:tc>
      </w:tr>
      <w:tr w:rsidTr="0055583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BoldandItalics"/>
              </w:rPr>
              <w:t>Own work and life experience</w:t>
            </w:r>
            <w:r w:rsidRPr="00AC3FC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ListBullet"/>
            </w:pPr>
            <w:r w:rsidRPr="00AC3FCB">
              <w:t>evaluation of contexts in which creativity has flourished</w:t>
            </w:r>
          </w:p>
          <w:p w:rsidR="00000000" w:rsidRPr="00AC3FCB" w:rsidP="00AC3FCB">
            <w:pPr>
              <w:pStyle w:val="ListBullet"/>
            </w:pPr>
            <w:r w:rsidRPr="00AC3FCB">
              <w:t>observation of nature</w:t>
            </w:r>
          </w:p>
          <w:p w:rsidR="00000000" w:rsidRPr="00AC3FCB" w:rsidP="00AC3FCB">
            <w:pPr>
              <w:pStyle w:val="ListBullet"/>
            </w:pPr>
            <w:r w:rsidRPr="00AC3FCB">
              <w:t xml:space="preserve">observation of the man-made environment </w:t>
            </w:r>
          </w:p>
          <w:p w:rsidR="00000000" w:rsidRPr="00AC3FCB" w:rsidP="00AC3FCB">
            <w:pPr>
              <w:pStyle w:val="ListBullet"/>
            </w:pPr>
            <w:r w:rsidRPr="00AC3FCB">
              <w:t>observations of the ways people interrelate</w:t>
            </w:r>
          </w:p>
          <w:p w:rsidR="00000000" w:rsidRPr="00AC3FCB" w:rsidP="00AC3FCB">
            <w:pPr>
              <w:pStyle w:val="ListBullet"/>
            </w:pPr>
            <w:r w:rsidRPr="00AC3FCB">
              <w:t>reflection on own creative thinking and endeavours</w:t>
            </w:r>
          </w:p>
          <w:p w:rsidR="00000000" w:rsidRPr="00AC3FCB" w:rsidP="00AC3FCB">
            <w:pPr>
              <w:pStyle w:val="ListBullet"/>
            </w:pPr>
            <w:r w:rsidRPr="00AC3FCB">
              <w:t>reflection on own experience with any type of creative endeavour or creative thinking</w:t>
            </w:r>
          </w:p>
          <w:p w:rsidR="00000000" w:rsidP="00AC3FCB">
            <w:pPr>
              <w:pStyle w:val="ListBullet"/>
              <w:rPr>
                <w:lang w:val="en-NZ"/>
              </w:rPr>
            </w:pPr>
            <w:r w:rsidRPr="00AC3FCB">
              <w:t>workplace ex</w:t>
            </w:r>
            <w:r w:rsidRPr="00AC3FCB">
              <w:t>perience</w:t>
            </w:r>
          </w:p>
        </w:tc>
      </w:tr>
      <w:tr w:rsidTr="0055583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BoldandItalics"/>
              </w:rPr>
              <w:t>Benefits to individuals</w:t>
            </w:r>
            <w:r w:rsidRPr="00AC3FCB">
              <w:t xml:space="preserve">, </w:t>
            </w:r>
            <w:r w:rsidRPr="00AC3FCB">
              <w:rPr>
                <w:rStyle w:val="BoldandItalics"/>
              </w:rPr>
              <w:t>businesses and the community</w:t>
            </w:r>
            <w:r w:rsidRPr="00AC3FC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ListBullet"/>
            </w:pPr>
            <w:r w:rsidRPr="00AC3FCB">
              <w:t>adaptability</w:t>
            </w:r>
          </w:p>
          <w:p w:rsidR="00000000" w:rsidRPr="00AC3FCB" w:rsidP="00AC3FCB">
            <w:pPr>
              <w:pStyle w:val="ListBullet"/>
            </w:pPr>
            <w:r w:rsidRPr="00AC3FCB">
              <w:t>better individual and business relationships</w:t>
            </w:r>
          </w:p>
          <w:p w:rsidR="00000000" w:rsidRPr="00AC3FCB" w:rsidP="00AC3FCB">
            <w:pPr>
              <w:pStyle w:val="ListBullet"/>
            </w:pPr>
            <w:r w:rsidRPr="00AC3FCB">
              <w:t>capacity for innovation and invention</w:t>
            </w:r>
          </w:p>
          <w:p w:rsidR="00000000" w:rsidRPr="00AC3FCB" w:rsidP="00AC3FCB">
            <w:pPr>
              <w:pStyle w:val="ListBullet"/>
            </w:pPr>
            <w:r w:rsidRPr="00AC3FCB">
              <w:t>curiosity</w:t>
            </w:r>
          </w:p>
          <w:p w:rsidR="00000000" w:rsidRPr="00AC3FCB" w:rsidP="00AC3FCB">
            <w:pPr>
              <w:pStyle w:val="ListBullet"/>
            </w:pPr>
            <w:r w:rsidRPr="00AC3FCB">
              <w:t xml:space="preserve">environmentally sustainable practices </w:t>
            </w:r>
          </w:p>
          <w:p w:rsidR="00000000" w:rsidRPr="00AC3FCB" w:rsidP="00AC3FCB">
            <w:pPr>
              <w:pStyle w:val="ListBullet"/>
            </w:pPr>
            <w:r w:rsidRPr="00AC3FCB">
              <w:t>greater social cohesion</w:t>
            </w:r>
          </w:p>
          <w:p w:rsidR="00000000" w:rsidRPr="00AC3FCB" w:rsidP="00AC3FCB">
            <w:pPr>
              <w:pStyle w:val="ListBullet"/>
            </w:pPr>
            <w:r w:rsidRPr="00AC3FCB">
              <w:t>high degree of value adding</w:t>
            </w:r>
          </w:p>
          <w:p w:rsidR="00000000" w:rsidRPr="00AC3FCB" w:rsidP="00AC3FCB">
            <w:pPr>
              <w:pStyle w:val="ListBullet"/>
            </w:pPr>
            <w:r w:rsidRPr="00AC3FCB">
              <w:t>improved productivity and profit</w:t>
            </w:r>
          </w:p>
          <w:p w:rsidR="00000000" w:rsidRPr="00AC3FCB" w:rsidP="00AC3FCB">
            <w:pPr>
              <w:pStyle w:val="ListBullet"/>
            </w:pPr>
            <w:r w:rsidRPr="00AC3FCB">
              <w:t>nimbleness of thought</w:t>
            </w:r>
          </w:p>
          <w:p w:rsidR="00000000" w:rsidP="00AC3FCB">
            <w:pPr>
              <w:pStyle w:val="ListBullet"/>
              <w:rPr>
                <w:lang w:val="en-NZ"/>
              </w:rPr>
            </w:pPr>
            <w:r w:rsidRPr="00AC3FCB">
              <w:t>psychological wellbeing of individuals and communities</w:t>
            </w:r>
          </w:p>
        </w:tc>
      </w:tr>
      <w:tr w:rsidTr="0055583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BoldandItalics"/>
              </w:rPr>
              <w:t>Substantiated positions</w:t>
            </w:r>
            <w:r w:rsidRPr="00AC3FCB">
              <w:t xml:space="preserve"> may be positions which are: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ListBullet"/>
            </w:pPr>
            <w:r w:rsidRPr="00AC3FCB">
              <w:t>grounded in appropriate research</w:t>
            </w:r>
          </w:p>
          <w:p w:rsidR="00000000" w:rsidRPr="00AC3FCB" w:rsidP="00AC3FCB">
            <w:pPr>
              <w:pStyle w:val="ListBullet"/>
            </w:pPr>
            <w:r w:rsidRPr="00AC3FCB">
              <w:t xml:space="preserve">result of rational and logical </w:t>
            </w:r>
            <w:r w:rsidRPr="00AC3FCB">
              <w:t>thought</w:t>
            </w:r>
          </w:p>
          <w:p w:rsidR="00000000" w:rsidRPr="00AC3FCB" w:rsidP="00AC3FCB">
            <w:pPr>
              <w:pStyle w:val="ListBullet"/>
            </w:pPr>
            <w:r w:rsidRPr="00AC3FCB">
              <w:t>supported by relevant information</w:t>
            </w:r>
          </w:p>
          <w:p w:rsidR="00000000" w:rsidP="00AC3FCB">
            <w:pPr>
              <w:pStyle w:val="ListBullet"/>
              <w:rPr>
                <w:lang w:val="en-NZ"/>
              </w:rPr>
            </w:pPr>
            <w:r w:rsidRPr="00AC3FCB">
              <w:t>subjected to the analysis of others (e.g. peer review)</w:t>
            </w:r>
          </w:p>
        </w:tc>
      </w:tr>
      <w:tr w:rsidTr="0055583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BoldandItalics"/>
              </w:rPr>
              <w:t>Clarity of thought and conceptual understanding</w:t>
            </w:r>
            <w:r w:rsidRPr="00AC3FCB">
              <w:t xml:space="preserve"> may be demonstrated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ListBullet"/>
            </w:pPr>
            <w:r w:rsidRPr="00AC3FCB">
              <w:t xml:space="preserve">ability to exchange and debate ideas with others </w:t>
            </w:r>
          </w:p>
          <w:p w:rsidR="00000000" w:rsidRPr="00AC3FCB" w:rsidP="00AC3FCB">
            <w:pPr>
              <w:pStyle w:val="ListBullet"/>
            </w:pPr>
            <w:r w:rsidRPr="00AC3FCB">
              <w:t>appropriate distillation of ideas to suit the required purpose</w:t>
            </w:r>
          </w:p>
          <w:p w:rsidR="00000000" w:rsidRPr="00AC3FCB" w:rsidP="00AC3FCB">
            <w:pPr>
              <w:pStyle w:val="ListBullet"/>
            </w:pPr>
            <w:r w:rsidRPr="00AC3FCB">
              <w:t>audience understanding</w:t>
            </w:r>
          </w:p>
          <w:p w:rsidR="00000000" w:rsidRPr="00AC3FCB" w:rsidP="00AC3FCB">
            <w:pPr>
              <w:pStyle w:val="ListBullet"/>
            </w:pPr>
            <w:r w:rsidRPr="00AC3FCB">
              <w:t>clear articulation of ideas</w:t>
            </w:r>
          </w:p>
        </w:tc>
      </w:tr>
    </w:tbl>
    <w:p w:rsidR="00555832" w:rsidP="00AC3FCB">
      <w:pPr>
        <w:pStyle w:val="BodyText"/>
      </w:pPr>
    </w:p>
    <w:p w:rsidR="00555832" w:rsidP="00AC3FCB">
      <w:pPr>
        <w:pStyle w:val="BodyText"/>
      </w:pPr>
    </w:p>
    <w:p w:rsidR="00000000" w:rsidRPr="00AC3FCB" w:rsidP="00AC3FCB">
      <w:pPr>
        <w:pStyle w:val="Heading1"/>
      </w:pPr>
      <w:bookmarkStart w:id="12" w:name="O_63326"/>
      <w:bookmarkEnd w:id="12"/>
      <w:r w:rsidRPr="00AC3FCB">
        <w:t>Unit Sector(s)</w:t>
      </w:r>
    </w:p>
    <w:tbl>
      <w:tblPr>
        <w:tblW w:w="0" w:type="auto"/>
        <w:tblLayout w:type="fixed"/>
        <w:tblCellMar>
          <w:left w:w="62" w:type="dxa"/>
          <w:right w:w="62" w:type="dxa"/>
        </w:tblCellMar>
        <w:tblLook w:val="0000"/>
      </w:tblPr>
      <w:tblGrid>
        <w:gridCol w:w="2654"/>
        <w:gridCol w:w="5868"/>
      </w:tblGrid>
      <w:tr w:rsidTr="0055583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BodyText"/>
            </w:pPr>
          </w:p>
        </w:tc>
      </w:tr>
    </w:tbl>
    <w:p w:rsidR="00000000" w:rsidRPr="00AC3FCB" w:rsidP="00AC3FCB">
      <w:pPr>
        <w:pStyle w:val="BodyText"/>
      </w:pPr>
    </w:p>
    <w:p w:rsidR="00000000" w:rsidRPr="00AC3FCB" w:rsidP="00AC3FCB">
      <w:pPr>
        <w:pStyle w:val="AllowPageBreak"/>
      </w:pPr>
    </w:p>
    <w:p w:rsidR="00000000" w:rsidRPr="00AC3FCB" w:rsidP="00AC3FCB">
      <w:pPr>
        <w:pStyle w:val="Heading1"/>
      </w:pPr>
      <w:bookmarkStart w:id="13" w:name="O_153845"/>
      <w:bookmarkEnd w:id="13"/>
      <w:r w:rsidRPr="00AC3FCB">
        <w:t>Competency field</w:t>
      </w:r>
    </w:p>
    <w:tbl>
      <w:tblPr>
        <w:tblW w:w="0" w:type="auto"/>
        <w:tblLayout w:type="fixed"/>
        <w:tblCellMar>
          <w:left w:w="62" w:type="dxa"/>
          <w:right w:w="62" w:type="dxa"/>
        </w:tblCellMar>
        <w:tblLook w:val="0000"/>
      </w:tblPr>
      <w:tblGrid>
        <w:gridCol w:w="2777"/>
        <w:gridCol w:w="5745"/>
      </w:tblGrid>
      <w:tr w:rsidTr="0055583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BodyText"/>
            </w:pPr>
            <w:r w:rsidRPr="00AC3FCB">
              <w:t>Creativity and Innovation - Creative Thinking</w:t>
            </w:r>
          </w:p>
        </w:tc>
      </w:tr>
    </w:tbl>
    <w:p w:rsidR="00000000" w:rsidRPr="00AC3FCB" w:rsidP="00AC3FCB">
      <w:pPr>
        <w:pStyle w:val="BodyText"/>
      </w:pPr>
    </w:p>
    <w:p w:rsidR="00000000" w:rsidRPr="00AC3FCB" w:rsidP="00AC3FCB">
      <w:pPr>
        <w:pStyle w:val="AllowPageBreak"/>
      </w:pPr>
    </w:p>
    <w:p w:rsidR="00000000" w:rsidRPr="00AC3FCB" w:rsidP="00AC3FCB">
      <w:pPr>
        <w:pStyle w:val="Heading1"/>
      </w:pPr>
      <w:bookmarkStart w:id="14" w:name="O_153844"/>
      <w:bookmarkEnd w:id="14"/>
      <w:r w:rsidRPr="00AC3FCB">
        <w:t>Co-requisite units</w:t>
      </w:r>
    </w:p>
    <w:tbl>
      <w:tblPr>
        <w:tblW w:w="0" w:type="auto"/>
        <w:tblLayout w:type="fixed"/>
        <w:tblCellMar>
          <w:left w:w="62" w:type="dxa"/>
          <w:right w:w="62" w:type="dxa"/>
        </w:tblCellMar>
        <w:tblLook w:val="0000"/>
      </w:tblPr>
      <w:tblGrid>
        <w:gridCol w:w="2641"/>
        <w:gridCol w:w="1322"/>
        <w:gridCol w:w="4559"/>
      </w:tblGrid>
      <w:tr w:rsidTr="005558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r w:rsidRPr="00AC3F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p>
        </w:tc>
      </w:tr>
      <w:tr w:rsidTr="005558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FCB">
            <w:pPr>
              <w:pStyle w:val="BodyText"/>
              <w:rPr>
                <w:lang w:val="en-NZ"/>
              </w:rPr>
            </w:pPr>
          </w:p>
        </w:tc>
      </w:tr>
      <w:tr w:rsidTr="005558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FCB" w:rsidP="00AC3FCB">
            <w:pPr>
              <w:pStyle w:val="BodyText"/>
            </w:pPr>
          </w:p>
        </w:tc>
      </w:tr>
    </w:tbl>
    <w:p w:rsidR="00000000" w:rsidRPr="00AC3FCB" w:rsidP="00AC3FCB">
      <w:pPr>
        <w:pStyle w:val="BodyText"/>
      </w:pPr>
    </w:p>
    <w:p w:rsidR="00000000" w:rsidRPr="00AC3FCB" w:rsidP="00AC3FCB"/>
    <w:sectPr w:rsidSect="00AC3F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5832" w:rsidP="005558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32" w:rsidP="00AC3F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55832" w:rsidP="00AC3F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5832" w:rsidP="00AC3F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5832" w:rsidP="005558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32" w:rsidP="00AC3FCB">
    <w:pPr>
      <w:pStyle w:val="Header"/>
      <w:framePr w:wrap="around"/>
    </w:pPr>
    <w:r>
      <w:fldChar w:fldCharType="begin"/>
    </w:r>
    <w:r>
      <w:instrText xml:space="preserve"> TITLE   \* MERGEFORMAT </w:instrText>
    </w:r>
    <w:r>
      <w:fldChar w:fldCharType="separate"/>
    </w:r>
    <w:r>
      <w:t>BSBCRT601A Research and apply concepts and theories of creativity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55832" w:rsidP="00AC3F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86F1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F8CC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F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3FCB"/>
    <w:pPr>
      <w:spacing w:before="360" w:after="60"/>
      <w:outlineLvl w:val="0"/>
    </w:pPr>
    <w:rPr>
      <w:sz w:val="32"/>
    </w:rPr>
  </w:style>
  <w:style w:type="paragraph" w:styleId="Heading2">
    <w:name w:val="heading 2"/>
    <w:basedOn w:val="HeadingBase"/>
    <w:next w:val="BodyText"/>
    <w:link w:val="Heading2Char"/>
    <w:qFormat/>
    <w:rsid w:val="00AC3FCB"/>
    <w:pPr>
      <w:keepLines/>
      <w:spacing w:before="240" w:after="120"/>
      <w:outlineLvl w:val="1"/>
    </w:pPr>
    <w:rPr>
      <w:sz w:val="28"/>
      <w:szCs w:val="40"/>
    </w:rPr>
  </w:style>
  <w:style w:type="paragraph" w:styleId="Heading3">
    <w:name w:val="heading 3"/>
    <w:basedOn w:val="HeadingBase"/>
    <w:next w:val="BodyText"/>
    <w:link w:val="Heading3Char"/>
    <w:qFormat/>
    <w:rsid w:val="00AC3FCB"/>
    <w:pPr>
      <w:spacing w:before="180" w:after="120"/>
      <w:outlineLvl w:val="2"/>
    </w:pPr>
    <w:rPr>
      <w:spacing w:val="-10"/>
      <w:kern w:val="32"/>
    </w:rPr>
  </w:style>
  <w:style w:type="paragraph" w:styleId="Heading4">
    <w:name w:val="heading 4"/>
    <w:basedOn w:val="HeadingBase"/>
    <w:next w:val="BodyText"/>
    <w:link w:val="Heading4Char"/>
    <w:qFormat/>
    <w:rsid w:val="00AC3FCB"/>
    <w:pPr>
      <w:spacing w:before="160" w:after="120"/>
      <w:outlineLvl w:val="3"/>
    </w:pPr>
    <w:rPr>
      <w:sz w:val="22"/>
    </w:rPr>
  </w:style>
  <w:style w:type="paragraph" w:styleId="Heading5">
    <w:name w:val="heading 5"/>
    <w:basedOn w:val="HeadingBase"/>
    <w:next w:val="Normal"/>
    <w:link w:val="Heading5Char"/>
    <w:qFormat/>
    <w:rsid w:val="00AC3FCB"/>
    <w:pPr>
      <w:spacing w:before="80"/>
      <w:outlineLvl w:val="4"/>
    </w:pPr>
    <w:rPr>
      <w:color w:val="918585"/>
      <w:sz w:val="20"/>
    </w:rPr>
  </w:style>
  <w:style w:type="paragraph" w:styleId="Heading6">
    <w:name w:val="heading 6"/>
    <w:basedOn w:val="HeadingBase"/>
    <w:next w:val="Normal"/>
    <w:link w:val="Heading6Char"/>
    <w:qFormat/>
    <w:rsid w:val="00AC3FCB"/>
    <w:pPr>
      <w:spacing w:before="60"/>
      <w:outlineLvl w:val="5"/>
    </w:pPr>
    <w:rPr>
      <w:color w:val="918585"/>
      <w:sz w:val="20"/>
    </w:rPr>
  </w:style>
  <w:style w:type="paragraph" w:styleId="Heading7">
    <w:name w:val="heading 7"/>
    <w:basedOn w:val="Normal"/>
    <w:next w:val="Normal"/>
    <w:link w:val="Heading7Char"/>
    <w:qFormat/>
    <w:rsid w:val="00AC3FCB"/>
    <w:pPr>
      <w:ind w:left="720"/>
      <w:outlineLvl w:val="6"/>
    </w:pPr>
    <w:rPr>
      <w:i/>
    </w:rPr>
  </w:style>
  <w:style w:type="paragraph" w:styleId="Heading8">
    <w:name w:val="heading 8"/>
    <w:basedOn w:val="Normal"/>
    <w:next w:val="Normal"/>
    <w:link w:val="Heading8Char"/>
    <w:qFormat/>
    <w:rsid w:val="00AC3FCB"/>
    <w:pPr>
      <w:ind w:left="720"/>
      <w:outlineLvl w:val="7"/>
    </w:pPr>
    <w:rPr>
      <w:i/>
    </w:rPr>
  </w:style>
  <w:style w:type="paragraph" w:styleId="Heading9">
    <w:name w:val="heading 9"/>
    <w:basedOn w:val="Normal"/>
    <w:next w:val="Normal"/>
    <w:link w:val="Heading9Char"/>
    <w:qFormat/>
    <w:rsid w:val="00AC3FCB"/>
    <w:pPr>
      <w:ind w:left="720"/>
      <w:outlineLvl w:val="8"/>
    </w:pPr>
    <w:rPr>
      <w:i/>
    </w:rPr>
  </w:style>
  <w:style w:type="character" w:default="1" w:styleId="DefaultParagraphFont">
    <w:name w:val="Default Paragraph Font"/>
    <w:uiPriority w:val="1"/>
    <w:unhideWhenUsed/>
    <w:rsid w:val="00AC3F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FCB"/>
  </w:style>
  <w:style w:type="character" w:customStyle="1" w:styleId="Heading1Char">
    <w:name w:val="Heading 1 Char"/>
    <w:link w:val="Heading1"/>
    <w:rsid w:val="00AC3FCB"/>
    <w:rPr>
      <w:rFonts w:ascii="Times New Roman" w:eastAsia="Times New Roman" w:hAnsi="Times New Roman" w:cs="Times New Roman"/>
      <w:b/>
      <w:sz w:val="32"/>
      <w:szCs w:val="20"/>
      <w:lang w:eastAsia="en-US"/>
    </w:rPr>
  </w:style>
  <w:style w:type="paragraph" w:styleId="BodyText">
    <w:name w:val="Body Text"/>
    <w:basedOn w:val="Normal"/>
    <w:link w:val="BodyTextChar"/>
    <w:rsid w:val="00AC3FCB"/>
    <w:pPr>
      <w:spacing w:before="120" w:after="120"/>
      <w:contextualSpacing/>
    </w:pPr>
    <w:rPr>
      <w:rFonts w:ascii="Times New Roman" w:hAnsi="Times New Roman"/>
      <w:sz w:val="24"/>
      <w:szCs w:val="22"/>
    </w:rPr>
  </w:style>
  <w:style w:type="character" w:customStyle="1" w:styleId="BodyTextChar">
    <w:name w:val="Body Text Char"/>
    <w:link w:val="BodyText"/>
    <w:rsid w:val="00AC3FCB"/>
    <w:rPr>
      <w:rFonts w:ascii="Times New Roman" w:eastAsia="Times New Roman" w:hAnsi="Times New Roman" w:cs="Times New Roman"/>
      <w:sz w:val="24"/>
      <w:lang w:val="en-US" w:eastAsia="en-US"/>
    </w:rPr>
  </w:style>
  <w:style w:type="paragraph" w:styleId="Footer">
    <w:name w:val="footer"/>
    <w:basedOn w:val="Normal"/>
    <w:link w:val="FooterChar"/>
    <w:rsid w:val="00AC3F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C3FCB"/>
    <w:rPr>
      <w:rFonts w:ascii="Times New Roman" w:eastAsia="Times New Roman" w:hAnsi="Times New Roman" w:cs="Times New Roman"/>
      <w:sz w:val="16"/>
      <w:lang w:val="en-US" w:eastAsia="en-US"/>
    </w:rPr>
  </w:style>
  <w:style w:type="paragraph" w:styleId="List">
    <w:name w:val="List"/>
    <w:basedOn w:val="BodyText"/>
    <w:next w:val="BodyText"/>
    <w:rsid w:val="00AC3FCB"/>
    <w:pPr>
      <w:tabs>
        <w:tab w:val="left" w:pos="340"/>
      </w:tabs>
      <w:spacing w:before="60" w:after="60"/>
      <w:ind w:left="340" w:hanging="340"/>
    </w:pPr>
  </w:style>
  <w:style w:type="paragraph" w:styleId="ListBullet">
    <w:name w:val="List Bullet"/>
    <w:basedOn w:val="List"/>
    <w:rsid w:val="00AC3FCB"/>
    <w:pPr>
      <w:numPr>
        <w:numId w:val="12"/>
      </w:numPr>
      <w:tabs>
        <w:tab w:val="clear" w:pos="340"/>
      </w:tabs>
      <w:spacing w:before="40" w:after="40"/>
    </w:pPr>
  </w:style>
  <w:style w:type="character" w:customStyle="1" w:styleId="SpecialBold">
    <w:name w:val="Special Bold"/>
    <w:rsid w:val="00AC3FCB"/>
    <w:rPr>
      <w:b/>
      <w:spacing w:val="0"/>
    </w:rPr>
  </w:style>
  <w:style w:type="paragraph" w:styleId="Header">
    <w:name w:val="header"/>
    <w:basedOn w:val="Normal"/>
    <w:link w:val="HeaderChar"/>
    <w:rsid w:val="00AC3F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C3F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3FCB"/>
    <w:pPr>
      <w:spacing w:before="240" w:after="120"/>
      <w:outlineLvl w:val="0"/>
    </w:pPr>
    <w:rPr>
      <w:rFonts w:ascii="Times New Roman" w:hAnsi="Times New Roman"/>
      <w:b/>
      <w:sz w:val="28"/>
    </w:rPr>
  </w:style>
  <w:style w:type="paragraph" w:customStyle="1" w:styleId="AllowPageBreak">
    <w:name w:val="AllowPageBreak"/>
    <w:rsid w:val="00AC3F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3FCB"/>
    <w:pPr>
      <w:tabs>
        <w:tab w:val="left" w:pos="680"/>
      </w:tabs>
      <w:spacing w:before="60" w:after="60"/>
      <w:ind w:left="680" w:hanging="340"/>
    </w:pPr>
  </w:style>
  <w:style w:type="character" w:customStyle="1" w:styleId="BoldandItalics">
    <w:name w:val="Bold and Italics"/>
    <w:qFormat/>
    <w:rsid w:val="00AC3FCB"/>
    <w:rPr>
      <w:b/>
      <w:i/>
      <w:u w:val="none"/>
    </w:rPr>
  </w:style>
  <w:style w:type="character" w:customStyle="1" w:styleId="Heading2Char">
    <w:name w:val="Heading 2 Char"/>
    <w:link w:val="Heading2"/>
    <w:rsid w:val="00AC3FCB"/>
    <w:rPr>
      <w:rFonts w:ascii="Times New Roman" w:eastAsia="Times New Roman" w:hAnsi="Times New Roman" w:cs="Times New Roman"/>
      <w:b/>
      <w:sz w:val="28"/>
      <w:szCs w:val="40"/>
      <w:lang w:eastAsia="en-US"/>
    </w:rPr>
  </w:style>
  <w:style w:type="character" w:customStyle="1" w:styleId="Heading3Char">
    <w:name w:val="Heading 3 Char"/>
    <w:link w:val="Heading3"/>
    <w:rsid w:val="00AC3FC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C3FCB"/>
    <w:rPr>
      <w:rFonts w:ascii="Times New Roman" w:eastAsia="Times New Roman" w:hAnsi="Times New Roman" w:cs="Times New Roman"/>
      <w:b/>
      <w:szCs w:val="20"/>
      <w:lang w:eastAsia="en-US"/>
    </w:rPr>
  </w:style>
  <w:style w:type="character" w:customStyle="1" w:styleId="Heading5Char">
    <w:name w:val="Heading 5 Char"/>
    <w:link w:val="Heading5"/>
    <w:rsid w:val="00AC3FC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C3F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F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3F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3FCB"/>
    <w:rPr>
      <w:rFonts w:ascii="Courier New" w:eastAsia="Times New Roman" w:hAnsi="Courier New" w:cs="Times New Roman"/>
      <w:i/>
      <w:szCs w:val="20"/>
      <w:lang w:val="en-US" w:eastAsia="en-US"/>
    </w:rPr>
  </w:style>
  <w:style w:type="paragraph" w:customStyle="1" w:styleId="HeadingBase">
    <w:name w:val="Heading Base"/>
    <w:rsid w:val="00AC3F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FCB"/>
    <w:pPr>
      <w:tabs>
        <w:tab w:val="right" w:leader="dot" w:pos="9072"/>
      </w:tabs>
      <w:ind w:left="567"/>
    </w:pPr>
    <w:rPr>
      <w:szCs w:val="22"/>
    </w:rPr>
  </w:style>
  <w:style w:type="paragraph" w:customStyle="1" w:styleId="TOCBase">
    <w:name w:val="TOC Base"/>
    <w:rsid w:val="00AC3F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FCB"/>
    <w:pPr>
      <w:tabs>
        <w:tab w:val="right" w:leader="dot" w:pos="9072"/>
      </w:tabs>
      <w:spacing w:before="40" w:after="40"/>
      <w:ind w:left="284"/>
    </w:pPr>
    <w:rPr>
      <w:rFonts w:ascii="Times New Roman" w:hAnsi="Times New Roman"/>
    </w:rPr>
  </w:style>
  <w:style w:type="paragraph" w:styleId="TOC1">
    <w:name w:val="toc 1"/>
    <w:basedOn w:val="TOCBase"/>
    <w:next w:val="Normal"/>
    <w:rsid w:val="00AC3F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3FCB"/>
    <w:pPr>
      <w:spacing w:before="5040"/>
      <w:jc w:val="center"/>
    </w:pPr>
    <w:rPr>
      <w:sz w:val="48"/>
      <w:szCs w:val="72"/>
      <w:lang w:val="en-US"/>
    </w:rPr>
  </w:style>
  <w:style w:type="character" w:customStyle="1" w:styleId="TitleChar">
    <w:name w:val="Title Char"/>
    <w:link w:val="Title"/>
    <w:rsid w:val="00AC3F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FCB"/>
    <w:pPr>
      <w:tabs>
        <w:tab w:val="left" w:pos="3600"/>
        <w:tab w:val="left" w:pos="3958"/>
      </w:tabs>
    </w:pPr>
  </w:style>
  <w:style w:type="paragraph" w:customStyle="1" w:styleId="Note">
    <w:name w:val="Note"/>
    <w:basedOn w:val="BodyText"/>
    <w:rsid w:val="00AC3F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3FCB"/>
    <w:pPr>
      <w:framePr w:wrap="auto" w:hAnchor="text" w:y="6049"/>
    </w:pPr>
    <w:rPr>
      <w:color w:val="000000"/>
      <w:sz w:val="40"/>
    </w:rPr>
  </w:style>
  <w:style w:type="paragraph" w:customStyle="1" w:styleId="TOCTitle">
    <w:name w:val="TOCTitle"/>
    <w:basedOn w:val="Heading1"/>
    <w:rsid w:val="00AC3FCB"/>
    <w:pPr>
      <w:spacing w:after="240"/>
      <w:jc w:val="center"/>
      <w:outlineLvl w:val="9"/>
    </w:pPr>
    <w:rPr>
      <w:caps/>
    </w:rPr>
  </w:style>
  <w:style w:type="paragraph" w:customStyle="1" w:styleId="Version">
    <w:name w:val="Version"/>
    <w:rsid w:val="00AC3F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3FCB"/>
    <w:pPr>
      <w:numPr>
        <w:numId w:val="13"/>
      </w:numPr>
      <w:tabs>
        <w:tab w:val="clear" w:pos="680"/>
      </w:tabs>
    </w:pPr>
  </w:style>
  <w:style w:type="paragraph" w:styleId="Index1">
    <w:name w:val="index 1"/>
    <w:basedOn w:val="Normal"/>
    <w:next w:val="Normal"/>
    <w:semiHidden/>
    <w:rsid w:val="00AC3FCB"/>
    <w:pPr>
      <w:keepNext w:val="0"/>
      <w:tabs>
        <w:tab w:val="right" w:pos="4176"/>
      </w:tabs>
      <w:ind w:left="198" w:hanging="198"/>
    </w:pPr>
    <w:rPr>
      <w:rFonts w:ascii="Garamond" w:hAnsi="Garamond"/>
    </w:rPr>
  </w:style>
  <w:style w:type="paragraph" w:styleId="IndexHeading">
    <w:name w:val="index heading"/>
    <w:basedOn w:val="Normal"/>
    <w:next w:val="Index1"/>
    <w:semiHidden/>
    <w:rsid w:val="00AC3FCB"/>
    <w:pPr>
      <w:spacing w:before="120" w:after="120"/>
    </w:pPr>
    <w:rPr>
      <w:rFonts w:ascii="Arial" w:hAnsi="Arial"/>
      <w:b/>
      <w:color w:val="918585"/>
      <w:sz w:val="24"/>
    </w:rPr>
  </w:style>
  <w:style w:type="paragraph" w:customStyle="1" w:styleId="Chapter">
    <w:name w:val="Chapter"/>
    <w:basedOn w:val="Normal"/>
    <w:rsid w:val="00AC3FCB"/>
    <w:pPr>
      <w:spacing w:before="240"/>
    </w:pPr>
    <w:rPr>
      <w:rFonts w:ascii="Times New Roman" w:hAnsi="Times New Roman"/>
      <w:smallCaps/>
      <w:spacing w:val="80"/>
      <w:sz w:val="28"/>
    </w:rPr>
  </w:style>
  <w:style w:type="paragraph" w:customStyle="1" w:styleId="InChapter">
    <w:name w:val="InChapter"/>
    <w:basedOn w:val="Heading3"/>
    <w:rsid w:val="00AC3FCB"/>
    <w:pPr>
      <w:spacing w:after="240"/>
      <w:outlineLvl w:val="9"/>
    </w:pPr>
    <w:rPr>
      <w:noProof/>
    </w:rPr>
  </w:style>
  <w:style w:type="paragraph" w:styleId="Index2">
    <w:name w:val="index 2"/>
    <w:basedOn w:val="Normal"/>
    <w:next w:val="Normal"/>
    <w:semiHidden/>
    <w:rsid w:val="00AC3FCB"/>
    <w:pPr>
      <w:tabs>
        <w:tab w:val="right" w:pos="4176"/>
      </w:tabs>
      <w:ind w:left="568" w:hanging="284"/>
    </w:pPr>
    <w:rPr>
      <w:rFonts w:ascii="Garamond" w:hAnsi="Garamond"/>
    </w:rPr>
  </w:style>
  <w:style w:type="paragraph" w:customStyle="1" w:styleId="Byline">
    <w:name w:val="Byline"/>
    <w:rsid w:val="00AC3F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FCB"/>
    <w:pPr>
      <w:tabs>
        <w:tab w:val="clear" w:pos="3600"/>
        <w:tab w:val="clear" w:pos="3958"/>
      </w:tabs>
      <w:jc w:val="right"/>
    </w:pPr>
  </w:style>
  <w:style w:type="character" w:styleId="Emphasis">
    <w:name w:val="Emphasis"/>
    <w:qFormat/>
    <w:rsid w:val="00AC3FCB"/>
    <w:rPr>
      <w:i/>
    </w:rPr>
  </w:style>
  <w:style w:type="paragraph" w:styleId="Caption">
    <w:name w:val="caption"/>
    <w:basedOn w:val="BodyText"/>
    <w:next w:val="Normal"/>
    <w:qFormat/>
    <w:rsid w:val="00AC3FCB"/>
    <w:pPr>
      <w:framePr w:w="2268" w:hSpace="181" w:vSpace="181" w:wrap="around" w:vAnchor="text" w:hAnchor="page" w:x="1135" w:y="285" w:anchorLock="1"/>
    </w:pPr>
    <w:rPr>
      <w:i/>
    </w:rPr>
  </w:style>
  <w:style w:type="paragraph" w:customStyle="1" w:styleId="MiniTOCTitle">
    <w:name w:val="MiniTOCTitle"/>
    <w:basedOn w:val="Heading4"/>
    <w:rsid w:val="00AC3FCB"/>
    <w:pPr>
      <w:spacing w:before="240"/>
      <w:outlineLvl w:val="9"/>
    </w:pPr>
    <w:rPr>
      <w:noProof/>
      <w:sz w:val="24"/>
    </w:rPr>
  </w:style>
  <w:style w:type="paragraph" w:customStyle="1" w:styleId="MiniTOCItem">
    <w:name w:val="MiniTOCItem"/>
    <w:basedOn w:val="ListBullet"/>
    <w:rsid w:val="00AC3FCB"/>
    <w:pPr>
      <w:numPr>
        <w:numId w:val="0"/>
      </w:numPr>
      <w:tabs>
        <w:tab w:val="right" w:leader="dot" w:pos="6521"/>
      </w:tabs>
      <w:spacing w:before="0" w:after="0"/>
    </w:pPr>
  </w:style>
  <w:style w:type="paragraph" w:customStyle="1" w:styleId="TOFTitle">
    <w:name w:val="TOFTitle"/>
    <w:basedOn w:val="TOCTitle"/>
    <w:rsid w:val="00AC3FCB"/>
  </w:style>
  <w:style w:type="paragraph" w:styleId="TableofFigures">
    <w:name w:val="table of figures"/>
    <w:basedOn w:val="Normal"/>
    <w:next w:val="Normal"/>
    <w:semiHidden/>
    <w:rsid w:val="00AC3FCB"/>
    <w:pPr>
      <w:tabs>
        <w:tab w:val="right" w:leader="dot" w:pos="9072"/>
      </w:tabs>
      <w:ind w:left="970" w:hanging="403"/>
    </w:pPr>
    <w:rPr>
      <w:rFonts w:ascii="Times New Roman" w:hAnsi="Times New Roman"/>
      <w:b/>
    </w:rPr>
  </w:style>
  <w:style w:type="paragraph" w:styleId="ListNumber">
    <w:name w:val="List Number"/>
    <w:basedOn w:val="List"/>
    <w:rsid w:val="00AC3FCB"/>
    <w:pPr>
      <w:numPr>
        <w:numId w:val="10"/>
      </w:numPr>
    </w:pPr>
  </w:style>
  <w:style w:type="character" w:customStyle="1" w:styleId="WingdingSymbols">
    <w:name w:val="Wingding Symbols"/>
    <w:rsid w:val="00AC3FCB"/>
    <w:rPr>
      <w:rFonts w:ascii="Wingdings" w:hAnsi="Wingdings"/>
    </w:rPr>
  </w:style>
  <w:style w:type="paragraph" w:customStyle="1" w:styleId="TableHeading">
    <w:name w:val="Table Heading"/>
    <w:basedOn w:val="HeadingBase"/>
    <w:rsid w:val="00AC3FCB"/>
    <w:pPr>
      <w:keepLines/>
      <w:pBdr>
        <w:bottom w:val="single" w:sz="6" w:space="1" w:color="918585"/>
      </w:pBdr>
      <w:spacing w:before="240"/>
    </w:pPr>
  </w:style>
  <w:style w:type="character" w:customStyle="1" w:styleId="HotSpot">
    <w:name w:val="HotSpot"/>
    <w:rsid w:val="00AC3FCB"/>
    <w:rPr>
      <w:color w:val="0033CC"/>
      <w:u w:val="none"/>
    </w:rPr>
  </w:style>
  <w:style w:type="paragraph" w:customStyle="1" w:styleId="BodyTextRight">
    <w:name w:val="Body Text Right"/>
    <w:basedOn w:val="BodyText"/>
    <w:rsid w:val="00AC3FCB"/>
    <w:pPr>
      <w:spacing w:before="0" w:after="0"/>
      <w:jc w:val="right"/>
    </w:pPr>
  </w:style>
  <w:style w:type="paragraph" w:styleId="Index3">
    <w:name w:val="index 3"/>
    <w:basedOn w:val="ListNumber2"/>
    <w:next w:val="Normal"/>
    <w:semiHidden/>
    <w:rsid w:val="00AC3FCB"/>
    <w:pPr>
      <w:numPr>
        <w:numId w:val="0"/>
      </w:numPr>
      <w:tabs>
        <w:tab w:val="right" w:leader="dot" w:pos="4176"/>
      </w:tabs>
    </w:pPr>
  </w:style>
  <w:style w:type="paragraph" w:styleId="ListNumber2">
    <w:name w:val="List Number 2"/>
    <w:basedOn w:val="List2"/>
    <w:rsid w:val="00AC3FCB"/>
    <w:pPr>
      <w:numPr>
        <w:numId w:val="9"/>
      </w:numPr>
      <w:tabs>
        <w:tab w:val="clear" w:pos="1060"/>
      </w:tabs>
    </w:pPr>
  </w:style>
  <w:style w:type="paragraph" w:customStyle="1" w:styleId="MarginNote">
    <w:name w:val="Margin Note"/>
    <w:basedOn w:val="BodyText"/>
    <w:rsid w:val="00AC3F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F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C3F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3FCB"/>
    <w:rPr>
      <w:sz w:val="32"/>
    </w:rPr>
  </w:style>
  <w:style w:type="paragraph" w:customStyle="1" w:styleId="HeadingProcedure">
    <w:name w:val="Heading Procedure"/>
    <w:basedOn w:val="HeadingBase"/>
    <w:next w:val="Normal"/>
    <w:rsid w:val="00AC3FCB"/>
    <w:pPr>
      <w:tabs>
        <w:tab w:val="left" w:pos="0"/>
      </w:tabs>
      <w:spacing w:before="120" w:after="60"/>
    </w:pPr>
    <w:rPr>
      <w:i/>
      <w:color w:val="918585"/>
      <w:sz w:val="22"/>
    </w:rPr>
  </w:style>
  <w:style w:type="paragraph" w:customStyle="1" w:styleId="TableBodyText">
    <w:name w:val="Table Body Text"/>
    <w:basedOn w:val="BodyText"/>
    <w:rsid w:val="00AC3FCB"/>
    <w:pPr>
      <w:spacing w:before="60" w:after="60"/>
    </w:pPr>
  </w:style>
  <w:style w:type="paragraph" w:styleId="ListContinue">
    <w:name w:val="List Continue"/>
    <w:basedOn w:val="List"/>
    <w:rsid w:val="00AC3FCB"/>
    <w:pPr>
      <w:ind w:firstLine="0"/>
    </w:pPr>
  </w:style>
  <w:style w:type="paragraph" w:customStyle="1" w:styleId="ListNote">
    <w:name w:val="List Note"/>
    <w:basedOn w:val="List"/>
    <w:rsid w:val="00AC3FCB"/>
    <w:pPr>
      <w:pBdr>
        <w:top w:val="single" w:sz="6" w:space="2" w:color="918585"/>
        <w:bottom w:val="single" w:sz="6" w:space="2" w:color="918585"/>
      </w:pBdr>
      <w:tabs>
        <w:tab w:val="left" w:pos="1021"/>
      </w:tabs>
      <w:ind w:firstLine="0"/>
    </w:pPr>
  </w:style>
  <w:style w:type="paragraph" w:customStyle="1" w:styleId="Warning">
    <w:name w:val="Warning"/>
    <w:basedOn w:val="BodyText"/>
    <w:rsid w:val="00AC3FCB"/>
    <w:pPr>
      <w:shd w:val="clear" w:color="auto" w:fill="D9D9D9"/>
      <w:tabs>
        <w:tab w:val="left" w:pos="992"/>
      </w:tabs>
      <w:ind w:left="119" w:right="119"/>
    </w:pPr>
    <w:rPr>
      <w:sz w:val="20"/>
    </w:rPr>
  </w:style>
  <w:style w:type="paragraph" w:customStyle="1" w:styleId="MarginIcons">
    <w:name w:val="Margin Icons"/>
    <w:basedOn w:val="BodyText"/>
    <w:rsid w:val="00AC3FC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C3FCB"/>
    <w:rPr>
      <w:rFonts w:ascii="Courier New" w:hAnsi="Courier New"/>
    </w:rPr>
  </w:style>
  <w:style w:type="paragraph" w:customStyle="1" w:styleId="NoteBullet">
    <w:name w:val="Note Bullet"/>
    <w:basedOn w:val="Note"/>
    <w:rsid w:val="00AC3FCB"/>
    <w:pPr>
      <w:tabs>
        <w:tab w:val="clear" w:pos="680"/>
      </w:tabs>
      <w:spacing w:before="60" w:after="60"/>
    </w:pPr>
  </w:style>
  <w:style w:type="paragraph" w:customStyle="1" w:styleId="SubHeading2">
    <w:name w:val="SubHeading2"/>
    <w:basedOn w:val="HeadingBase"/>
    <w:rsid w:val="00AC3FCB"/>
    <w:pPr>
      <w:spacing w:before="240" w:after="60"/>
    </w:pPr>
    <w:rPr>
      <w:sz w:val="20"/>
    </w:rPr>
  </w:style>
  <w:style w:type="paragraph" w:customStyle="1" w:styleId="SubHeading1">
    <w:name w:val="SubHeading1"/>
    <w:basedOn w:val="HeadingBase"/>
    <w:rsid w:val="00AC3FCB"/>
    <w:pPr>
      <w:spacing w:before="240" w:after="60"/>
    </w:pPr>
    <w:rPr>
      <w:color w:val="918585"/>
      <w:sz w:val="22"/>
    </w:rPr>
  </w:style>
  <w:style w:type="paragraph" w:customStyle="1" w:styleId="SideHeading">
    <w:name w:val="Side Heading"/>
    <w:basedOn w:val="HeadingBase"/>
    <w:rsid w:val="00AC3F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FCB"/>
    <w:pPr>
      <w:tabs>
        <w:tab w:val="num" w:pos="360"/>
      </w:tabs>
    </w:pPr>
  </w:style>
  <w:style w:type="paragraph" w:styleId="PlainText">
    <w:name w:val="Plain Text"/>
    <w:basedOn w:val="Normal"/>
    <w:link w:val="PlainTextChar"/>
    <w:rsid w:val="00AC3FCB"/>
    <w:rPr>
      <w:sz w:val="20"/>
    </w:rPr>
  </w:style>
  <w:style w:type="character" w:customStyle="1" w:styleId="PlainTextChar">
    <w:name w:val="Plain Text Char"/>
    <w:basedOn w:val="DefaultParagraphFont"/>
    <w:link w:val="PlainText"/>
    <w:rsid w:val="00AC3FCB"/>
    <w:rPr>
      <w:rFonts w:ascii="Courier New" w:eastAsia="Times New Roman" w:hAnsi="Courier New" w:cs="Times New Roman"/>
      <w:sz w:val="20"/>
      <w:szCs w:val="20"/>
      <w:lang w:val="en-US" w:eastAsia="en-US"/>
    </w:rPr>
  </w:style>
  <w:style w:type="character" w:customStyle="1" w:styleId="MenuOption">
    <w:name w:val="Menu Option"/>
    <w:rsid w:val="00AC3FCB"/>
    <w:rPr>
      <w:b/>
      <w:smallCaps/>
    </w:rPr>
  </w:style>
  <w:style w:type="paragraph" w:customStyle="1" w:styleId="TableListNumber">
    <w:name w:val="Table List Number"/>
    <w:basedOn w:val="ListNumber"/>
    <w:rsid w:val="00AC3FCB"/>
    <w:pPr>
      <w:numPr>
        <w:numId w:val="0"/>
      </w:numPr>
    </w:pPr>
  </w:style>
  <w:style w:type="paragraph" w:styleId="TOC4">
    <w:name w:val="toc 4"/>
    <w:basedOn w:val="TOCBase"/>
    <w:next w:val="Normal"/>
    <w:semiHidden/>
    <w:rsid w:val="00AC3FCB"/>
    <w:pPr>
      <w:tabs>
        <w:tab w:val="right" w:leader="dot" w:pos="9071"/>
      </w:tabs>
      <w:ind w:left="1701"/>
    </w:pPr>
  </w:style>
  <w:style w:type="paragraph" w:customStyle="1" w:styleId="ListAlpha">
    <w:name w:val="List Alpha"/>
    <w:basedOn w:val="List"/>
    <w:rsid w:val="00AC3FCB"/>
    <w:pPr>
      <w:numPr>
        <w:numId w:val="8"/>
      </w:numPr>
    </w:pPr>
  </w:style>
  <w:style w:type="paragraph" w:customStyle="1" w:styleId="ListAlpha2">
    <w:name w:val="List Alpha 2"/>
    <w:basedOn w:val="List2"/>
    <w:rsid w:val="00AC3FCB"/>
    <w:pPr>
      <w:numPr>
        <w:numId w:val="7"/>
      </w:numPr>
    </w:pPr>
  </w:style>
  <w:style w:type="paragraph" w:styleId="List3">
    <w:name w:val="List 3"/>
    <w:basedOn w:val="BodyText"/>
    <w:rsid w:val="00AC3FCB"/>
    <w:pPr>
      <w:tabs>
        <w:tab w:val="left" w:pos="1021"/>
      </w:tabs>
      <w:spacing w:before="60" w:after="60"/>
      <w:ind w:left="1020" w:hanging="340"/>
    </w:pPr>
  </w:style>
  <w:style w:type="paragraph" w:styleId="List4">
    <w:name w:val="List 4"/>
    <w:basedOn w:val="BodyText"/>
    <w:rsid w:val="00AC3FCB"/>
    <w:pPr>
      <w:tabs>
        <w:tab w:val="left" w:pos="1361"/>
      </w:tabs>
      <w:spacing w:before="60" w:after="60"/>
      <w:ind w:left="1361" w:hanging="340"/>
    </w:pPr>
  </w:style>
  <w:style w:type="paragraph" w:styleId="List5">
    <w:name w:val="List 5"/>
    <w:basedOn w:val="BodyText"/>
    <w:rsid w:val="00AC3FCB"/>
    <w:pPr>
      <w:tabs>
        <w:tab w:val="left" w:pos="1701"/>
      </w:tabs>
      <w:spacing w:before="60" w:after="60"/>
      <w:ind w:left="1701" w:hanging="340"/>
    </w:pPr>
  </w:style>
  <w:style w:type="paragraph" w:styleId="ListBullet3">
    <w:name w:val="List Bullet 3"/>
    <w:basedOn w:val="List3"/>
    <w:rsid w:val="00AC3FCB"/>
    <w:pPr>
      <w:numPr>
        <w:numId w:val="14"/>
      </w:numPr>
      <w:tabs>
        <w:tab w:val="clear" w:pos="1021"/>
      </w:tabs>
      <w:ind w:left="1037" w:hanging="357"/>
    </w:pPr>
  </w:style>
  <w:style w:type="paragraph" w:styleId="ListBullet4">
    <w:name w:val="List Bullet 4"/>
    <w:basedOn w:val="List4"/>
    <w:rsid w:val="00AC3FCB"/>
    <w:pPr>
      <w:numPr>
        <w:numId w:val="2"/>
      </w:numPr>
    </w:pPr>
  </w:style>
  <w:style w:type="paragraph" w:styleId="ListBullet5">
    <w:name w:val="List Bullet 5"/>
    <w:basedOn w:val="List5"/>
    <w:rsid w:val="00AC3FCB"/>
    <w:pPr>
      <w:numPr>
        <w:numId w:val="3"/>
      </w:numPr>
    </w:pPr>
  </w:style>
  <w:style w:type="paragraph" w:styleId="ListContinue2">
    <w:name w:val="List Continue 2"/>
    <w:basedOn w:val="List2"/>
    <w:rsid w:val="00AC3FCB"/>
    <w:pPr>
      <w:ind w:firstLine="0"/>
    </w:pPr>
  </w:style>
  <w:style w:type="paragraph" w:styleId="ListContinue3">
    <w:name w:val="List Continue 3"/>
    <w:basedOn w:val="List3"/>
    <w:rsid w:val="00AC3FCB"/>
    <w:pPr>
      <w:ind w:left="1021" w:firstLine="0"/>
    </w:pPr>
  </w:style>
  <w:style w:type="paragraph" w:styleId="ListContinue4">
    <w:name w:val="List Continue 4"/>
    <w:basedOn w:val="List4"/>
    <w:rsid w:val="00AC3FCB"/>
    <w:pPr>
      <w:ind w:firstLine="0"/>
    </w:pPr>
  </w:style>
  <w:style w:type="paragraph" w:styleId="ListContinue5">
    <w:name w:val="List Continue 5"/>
    <w:basedOn w:val="List5"/>
    <w:rsid w:val="00AC3FCB"/>
    <w:pPr>
      <w:ind w:firstLine="0"/>
    </w:pPr>
  </w:style>
  <w:style w:type="paragraph" w:styleId="ListNumber3">
    <w:name w:val="List Number 3"/>
    <w:basedOn w:val="List3"/>
    <w:rsid w:val="00AC3FCB"/>
    <w:pPr>
      <w:numPr>
        <w:numId w:val="4"/>
      </w:numPr>
    </w:pPr>
  </w:style>
  <w:style w:type="paragraph" w:styleId="ListNumber4">
    <w:name w:val="List Number 4"/>
    <w:basedOn w:val="List4"/>
    <w:rsid w:val="00AC3FCB"/>
    <w:pPr>
      <w:numPr>
        <w:numId w:val="5"/>
      </w:numPr>
    </w:pPr>
  </w:style>
  <w:style w:type="paragraph" w:styleId="ListNumber5">
    <w:name w:val="List Number 5"/>
    <w:basedOn w:val="List5"/>
    <w:rsid w:val="00AC3FCB"/>
    <w:pPr>
      <w:numPr>
        <w:numId w:val="6"/>
      </w:numPr>
    </w:pPr>
  </w:style>
  <w:style w:type="paragraph" w:styleId="BlockText">
    <w:name w:val="Block Text"/>
    <w:basedOn w:val="Normal"/>
    <w:rsid w:val="00AC3FCB"/>
    <w:pPr>
      <w:spacing w:after="120"/>
      <w:ind w:left="1440" w:right="1440"/>
    </w:pPr>
  </w:style>
  <w:style w:type="character" w:customStyle="1" w:styleId="Subscript">
    <w:name w:val="Subscript"/>
    <w:rsid w:val="00AC3FCB"/>
    <w:rPr>
      <w:sz w:val="16"/>
      <w:vertAlign w:val="subscript"/>
    </w:rPr>
  </w:style>
  <w:style w:type="character" w:customStyle="1" w:styleId="Superscript">
    <w:name w:val="Superscript"/>
    <w:rsid w:val="00AC3FCB"/>
    <w:rPr>
      <w:sz w:val="16"/>
      <w:vertAlign w:val="superscript"/>
    </w:rPr>
  </w:style>
  <w:style w:type="character" w:customStyle="1" w:styleId="Symbols">
    <w:name w:val="Symbols"/>
    <w:rsid w:val="00AC3FCB"/>
    <w:rPr>
      <w:rFonts w:ascii="Symbol" w:hAnsi="Symbol"/>
    </w:rPr>
  </w:style>
  <w:style w:type="character" w:customStyle="1" w:styleId="MenuOptions">
    <w:name w:val="Menu Options"/>
    <w:rsid w:val="00AC3FCB"/>
    <w:rPr>
      <w:rFonts w:ascii="Arial Narrow" w:hAnsi="Arial Narrow"/>
      <w:smallCaps/>
    </w:rPr>
  </w:style>
  <w:style w:type="character" w:customStyle="1" w:styleId="Buttons">
    <w:name w:val="Buttons"/>
    <w:rsid w:val="00AC3FCB"/>
    <w:rPr>
      <w:b/>
    </w:rPr>
  </w:style>
  <w:style w:type="character" w:customStyle="1" w:styleId="Underlined">
    <w:name w:val="Underlined"/>
    <w:rsid w:val="00AC3FCB"/>
    <w:rPr>
      <w:u w:val="single"/>
    </w:rPr>
  </w:style>
  <w:style w:type="paragraph" w:customStyle="1" w:styleId="TableBodyTextRight">
    <w:name w:val="Table Body Text Right"/>
    <w:basedOn w:val="TableBodyText"/>
    <w:rsid w:val="00AC3FCB"/>
    <w:pPr>
      <w:widowControl w:val="0"/>
      <w:autoSpaceDE w:val="0"/>
      <w:autoSpaceDN w:val="0"/>
      <w:adjustRightInd w:val="0"/>
      <w:jc w:val="right"/>
    </w:pPr>
    <w:rPr>
      <w:rFonts w:cs="Arial"/>
      <w:szCs w:val="18"/>
    </w:rPr>
  </w:style>
  <w:style w:type="paragraph" w:customStyle="1" w:styleId="CopyrightText">
    <w:name w:val="Copyright Text"/>
    <w:basedOn w:val="BodyText"/>
    <w:rsid w:val="00AC3FCB"/>
    <w:rPr>
      <w:sz w:val="18"/>
    </w:rPr>
  </w:style>
  <w:style w:type="paragraph" w:customStyle="1" w:styleId="BodySmallRight">
    <w:name w:val="Body Small Right"/>
    <w:basedOn w:val="BodyTextRight"/>
    <w:rsid w:val="00AC3FCB"/>
    <w:rPr>
      <w:sz w:val="18"/>
      <w:szCs w:val="18"/>
    </w:rPr>
  </w:style>
  <w:style w:type="paragraph" w:customStyle="1" w:styleId="MarginEdition">
    <w:name w:val="Margin Edition"/>
    <w:basedOn w:val="MarginNote"/>
    <w:rsid w:val="00AC3FCB"/>
    <w:pPr>
      <w:spacing w:before="0" w:after="0"/>
    </w:pPr>
    <w:rPr>
      <w:rFonts w:ascii="Times New Roman" w:hAnsi="Times New Roman"/>
      <w:color w:val="999999"/>
    </w:rPr>
  </w:style>
  <w:style w:type="paragraph" w:customStyle="1" w:styleId="Spacer">
    <w:name w:val="Spacer"/>
    <w:basedOn w:val="Normal"/>
    <w:rsid w:val="00AC3FCB"/>
    <w:rPr>
      <w:sz w:val="2"/>
      <w:szCs w:val="2"/>
    </w:rPr>
  </w:style>
  <w:style w:type="character" w:customStyle="1" w:styleId="Small">
    <w:name w:val="Small"/>
    <w:rsid w:val="00AC3FCB"/>
    <w:rPr>
      <w:sz w:val="16"/>
    </w:rPr>
  </w:style>
  <w:style w:type="paragraph" w:customStyle="1" w:styleId="WideTable">
    <w:name w:val="Wide Table"/>
    <w:basedOn w:val="Normal"/>
    <w:rsid w:val="00AC3FCB"/>
    <w:pPr>
      <w:ind w:left="-1418"/>
    </w:pPr>
    <w:rPr>
      <w:sz w:val="2"/>
      <w:szCs w:val="2"/>
    </w:rPr>
  </w:style>
  <w:style w:type="character" w:styleId="PageNumber">
    <w:name w:val="page number"/>
    <w:rsid w:val="00AC3FCB"/>
  </w:style>
  <w:style w:type="paragraph" w:styleId="Quote">
    <w:name w:val="Quote"/>
    <w:basedOn w:val="Heading1"/>
    <w:link w:val="QuoteChar"/>
    <w:qFormat/>
    <w:rsid w:val="00AC3FCB"/>
    <w:rPr>
      <w:b w:val="0"/>
      <w:sz w:val="72"/>
      <w:szCs w:val="72"/>
      <w:lang w:val="en-NZ"/>
    </w:rPr>
  </w:style>
  <w:style w:type="character" w:customStyle="1" w:styleId="QuoteChar">
    <w:name w:val="Quote Char"/>
    <w:link w:val="Quote"/>
    <w:rsid w:val="00AC3F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FCB"/>
    <w:pPr>
      <w:pageBreakBefore/>
    </w:pPr>
  </w:style>
  <w:style w:type="paragraph" w:customStyle="1" w:styleId="Border">
    <w:name w:val="Border"/>
    <w:basedOn w:val="Normal"/>
    <w:qFormat/>
    <w:rsid w:val="00AC3FCB"/>
    <w:pPr>
      <w:pBdr>
        <w:top w:val="single" w:sz="18" w:space="1" w:color="auto"/>
      </w:pBdr>
    </w:pPr>
    <w:rPr>
      <w:rFonts w:ascii="Times New Roman" w:hAnsi="Times New Roman"/>
      <w:color w:val="FFFFFF"/>
      <w:sz w:val="2"/>
    </w:rPr>
  </w:style>
  <w:style w:type="character" w:styleId="IntenseEmphasis">
    <w:name w:val="Intense Emphasis"/>
    <w:uiPriority w:val="21"/>
    <w:qFormat/>
    <w:rsid w:val="00AC3FCB"/>
    <w:rPr>
      <w:b/>
      <w:bCs/>
      <w:i/>
      <w:iCs/>
      <w:color w:val="auto"/>
    </w:rPr>
  </w:style>
  <w:style w:type="paragraph" w:styleId="IntenseQuote">
    <w:name w:val="Intense Quote"/>
    <w:basedOn w:val="Normal"/>
    <w:next w:val="Normal"/>
    <w:link w:val="IntenseQuoteChar"/>
    <w:uiPriority w:val="30"/>
    <w:qFormat/>
    <w:rsid w:val="00AC3FC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C3FCB"/>
    <w:rPr>
      <w:rFonts w:ascii="Courier New" w:eastAsia="Times New Roman" w:hAnsi="Courier New" w:cs="Times New Roman"/>
      <w:b/>
      <w:bCs/>
      <w:i/>
      <w:iCs/>
      <w:szCs w:val="20"/>
      <w:lang w:val="en-US" w:eastAsia="en-US"/>
    </w:rPr>
  </w:style>
  <w:style w:type="character" w:styleId="SubtleReference">
    <w:name w:val="Subtle Reference"/>
    <w:uiPriority w:val="31"/>
    <w:qFormat/>
    <w:rsid w:val="00AC3FCB"/>
    <w:rPr>
      <w:smallCaps/>
      <w:color w:val="auto"/>
      <w:u w:val="single"/>
    </w:rPr>
  </w:style>
  <w:style w:type="character" w:styleId="IntenseReference">
    <w:name w:val="Intense Reference"/>
    <w:uiPriority w:val="32"/>
    <w:qFormat/>
    <w:rsid w:val="00AC3FCB"/>
    <w:rPr>
      <w:b/>
      <w:bCs/>
      <w:smallCaps/>
      <w:color w:val="auto"/>
      <w:spacing w:val="5"/>
      <w:u w:val="single"/>
    </w:rPr>
  </w:style>
  <w:style w:type="paragraph" w:customStyle="1" w:styleId="2ColumnHeading">
    <w:name w:val="2Column Heading"/>
    <w:basedOn w:val="BodyText"/>
    <w:qFormat/>
    <w:rsid w:val="00AC3FCB"/>
    <w:pPr>
      <w:spacing w:after="60"/>
      <w:ind w:left="-2268"/>
    </w:pPr>
    <w:rPr>
      <w:b/>
    </w:rPr>
  </w:style>
  <w:style w:type="paragraph" w:customStyle="1" w:styleId="Heading1TOC">
    <w:name w:val="Heading1 TOC"/>
    <w:basedOn w:val="Normal"/>
    <w:qFormat/>
    <w:rsid w:val="00AC3FCB"/>
    <w:pPr>
      <w:spacing w:before="240" w:after="120"/>
    </w:pPr>
    <w:rPr>
      <w:rFonts w:ascii="Times New Roman" w:hAnsi="Times New Roman"/>
      <w:b/>
      <w:sz w:val="32"/>
    </w:rPr>
  </w:style>
  <w:style w:type="paragraph" w:customStyle="1" w:styleId="Heading2TOC">
    <w:name w:val="Heading2 TOC"/>
    <w:basedOn w:val="Normal"/>
    <w:qFormat/>
    <w:rsid w:val="00AC3FCB"/>
    <w:pPr>
      <w:spacing w:before="240" w:after="60"/>
    </w:pPr>
    <w:rPr>
      <w:rFonts w:ascii="Times New Roman" w:hAnsi="Times New Roman"/>
      <w:b/>
      <w:sz w:val="28"/>
    </w:rPr>
  </w:style>
  <w:style w:type="character" w:customStyle="1" w:styleId="Underline">
    <w:name w:val="Underline"/>
    <w:qFormat/>
    <w:rsid w:val="00AC3FCB"/>
    <w:rPr>
      <w:u w:val="single"/>
    </w:rPr>
  </w:style>
  <w:style w:type="paragraph" w:styleId="BalloonText">
    <w:name w:val="Balloon Text"/>
    <w:basedOn w:val="Normal"/>
    <w:link w:val="BalloonTextChar"/>
    <w:rsid w:val="00AC3FCB"/>
    <w:rPr>
      <w:rFonts w:ascii="Tahoma" w:hAnsi="Tahoma" w:cs="Tahoma"/>
      <w:sz w:val="16"/>
      <w:szCs w:val="16"/>
    </w:rPr>
  </w:style>
  <w:style w:type="character" w:customStyle="1" w:styleId="BalloonTextChar">
    <w:name w:val="Balloon Text Char"/>
    <w:link w:val="BalloonText"/>
    <w:rsid w:val="00AC3F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3FC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C3FC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1263</Words>
  <Characters>8078</Characters>
  <Application>Microsoft Office Word</Application>
  <DocSecurity>0</DocSecurity>
  <Lines>311</Lines>
  <Paragraphs>171</Paragraphs>
  <ScaleCrop>false</ScaleCrop>
  <Company>Author-it Software Corporation Ltd.</Company>
  <LinksUpToDate>false</LinksUpToDate>
  <CharactersWithSpaces>9282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BSBCRT601A Research and apply concepts and theories of creativity</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2012-05-26T13:43:00Z</dcterms:created>
  <dcterms:modified xsi:type="dcterms:W3CDTF">2012-05-26T13:43:00Z</dcterms:modified>
</cp:coreProperties>
</file>