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BAD" w:rsidP="009A0BAD">
      <w:pPr>
        <w:pStyle w:val="Title"/>
      </w:pPr>
      <w:r>
        <w:fldChar w:fldCharType="begin"/>
      </w:r>
      <w:r>
        <w:instrText xml:space="preserve"> TITLE   \* MERGEFORMAT </w:instrText>
      </w:r>
      <w:r>
        <w:fldChar w:fldCharType="separate"/>
      </w:r>
      <w:r>
        <w:t>BSBCRT402A Collaborate in a creative process</w:t>
      </w:r>
      <w:r>
        <w:fldChar w:fldCharType="end"/>
      </w:r>
    </w:p>
    <w:p w:rsidR="009A0BAD" w:rsidP="009A0BAD">
      <w:pPr>
        <w:pStyle w:val="Version"/>
        <w:sectPr w:rsidSect="00804E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04E20" w:rsidP="00804E20">
      <w:pPr>
        <w:pStyle w:val="SuperHeading"/>
      </w:pPr>
      <w:r w:rsidRPr="00804E20">
        <w:t>BSBCRT402A Collaborate in a creative process</w:t>
      </w:r>
    </w:p>
    <w:p w:rsidR="00000000" w:rsidRPr="00804E20" w:rsidP="00804E20">
      <w:pPr>
        <w:pStyle w:val="SuperHeading"/>
      </w:pPr>
    </w:p>
    <w:p w:rsidR="00000000" w:rsidRPr="00804E20" w:rsidP="00804E20">
      <w:pPr>
        <w:pStyle w:val="Heading1"/>
      </w:pPr>
      <w:bookmarkStart w:id="1" w:name="O_63279"/>
      <w:bookmarkEnd w:id="1"/>
      <w:r w:rsidRPr="00804E20">
        <w:t>Modification History</w:t>
      </w:r>
    </w:p>
    <w:p w:rsidR="00000000" w:rsidRPr="00804E20" w:rsidP="00804E20">
      <w:pPr>
        <w:pStyle w:val="BodyText"/>
      </w:pPr>
      <w:r w:rsidRPr="00804E20">
        <w:t>Not applicable.</w:t>
      </w:r>
    </w:p>
    <w:p w:rsidR="00000000" w:rsidRPr="00804E20" w:rsidP="00804E20">
      <w:pPr>
        <w:pStyle w:val="AllowPageBreak"/>
      </w:pPr>
    </w:p>
    <w:p w:rsidR="00000000" w:rsidRPr="00804E20" w:rsidP="00804E20">
      <w:pPr>
        <w:pStyle w:val="Heading1"/>
      </w:pPr>
      <w:bookmarkStart w:id="2" w:name="O_63280"/>
      <w:bookmarkEnd w:id="2"/>
      <w:r w:rsidRPr="00804E20">
        <w:t>Unit Descriptor</w:t>
      </w:r>
    </w:p>
    <w:tbl>
      <w:tblPr>
        <w:tblW w:w="0" w:type="auto"/>
        <w:tblLayout w:type="fixed"/>
        <w:tblCellMar>
          <w:left w:w="62" w:type="dxa"/>
          <w:right w:w="62" w:type="dxa"/>
        </w:tblCellMar>
        <w:tblLook w:val="0000"/>
      </w:tblPr>
      <w:tblGrid>
        <w:gridCol w:w="2668"/>
        <w:gridCol w:w="5854"/>
      </w:tblGrid>
      <w:tr w:rsidTr="009A0BAD">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r w:rsidRPr="00804E2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20" w:rsidP="00804E20">
            <w:pPr>
              <w:pStyle w:val="BodyText"/>
            </w:pPr>
            <w:r w:rsidRPr="00804E20">
              <w:t>This unit describes the performance outcomes, skills and knowledge required to collaborate in a creative proc</w:t>
            </w:r>
            <w:r w:rsidRPr="00804E20">
              <w:t>ess.</w:t>
            </w:r>
          </w:p>
          <w:p w:rsidR="00000000" w:rsidRPr="00804E20" w:rsidP="00804E20">
            <w:pPr>
              <w:pStyle w:val="BodyText"/>
            </w:pPr>
            <w:r w:rsidRPr="00804E20">
              <w:t>No licensing, legislative, regulatory or certification requirements apply to this unit at the time of endorsement.</w:t>
            </w:r>
          </w:p>
        </w:tc>
      </w:tr>
    </w:tbl>
    <w:p w:rsidR="00000000" w:rsidRPr="00804E20" w:rsidP="00804E20">
      <w:pPr>
        <w:pStyle w:val="BodyText"/>
      </w:pPr>
    </w:p>
    <w:p w:rsidR="00000000" w:rsidRPr="00804E20" w:rsidP="00804E20">
      <w:pPr>
        <w:pStyle w:val="AllowPageBreak"/>
      </w:pPr>
    </w:p>
    <w:p w:rsidR="00000000" w:rsidRPr="00804E20" w:rsidP="00804E20">
      <w:pPr>
        <w:pStyle w:val="Heading1"/>
      </w:pPr>
      <w:bookmarkStart w:id="3" w:name="O_63281"/>
      <w:bookmarkEnd w:id="3"/>
      <w:r w:rsidRPr="00804E20">
        <w:t>Application of the Unit</w:t>
      </w:r>
    </w:p>
    <w:tbl>
      <w:tblPr>
        <w:tblW w:w="0" w:type="auto"/>
        <w:tblLayout w:type="fixed"/>
        <w:tblCellMar>
          <w:left w:w="62" w:type="dxa"/>
          <w:right w:w="62" w:type="dxa"/>
        </w:tblCellMar>
        <w:tblLook w:val="0000"/>
      </w:tblPr>
      <w:tblGrid>
        <w:gridCol w:w="2755"/>
        <w:gridCol w:w="5767"/>
      </w:tblGrid>
      <w:tr w:rsidTr="009A0BAD">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r w:rsidRPr="00804E20">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20" w:rsidP="00804E20">
            <w:pPr>
              <w:pStyle w:val="BodyText"/>
            </w:pPr>
            <w:r w:rsidRPr="00804E20">
              <w:t>This unit applies to individuals who</w:t>
            </w:r>
            <w:r w:rsidRPr="00804E20">
              <w:t xml:space="preserve"> participate in a collaborative creative process in a work or broader life context. It is relevant to individuals who are involved in what is traditionally considered creative endeavour but is also very important in broader business and community activitie</w:t>
            </w:r>
            <w:r w:rsidRPr="00804E20">
              <w:t xml:space="preserve">s where creative team effort is highly valued. </w:t>
            </w:r>
          </w:p>
          <w:p w:rsidR="00000000" w:rsidRPr="00804E20" w:rsidP="00804E20">
            <w:pPr>
              <w:pStyle w:val="BodyText"/>
            </w:pPr>
            <w:r w:rsidRPr="00804E20">
              <w:t>The unit focuses on effective engagement in a collaborative process, underpinned by a commitment to trust and ethics as a key feature of collaborative creative effort.</w:t>
            </w:r>
          </w:p>
        </w:tc>
      </w:tr>
    </w:tbl>
    <w:p w:rsidR="00000000" w:rsidRPr="00804E20" w:rsidP="00804E20">
      <w:pPr>
        <w:pStyle w:val="BodyText"/>
      </w:pPr>
    </w:p>
    <w:p w:rsidR="00000000" w:rsidRPr="00804E20" w:rsidP="00804E20">
      <w:pPr>
        <w:pStyle w:val="AllowPageBreak"/>
      </w:pPr>
    </w:p>
    <w:p w:rsidR="00000000" w:rsidRPr="00804E20" w:rsidP="00804E20">
      <w:pPr>
        <w:pStyle w:val="Heading1"/>
      </w:pPr>
      <w:bookmarkStart w:id="4" w:name="O_63282"/>
      <w:bookmarkEnd w:id="4"/>
      <w:r w:rsidRPr="00804E20">
        <w:t>Licensing/Regulatory In</w:t>
      </w:r>
      <w:r w:rsidRPr="00804E20">
        <w:t>formation</w:t>
      </w:r>
    </w:p>
    <w:p w:rsidR="00000000" w:rsidRPr="00804E20" w:rsidP="00804E20">
      <w:pPr>
        <w:pStyle w:val="BodyText"/>
      </w:pPr>
      <w:r w:rsidRPr="00804E20">
        <w:t>Not applicable.</w:t>
      </w:r>
    </w:p>
    <w:p w:rsidR="00000000" w:rsidRPr="00804E20" w:rsidP="00804E20">
      <w:pPr>
        <w:pStyle w:val="AllowPageBreak"/>
      </w:pPr>
    </w:p>
    <w:p w:rsidR="00000000" w:rsidRPr="00804E20" w:rsidP="00804E20">
      <w:pPr>
        <w:pStyle w:val="Heading1"/>
      </w:pPr>
      <w:bookmarkStart w:id="5" w:name="O_63284"/>
      <w:bookmarkEnd w:id="5"/>
      <w:r w:rsidRPr="00804E20">
        <w:t>Pre-Requisites</w:t>
      </w:r>
    </w:p>
    <w:tbl>
      <w:tblPr>
        <w:tblW w:w="0" w:type="auto"/>
        <w:tblLayout w:type="fixed"/>
        <w:tblCellMar>
          <w:left w:w="62" w:type="dxa"/>
          <w:right w:w="62" w:type="dxa"/>
        </w:tblCellMar>
        <w:tblLook w:val="0000"/>
      </w:tblPr>
      <w:tblGrid>
        <w:gridCol w:w="2775"/>
        <w:gridCol w:w="1295"/>
        <w:gridCol w:w="4452"/>
      </w:tblGrid>
      <w:tr w:rsidTr="009A0BA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r w:rsidRPr="00804E2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p>
        </w:tc>
      </w:tr>
      <w:tr w:rsidTr="009A0BA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p>
        </w:tc>
      </w:tr>
      <w:tr w:rsidTr="009A0BA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20" w:rsidP="00804E20">
            <w:pPr>
              <w:pStyle w:val="BodyText"/>
            </w:pPr>
          </w:p>
        </w:tc>
      </w:tr>
    </w:tbl>
    <w:p w:rsidR="00000000" w:rsidRPr="00804E20" w:rsidP="00804E20">
      <w:pPr>
        <w:pStyle w:val="BodyText"/>
      </w:pPr>
    </w:p>
    <w:p w:rsidR="00000000" w:rsidRPr="00804E20" w:rsidP="00804E20">
      <w:pPr>
        <w:pStyle w:val="AllowPageBreak"/>
      </w:pPr>
    </w:p>
    <w:p w:rsidR="00000000" w:rsidRPr="00804E20" w:rsidP="00804E20">
      <w:pPr>
        <w:pStyle w:val="Heading1"/>
      </w:pPr>
      <w:bookmarkStart w:id="6" w:name="O_63283"/>
      <w:bookmarkEnd w:id="6"/>
      <w:r w:rsidRPr="00804E20">
        <w:t>Employability Skills Information</w:t>
      </w:r>
    </w:p>
    <w:tbl>
      <w:tblPr>
        <w:tblW w:w="0" w:type="auto"/>
        <w:tblLayout w:type="fixed"/>
        <w:tblCellMar>
          <w:left w:w="62" w:type="dxa"/>
          <w:right w:w="62" w:type="dxa"/>
        </w:tblCellMar>
        <w:tblLook w:val="0000"/>
      </w:tblPr>
      <w:tblGrid>
        <w:gridCol w:w="2802"/>
        <w:gridCol w:w="5720"/>
      </w:tblGrid>
      <w:tr w:rsidTr="009A0BA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r w:rsidRPr="00804E2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20" w:rsidP="00804E20">
            <w:pPr>
              <w:pStyle w:val="BodyText"/>
            </w:pPr>
            <w:r w:rsidRPr="00804E20">
              <w:t>This unit contains employability skills.</w:t>
            </w:r>
          </w:p>
        </w:tc>
      </w:tr>
    </w:tbl>
    <w:p w:rsidR="00000000" w:rsidRPr="00804E20" w:rsidP="00804E20">
      <w:pPr>
        <w:pStyle w:val="BodyText"/>
      </w:pPr>
    </w:p>
    <w:p w:rsidR="00000000" w:rsidRPr="00804E20" w:rsidP="00804E20">
      <w:pPr>
        <w:pStyle w:val="AllowPageBreak"/>
      </w:pPr>
    </w:p>
    <w:p w:rsidR="00000000" w:rsidRPr="00804E20" w:rsidP="00804E20">
      <w:pPr>
        <w:pStyle w:val="Heading1"/>
      </w:pPr>
      <w:bookmarkStart w:id="7" w:name="O_63285"/>
      <w:bookmarkEnd w:id="7"/>
      <w:r w:rsidRPr="00804E20">
        <w:t>Elements and Performance Criteria Pre-Content</w:t>
      </w:r>
    </w:p>
    <w:tbl>
      <w:tblPr>
        <w:tblW w:w="0" w:type="auto"/>
        <w:tblLayout w:type="fixed"/>
        <w:tblCellMar>
          <w:left w:w="62" w:type="dxa"/>
          <w:right w:w="62" w:type="dxa"/>
        </w:tblCellMar>
        <w:tblLook w:val="0000"/>
      </w:tblPr>
      <w:tblGrid>
        <w:gridCol w:w="2547"/>
        <w:gridCol w:w="5975"/>
      </w:tblGrid>
      <w:tr w:rsidTr="009A0BAD">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r w:rsidRPr="00804E20">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20" w:rsidP="00804E20">
            <w:pPr>
              <w:pStyle w:val="BodyText"/>
            </w:pPr>
            <w:r w:rsidRPr="00804E20">
              <w:t>Performance criteria describe the performance needed to demonstrate achievement of the element. Where bold italicised text is used, further info</w:t>
            </w:r>
            <w:r w:rsidRPr="00804E20">
              <w:t>rmation is detailed in the required skills and knowledge section and the range statement. Assessment of performance is to be consistent with the evidence guide.</w:t>
            </w:r>
          </w:p>
        </w:tc>
      </w:tr>
    </w:tbl>
    <w:p w:rsidR="00000000" w:rsidRPr="00804E20" w:rsidP="00804E20">
      <w:pPr>
        <w:pStyle w:val="BodyText"/>
      </w:pPr>
    </w:p>
    <w:p w:rsidR="00000000" w:rsidRPr="00804E20" w:rsidP="00804E20">
      <w:pPr>
        <w:pStyle w:val="AllowPageBreak"/>
      </w:pPr>
    </w:p>
    <w:p w:rsidR="00000000" w:rsidRPr="00804E20" w:rsidP="00804E20">
      <w:pPr>
        <w:pStyle w:val="Heading1"/>
      </w:pPr>
      <w:bookmarkStart w:id="8" w:name="O_63286"/>
      <w:bookmarkEnd w:id="8"/>
      <w:r w:rsidRPr="00804E20">
        <w:t>Elements and Performance Criteria</w:t>
      </w:r>
    </w:p>
    <w:tbl>
      <w:tblPr>
        <w:tblW w:w="0" w:type="auto"/>
        <w:tblLayout w:type="fixed"/>
        <w:tblCellMar>
          <w:left w:w="62" w:type="dxa"/>
          <w:right w:w="62" w:type="dxa"/>
        </w:tblCellMar>
        <w:tblLook w:val="0000"/>
      </w:tblPr>
      <w:tblGrid>
        <w:gridCol w:w="2547"/>
        <w:gridCol w:w="5975"/>
      </w:tblGrid>
      <w:tr w:rsidTr="009A0BAD">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20" w:rsidP="00804E20">
            <w:pPr>
              <w:pStyle w:val="BodyText"/>
            </w:pPr>
            <w:r w:rsidRPr="00804E20">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r w:rsidRPr="00804E20">
              <w:rPr>
                <w:rStyle w:val="SpecialBold"/>
              </w:rPr>
              <w:t>PERFORMANCE CRITERIA</w:t>
            </w:r>
          </w:p>
        </w:tc>
      </w:tr>
      <w:tr w:rsidTr="009A0BAD">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List"/>
              <w:rPr>
                <w:lang w:val="en-NZ"/>
              </w:rPr>
            </w:pPr>
            <w:r w:rsidRPr="00804E20">
              <w:t>1.</w:t>
            </w:r>
            <w:r w:rsidRPr="00804E20">
              <w:tab/>
            </w:r>
            <w:r w:rsidRPr="00804E20">
              <w:t>Enter into a collaborative creative process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20" w:rsidP="00804E20">
            <w:pPr>
              <w:pStyle w:val="List2"/>
            </w:pPr>
            <w:r w:rsidRPr="00804E20">
              <w:t>1.1.</w:t>
            </w:r>
            <w:r w:rsidRPr="00804E20">
              <w:tab/>
              <w:t xml:space="preserve">Adopt a </w:t>
            </w:r>
            <w:r w:rsidRPr="00804E20">
              <w:rPr>
                <w:rStyle w:val="BoldandItalics"/>
              </w:rPr>
              <w:t>personal philosophy of trustworthy and ethical behaviour</w:t>
            </w:r>
          </w:p>
          <w:p w:rsidR="00000000" w:rsidRPr="00804E20" w:rsidP="00804E20">
            <w:pPr>
              <w:pStyle w:val="List2"/>
            </w:pPr>
            <w:r w:rsidRPr="00804E20">
              <w:t>1.2.</w:t>
            </w:r>
            <w:r w:rsidRPr="00804E20">
              <w:tab/>
              <w:t>Maximise the possibilities of sustaining creative partnerships through trustworthy and ethical behaviour</w:t>
            </w:r>
          </w:p>
          <w:p w:rsidR="00000000" w:rsidRPr="00804E20" w:rsidP="00804E20">
            <w:pPr>
              <w:pStyle w:val="List2"/>
            </w:pPr>
            <w:r w:rsidRPr="00804E20">
              <w:t>1.3.</w:t>
            </w:r>
            <w:r w:rsidRPr="00804E20">
              <w:tab/>
              <w:t xml:space="preserve">Use </w:t>
            </w:r>
            <w:r w:rsidRPr="00804E20">
              <w:rPr>
                <w:rStyle w:val="BoldandItalics"/>
              </w:rPr>
              <w:t>professional discretion</w:t>
            </w:r>
            <w:r w:rsidRPr="00804E20">
              <w:rPr>
                <w:rStyle w:val="BoldandItalics"/>
              </w:rPr>
              <w:t xml:space="preserve"> and judgement</w:t>
            </w:r>
            <w:r w:rsidRPr="00804E20">
              <w:t xml:space="preserve"> in dealing with others</w:t>
            </w:r>
          </w:p>
          <w:p w:rsidR="00000000" w:rsidRPr="00804E20" w:rsidP="00804E20">
            <w:pPr>
              <w:pStyle w:val="List2"/>
            </w:pPr>
            <w:r w:rsidRPr="00804E20">
              <w:t>1.4.</w:t>
            </w:r>
            <w:r w:rsidRPr="00804E20">
              <w:tab/>
              <w:t xml:space="preserve">Acknowledge and respect the </w:t>
            </w:r>
            <w:r w:rsidRPr="00804E20">
              <w:rPr>
                <w:rStyle w:val="BoldandItalics"/>
              </w:rPr>
              <w:t>different ways that different people may contribute</w:t>
            </w:r>
            <w:r w:rsidRPr="00804E20">
              <w:t xml:space="preserve"> to the creative process</w:t>
            </w:r>
          </w:p>
          <w:p w:rsidR="00000000" w:rsidRPr="00804E20" w:rsidP="00804E20">
            <w:pPr>
              <w:pStyle w:val="List2"/>
            </w:pPr>
            <w:r w:rsidRPr="00804E20">
              <w:t>1.5.</w:t>
            </w:r>
            <w:r w:rsidRPr="00804E20">
              <w:tab/>
              <w:t>Acknowledge and work within the legal framework that applies to creative content as part of individual c</w:t>
            </w:r>
            <w:r w:rsidRPr="00804E20">
              <w:t>ommitment to an ethical approach</w:t>
            </w:r>
          </w:p>
          <w:p w:rsidR="00000000" w:rsidP="00804E20">
            <w:pPr>
              <w:pStyle w:val="List2"/>
              <w:rPr>
                <w:lang w:val="en-NZ"/>
              </w:rPr>
            </w:pPr>
            <w:r w:rsidRPr="00804E20">
              <w:t>1.6.</w:t>
            </w:r>
            <w:r w:rsidRPr="00804E20">
              <w:tab/>
              <w:t>Respect collaborative efforts by relinquishing individual ownership of ideas</w:t>
            </w:r>
          </w:p>
        </w:tc>
      </w:tr>
      <w:tr w:rsidTr="009A0BAD">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List"/>
              <w:rPr>
                <w:lang w:val="en-NZ"/>
              </w:rPr>
            </w:pPr>
            <w:r w:rsidRPr="00804E20">
              <w:t>2.</w:t>
            </w:r>
            <w:r w:rsidRPr="00804E20">
              <w:tab/>
              <w:t>Engage in a collaborative creative process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20" w:rsidP="00804E20">
            <w:pPr>
              <w:pStyle w:val="List2"/>
            </w:pPr>
            <w:r w:rsidRPr="00804E20">
              <w:t>2.1.</w:t>
            </w:r>
            <w:r w:rsidRPr="00804E20">
              <w:tab/>
              <w:t xml:space="preserve">Maintain a </w:t>
            </w:r>
            <w:r w:rsidRPr="00804E20">
              <w:rPr>
                <w:rStyle w:val="BoldandItalics"/>
              </w:rPr>
              <w:t>belief in personal ideas</w:t>
            </w:r>
            <w:r w:rsidRPr="00804E20">
              <w:t xml:space="preserve">, combined with a willingness to move on as ideas are </w:t>
            </w:r>
            <w:r w:rsidRPr="00804E20">
              <w:t>discarded and others evolve</w:t>
            </w:r>
          </w:p>
          <w:p w:rsidR="00000000" w:rsidRPr="00804E20" w:rsidP="00804E20">
            <w:pPr>
              <w:pStyle w:val="List2"/>
            </w:pPr>
            <w:r w:rsidRPr="00804E20">
              <w:t>2.2.</w:t>
            </w:r>
            <w:r w:rsidRPr="00804E20">
              <w:tab/>
              <w:t>Be prepared to let go of own vanity and ego to allow new ideas to emerge</w:t>
            </w:r>
          </w:p>
          <w:p w:rsidR="00000000" w:rsidRPr="00804E20" w:rsidP="00804E20">
            <w:pPr>
              <w:pStyle w:val="List2"/>
            </w:pPr>
            <w:r w:rsidRPr="00804E20">
              <w:t>2.3.</w:t>
            </w:r>
            <w:r w:rsidRPr="00804E20">
              <w:tab/>
              <w:t xml:space="preserve">Use </w:t>
            </w:r>
            <w:r w:rsidRPr="00804E20">
              <w:rPr>
                <w:rStyle w:val="BoldandItalics"/>
              </w:rPr>
              <w:t>language</w:t>
            </w:r>
            <w:r w:rsidRPr="00804E20">
              <w:t xml:space="preserve"> and adopt a </w:t>
            </w:r>
            <w:r w:rsidRPr="00804E20">
              <w:rPr>
                <w:rStyle w:val="BoldandItalics"/>
              </w:rPr>
              <w:t>demeanour</w:t>
            </w:r>
            <w:r w:rsidRPr="00804E20">
              <w:t xml:space="preserve"> that demonstrates respect and trust for others</w:t>
            </w:r>
          </w:p>
          <w:p w:rsidR="00000000" w:rsidRPr="00804E20" w:rsidP="00804E20">
            <w:pPr>
              <w:pStyle w:val="List2"/>
            </w:pPr>
            <w:r w:rsidRPr="00804E20">
              <w:t>2.4.</w:t>
            </w:r>
            <w:r w:rsidRPr="00804E20">
              <w:tab/>
              <w:t>Listen to, value, respect and trust the contributions of o</w:t>
            </w:r>
            <w:r w:rsidRPr="00804E20">
              <w:t>thers as material to work with rather than positions to argue against</w:t>
            </w:r>
          </w:p>
          <w:p w:rsidR="00000000" w:rsidRPr="00804E20" w:rsidP="00804E20">
            <w:pPr>
              <w:pStyle w:val="List2"/>
            </w:pPr>
            <w:r w:rsidRPr="00804E20">
              <w:t>2.5.</w:t>
            </w:r>
            <w:r w:rsidRPr="00804E20">
              <w:tab/>
              <w:t>Challenge, test and share ideas in a supportive way as part of the creative process</w:t>
            </w:r>
          </w:p>
          <w:p w:rsidR="00000000" w:rsidRPr="00804E20" w:rsidP="00804E20">
            <w:pPr>
              <w:pStyle w:val="List2"/>
            </w:pPr>
            <w:r w:rsidRPr="00804E20">
              <w:t>2.6.</w:t>
            </w:r>
            <w:r w:rsidRPr="00804E20">
              <w:tab/>
              <w:t>Move on from initial positions and pr</w:t>
            </w:r>
            <w:r w:rsidRPr="00804E20">
              <w:t>econceptions to accept and embrace new and unpredictable ideas as they emerge during the creative process</w:t>
            </w:r>
          </w:p>
          <w:p w:rsidR="00000000" w:rsidP="00804E20">
            <w:pPr>
              <w:pStyle w:val="List2"/>
              <w:rPr>
                <w:lang w:val="en-NZ"/>
              </w:rPr>
            </w:pPr>
            <w:r w:rsidRPr="00804E20">
              <w:t>2.7.</w:t>
            </w:r>
            <w:r w:rsidRPr="00804E20">
              <w:tab/>
              <w:t xml:space="preserve">Play a role that encourages the </w:t>
            </w:r>
            <w:r w:rsidRPr="00804E20">
              <w:rPr>
                <w:rStyle w:val="BoldandItalics"/>
              </w:rPr>
              <w:t>movement and shift of ideas</w:t>
            </w:r>
            <w:r w:rsidRPr="00804E20">
              <w:t xml:space="preserve"> within the group towards a well-conceived solution</w:t>
            </w:r>
          </w:p>
        </w:tc>
      </w:tr>
      <w:tr w:rsidTr="009A0BAD">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List"/>
              <w:rPr>
                <w:lang w:val="en-NZ"/>
              </w:rPr>
            </w:pPr>
            <w:r w:rsidRPr="00804E20">
              <w:t>3.</w:t>
            </w:r>
            <w:r w:rsidRPr="00804E20">
              <w:tab/>
              <w:t>Reflect on own role in the col</w:t>
            </w:r>
            <w:r w:rsidRPr="00804E20">
              <w:t>laborative creative process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20" w:rsidP="00804E20">
            <w:pPr>
              <w:pStyle w:val="List2"/>
            </w:pPr>
            <w:r w:rsidRPr="00804E20">
              <w:t>3.1.</w:t>
            </w:r>
            <w:r w:rsidRPr="00804E20">
              <w:tab/>
              <w:t>Reflect on own level of participation, relationships with others and personal behaviour in the collaborative process</w:t>
            </w:r>
          </w:p>
          <w:p w:rsidR="00000000" w:rsidRPr="00804E20" w:rsidP="00804E20">
            <w:pPr>
              <w:pStyle w:val="List2"/>
            </w:pPr>
            <w:r w:rsidRPr="00804E20">
              <w:t>3.2.</w:t>
            </w:r>
            <w:r w:rsidRPr="00804E20">
              <w:tab/>
              <w:t>Identify ways to do better next time and follow up on any issues that need to be resolved</w:t>
            </w:r>
          </w:p>
          <w:p w:rsidR="00000000" w:rsidRPr="00804E20" w:rsidP="00804E20">
            <w:pPr>
              <w:pStyle w:val="List2"/>
            </w:pPr>
            <w:r w:rsidRPr="00804E20">
              <w:t>3.3.</w:t>
            </w:r>
            <w:r w:rsidRPr="00804E20">
              <w:tab/>
              <w:t>Identi</w:t>
            </w:r>
            <w:r w:rsidRPr="00804E20">
              <w:t>fy and seek opportunities to refine and expand own skills and knowledge, including learning from failing</w:t>
            </w:r>
          </w:p>
        </w:tc>
      </w:tr>
    </w:tbl>
    <w:p w:rsidR="00000000" w:rsidRPr="00804E20" w:rsidP="00804E20">
      <w:pPr>
        <w:pStyle w:val="BodyText"/>
      </w:pPr>
    </w:p>
    <w:p w:rsidR="00000000" w:rsidRPr="00804E20" w:rsidP="00804E20">
      <w:pPr>
        <w:pStyle w:val="AllowPageBreak"/>
      </w:pPr>
    </w:p>
    <w:p w:rsidR="00000000" w:rsidRPr="00804E20" w:rsidP="00804E20">
      <w:pPr>
        <w:pStyle w:val="Heading1"/>
      </w:pPr>
      <w:bookmarkStart w:id="9" w:name="O_63287"/>
      <w:bookmarkEnd w:id="9"/>
      <w:r w:rsidRPr="00804E20">
        <w:t>Required Skills and Knowledge</w:t>
      </w:r>
    </w:p>
    <w:tbl>
      <w:tblPr>
        <w:tblW w:w="0" w:type="auto"/>
        <w:tblLayout w:type="fixed"/>
        <w:tblCellMar>
          <w:left w:w="62" w:type="dxa"/>
          <w:right w:w="62" w:type="dxa"/>
        </w:tblCellMar>
        <w:tblLook w:val="0000"/>
      </w:tblPr>
      <w:tblGrid>
        <w:gridCol w:w="8522"/>
      </w:tblGrid>
      <w:tr w:rsidTr="009A0BA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04E20">
            <w:pPr>
              <w:pStyle w:val="BodyText"/>
              <w:rPr>
                <w:lang w:val="en-NZ"/>
              </w:rPr>
            </w:pPr>
            <w:r w:rsidRPr="00804E20">
              <w:rPr>
                <w:rStyle w:val="SpecialBold"/>
              </w:rPr>
              <w:t>REQUIRED SKILLS AND KNOWLEDGE</w:t>
            </w:r>
          </w:p>
        </w:tc>
      </w:tr>
      <w:tr w:rsidTr="009A0BA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r w:rsidRPr="00804E20">
              <w:t>This section describes the skills and knowledge required for this unit.</w:t>
            </w:r>
          </w:p>
        </w:tc>
      </w:tr>
      <w:tr w:rsidTr="009A0B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r w:rsidRPr="00804E20">
              <w:rPr>
                <w:rStyle w:val="SpecialBold"/>
              </w:rPr>
              <w:t>Required skills</w:t>
            </w:r>
          </w:p>
        </w:tc>
      </w:tr>
      <w:tr w:rsidTr="009A0B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20" w:rsidP="00804E20">
            <w:pPr>
              <w:pStyle w:val="ListBullet"/>
            </w:pPr>
            <w:r w:rsidRPr="00804E20">
              <w:t>communication skills to nurture trust, to model open and supportive communication, and to articulate potentially complex ideas</w:t>
            </w:r>
          </w:p>
          <w:p w:rsidR="00000000" w:rsidRPr="00804E20" w:rsidP="00804E20">
            <w:pPr>
              <w:pStyle w:val="ListBullet"/>
            </w:pPr>
            <w:r w:rsidRPr="00804E20">
              <w:t>creative thinking skills to generate and explore ideas</w:t>
            </w:r>
          </w:p>
          <w:p w:rsidR="00000000" w:rsidRPr="00804E20" w:rsidP="00804E20">
            <w:pPr>
              <w:pStyle w:val="ListBullet"/>
            </w:pPr>
            <w:r w:rsidRPr="00804E20">
              <w:t>learning and self-management skills to reflect on and enhance own ability to contribute effectively to a collaborative creative process</w:t>
            </w:r>
          </w:p>
          <w:p w:rsidR="00000000" w:rsidP="00804E20">
            <w:pPr>
              <w:pStyle w:val="ListBullet"/>
              <w:rPr>
                <w:lang w:val="en-NZ"/>
              </w:rPr>
            </w:pPr>
            <w:r w:rsidRPr="00804E20">
              <w:t>problem-solving skills to continually be evaluating and challenging ideas and moving them forward towards solutions.</w:t>
            </w:r>
          </w:p>
        </w:tc>
      </w:tr>
      <w:tr w:rsidTr="009A0B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r w:rsidRPr="00804E20">
              <w:rPr>
                <w:rStyle w:val="SpecialBold"/>
              </w:rPr>
              <w:t>Re</w:t>
            </w:r>
            <w:r w:rsidRPr="00804E20">
              <w:rPr>
                <w:rStyle w:val="SpecialBold"/>
              </w:rPr>
              <w:t>quired knowledge</w:t>
            </w:r>
          </w:p>
        </w:tc>
      </w:tr>
      <w:tr w:rsidTr="009A0B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20" w:rsidP="00804E20">
            <w:pPr>
              <w:pStyle w:val="ListBullet"/>
            </w:pPr>
            <w:r w:rsidRPr="00804E20">
              <w:t>concept of shared intellectual property from collaborative creativity</w:t>
            </w:r>
          </w:p>
          <w:p w:rsidR="00000000" w:rsidRPr="00804E20" w:rsidP="00804E20">
            <w:pPr>
              <w:pStyle w:val="ListBullet"/>
            </w:pPr>
            <w:r w:rsidRPr="00804E20">
              <w:t>concepts of trust and ethical behaviour in the context of creative endeavour</w:t>
            </w:r>
          </w:p>
          <w:p w:rsidR="00000000" w:rsidRPr="00804E20" w:rsidP="00804E20">
            <w:pPr>
              <w:pStyle w:val="ListBullet"/>
            </w:pPr>
            <w:r w:rsidRPr="00804E20">
              <w:t>different roles people may play in a collaborative creative process and how this contribut</w:t>
            </w:r>
            <w:r w:rsidRPr="00804E20">
              <w:t>es to the overall effort</w:t>
            </w:r>
          </w:p>
          <w:p w:rsidR="00000000" w:rsidRPr="00804E20" w:rsidP="00804E20">
            <w:pPr>
              <w:pStyle w:val="ListBullet"/>
            </w:pPr>
            <w:r w:rsidRPr="00804E20">
              <w:t>how the creative process works in different situations (e.g. as an individual, as part of a group)</w:t>
            </w:r>
          </w:p>
          <w:p w:rsidR="00000000" w:rsidRPr="00804E20" w:rsidP="00804E20">
            <w:pPr>
              <w:pStyle w:val="ListBullet"/>
            </w:pPr>
            <w:r w:rsidRPr="00804E20">
              <w:t>how the potential for creativity can be maximised within a team</w:t>
            </w:r>
          </w:p>
          <w:p w:rsidR="00000000" w:rsidRPr="00804E20" w:rsidP="00804E20">
            <w:pPr>
              <w:pStyle w:val="ListBullet"/>
            </w:pPr>
            <w:r w:rsidRPr="00804E20">
              <w:t>legal framework that affects copyright, moral rights and intellectua</w:t>
            </w:r>
            <w:r w:rsidRPr="00804E20">
              <w:t>l property issues</w:t>
            </w:r>
          </w:p>
          <w:p w:rsidR="00000000" w:rsidRPr="00804E20" w:rsidP="00804E20">
            <w:pPr>
              <w:pStyle w:val="ListBullet"/>
            </w:pPr>
            <w:r w:rsidRPr="00804E20">
              <w:t>what stops creativity in a group environment.</w:t>
            </w:r>
          </w:p>
        </w:tc>
      </w:tr>
    </w:tbl>
    <w:p w:rsidR="00000000" w:rsidRPr="00804E20" w:rsidP="00804E20">
      <w:pPr>
        <w:pStyle w:val="BodyText"/>
      </w:pPr>
    </w:p>
    <w:p w:rsidR="00000000" w:rsidRPr="00804E20" w:rsidP="00804E20">
      <w:pPr>
        <w:pStyle w:val="AllowPageBreak"/>
      </w:pPr>
    </w:p>
    <w:p w:rsidR="00000000" w:rsidRPr="00804E20" w:rsidP="00804E20">
      <w:pPr>
        <w:pStyle w:val="Heading1"/>
      </w:pPr>
      <w:bookmarkStart w:id="10" w:name="O_63288"/>
      <w:bookmarkEnd w:id="10"/>
      <w:r w:rsidRPr="00804E20">
        <w:t>Evidence Guide</w:t>
      </w:r>
    </w:p>
    <w:tbl>
      <w:tblPr>
        <w:tblW w:w="9570" w:type="dxa"/>
        <w:tblLayout w:type="fixed"/>
        <w:tblCellMar>
          <w:left w:w="62" w:type="dxa"/>
          <w:right w:w="62" w:type="dxa"/>
        </w:tblCellMar>
        <w:tblLook w:val="0000"/>
      </w:tblPr>
      <w:tblGrid>
        <w:gridCol w:w="3908"/>
        <w:gridCol w:w="5662"/>
      </w:tblGrid>
      <w:tr w:rsidTr="009A0BA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r w:rsidRPr="00804E20">
              <w:rPr>
                <w:rStyle w:val="SpecialBold"/>
              </w:rPr>
              <w:t>EVIDENCE GUIDE</w:t>
            </w:r>
          </w:p>
        </w:tc>
      </w:tr>
      <w:tr w:rsidTr="009A0BA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r w:rsidRPr="00804E20">
              <w:t xml:space="preserve">The Evidence Guide provides advice on assessment and must be read in conjunction with the performance criteria, required skills and knowledge, </w:t>
            </w:r>
            <w:r w:rsidRPr="00804E20">
              <w:t>range statement and the Assessment Guidelines for the Training Package.</w:t>
            </w:r>
          </w:p>
        </w:tc>
      </w:tr>
      <w:tr w:rsidTr="009A0B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r w:rsidRPr="00804E2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p>
        </w:tc>
      </w:tr>
      <w:tr w:rsidTr="009A0B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r w:rsidRPr="00804E2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20" w:rsidP="00804E20">
            <w:pPr>
              <w:pStyle w:val="BodyText"/>
            </w:pPr>
            <w:r w:rsidRPr="00804E20">
              <w:t>Evidence of the following is essential:</w:t>
            </w:r>
          </w:p>
          <w:p w:rsidR="00000000" w:rsidRPr="00804E20" w:rsidP="00804E20">
            <w:pPr>
              <w:pStyle w:val="ListBullet"/>
            </w:pPr>
            <w:r w:rsidRPr="00804E20">
              <w:t>positive and full participation in a collaborative creative process that generates, expands and develops ideas into a well-conceived solution</w:t>
            </w:r>
          </w:p>
          <w:p w:rsidR="00000000" w:rsidRPr="00804E20" w:rsidP="00804E20">
            <w:pPr>
              <w:pStyle w:val="ListBullet"/>
            </w:pPr>
            <w:r w:rsidRPr="00804E20">
              <w:t>communication and creative-thinking skills that make a positive contribution to the collaborative effort</w:t>
            </w:r>
          </w:p>
          <w:p w:rsidR="00000000" w:rsidP="00804E20">
            <w:pPr>
              <w:pStyle w:val="ListBullet"/>
              <w:rPr>
                <w:lang w:val="en-NZ"/>
              </w:rPr>
            </w:pPr>
            <w:r w:rsidRPr="00804E20">
              <w:t>knowledge</w:t>
            </w:r>
            <w:r w:rsidRPr="00804E20">
              <w:t xml:space="preserve"> and understanding of the ethical framework in which any type of creative endeavour operates.</w:t>
            </w:r>
          </w:p>
        </w:tc>
      </w:tr>
      <w:tr w:rsidTr="009A0B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r w:rsidRPr="00804E2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20" w:rsidP="00804E20">
            <w:pPr>
              <w:pStyle w:val="BodyText"/>
            </w:pPr>
            <w:r w:rsidRPr="00804E20">
              <w:t>Assessment must ensure:</w:t>
            </w:r>
          </w:p>
          <w:p w:rsidR="00000000" w:rsidP="00804E20">
            <w:pPr>
              <w:pStyle w:val="ListBullet"/>
              <w:rPr>
                <w:lang w:val="en-NZ"/>
              </w:rPr>
            </w:pPr>
            <w:r w:rsidRPr="00804E20">
              <w:t>involvement of a team of people in the collaborative creative process.</w:t>
            </w:r>
          </w:p>
        </w:tc>
      </w:tr>
      <w:tr w:rsidTr="009A0B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r w:rsidRPr="00804E20">
              <w:rPr>
                <w:rStyle w:val="SpecialBold"/>
              </w:rPr>
              <w:t>Method of asses</w:t>
            </w:r>
            <w:r w:rsidRPr="00804E20">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20" w:rsidP="00804E20">
            <w:pPr>
              <w:pStyle w:val="BodyText"/>
            </w:pPr>
            <w:r w:rsidRPr="00804E20">
              <w:t>A range of assessment methods should be used to assess practical skills and knowledge. The following examples are appropriate for this unit:</w:t>
            </w:r>
          </w:p>
          <w:p w:rsidR="00000000" w:rsidRPr="00804E20" w:rsidP="00804E20">
            <w:pPr>
              <w:pStyle w:val="ListBullet"/>
            </w:pPr>
            <w:r w:rsidRPr="00804E20">
              <w:t>direct questioning combined with review of portfolios of evidence and third party workplace reports of on-th</w:t>
            </w:r>
            <w:r w:rsidRPr="00804E20">
              <w:t xml:space="preserve">e-job performance by the candidate </w:t>
            </w:r>
          </w:p>
          <w:p w:rsidR="00000000" w:rsidRPr="00804E20" w:rsidP="00804E20">
            <w:pPr>
              <w:pStyle w:val="ListBullet"/>
            </w:pPr>
            <w:r w:rsidRPr="00804E20">
              <w:t>direct observation of the candidate participating in collaborative creative activity</w:t>
            </w:r>
          </w:p>
          <w:p w:rsidR="00000000" w:rsidRPr="00804E20" w:rsidP="00804E20">
            <w:pPr>
              <w:pStyle w:val="ListBullet"/>
            </w:pPr>
            <w:r w:rsidRPr="00804E20">
              <w:t>interviews with others participating in the process to determine the nature and quality of the candidate's participation and interactio</w:t>
            </w:r>
            <w:r w:rsidRPr="00804E20">
              <w:t>ns</w:t>
            </w:r>
          </w:p>
          <w:p w:rsidR="00000000" w:rsidRPr="00804E20" w:rsidP="00804E20">
            <w:pPr>
              <w:pStyle w:val="ListBullet"/>
            </w:pPr>
            <w:r w:rsidRPr="00804E20">
              <w:t>evaluation of candidate presentation (verbal or written) on the collaborative process, including challenges, benefits and key learning for the future</w:t>
            </w:r>
          </w:p>
          <w:p w:rsidR="00000000" w:rsidP="00804E20">
            <w:pPr>
              <w:pStyle w:val="ListBullet"/>
              <w:rPr>
                <w:lang w:val="en-NZ"/>
              </w:rPr>
            </w:pPr>
            <w:r w:rsidRPr="00804E20">
              <w:t>oral or written questioning to assess knowledge of concepts of trust and ethical behaviour in the context of creative endeavour.</w:t>
            </w:r>
          </w:p>
        </w:tc>
      </w:tr>
      <w:tr w:rsidTr="009A0B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r w:rsidRPr="00804E2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20" w:rsidP="00804E20">
            <w:pPr>
              <w:pStyle w:val="BodyText"/>
            </w:pPr>
            <w:r w:rsidRPr="00804E20">
              <w:t>A collaborative creative effort always occurs in a specific context. Therefore holistic assessment with other units relevant to the industry sector, workplace and job role is highly recommended. Assessors must, however, retain a strong focus on the key asp</w:t>
            </w:r>
            <w:r w:rsidRPr="00804E20">
              <w:t>ects of collaboration and creativity detailed in this unit. Combined assessment with the following unit would also be appropriate:</w:t>
            </w:r>
          </w:p>
          <w:p w:rsidR="00000000" w:rsidRPr="00804E20" w:rsidP="00804E20">
            <w:pPr>
              <w:pStyle w:val="ListBullet"/>
            </w:pPr>
            <w:r w:rsidRPr="00804E20">
              <w:t>BSBCRT301A Develop and extend critical and creative thinking skills.</w:t>
            </w:r>
          </w:p>
        </w:tc>
      </w:tr>
    </w:tbl>
    <w:p w:rsidR="00000000" w:rsidRPr="00804E20" w:rsidP="00804E20">
      <w:pPr>
        <w:pStyle w:val="BodyText"/>
      </w:pPr>
    </w:p>
    <w:p w:rsidR="00000000" w:rsidRPr="00804E20" w:rsidP="00804E20">
      <w:pPr>
        <w:pStyle w:val="AllowPageBreak"/>
      </w:pPr>
    </w:p>
    <w:p w:rsidR="00000000" w:rsidRPr="00804E20" w:rsidP="00804E20">
      <w:pPr>
        <w:pStyle w:val="Heading1"/>
      </w:pPr>
      <w:bookmarkStart w:id="11" w:name="O_63289"/>
      <w:bookmarkEnd w:id="11"/>
      <w:r w:rsidRPr="00804E20">
        <w:t>Range Statement</w:t>
      </w:r>
    </w:p>
    <w:tbl>
      <w:tblPr>
        <w:tblW w:w="0" w:type="auto"/>
        <w:tblLayout w:type="fixed"/>
        <w:tblCellMar>
          <w:left w:w="62" w:type="dxa"/>
          <w:right w:w="62" w:type="dxa"/>
        </w:tblCellMar>
        <w:tblLook w:val="0000"/>
      </w:tblPr>
      <w:tblGrid>
        <w:gridCol w:w="3495"/>
        <w:gridCol w:w="5027"/>
      </w:tblGrid>
      <w:tr w:rsidTr="009A0BA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r w:rsidRPr="00804E20">
              <w:rPr>
                <w:rStyle w:val="SpecialBold"/>
              </w:rPr>
              <w:t>RANGE STATEMENT</w:t>
            </w:r>
          </w:p>
        </w:tc>
      </w:tr>
      <w:tr w:rsidTr="009A0BA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r w:rsidRPr="00804E20">
              <w:t>The range statement relates to the unit of competency as a whole. It allows for different work environments and situations that may affect performance. Bold italicised wording, if used in the performance criteria, is detailed below. Essential operating con</w:t>
            </w:r>
            <w:r w:rsidRPr="00804E20">
              <w:t>ditions that may be present with training and assessment (depending on the work situation, needs of the candidate, accessibility of the item, and local industry and regional contexts) may also be included.</w:t>
            </w:r>
          </w:p>
        </w:tc>
      </w:tr>
      <w:tr w:rsidTr="009A0BAD">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r w:rsidRPr="00804E20">
              <w:rPr>
                <w:rStyle w:val="BoldandItalics"/>
              </w:rPr>
              <w:t>Personal philosophy of trustworthy and ethical b</w:t>
            </w:r>
            <w:r w:rsidRPr="00804E20">
              <w:rPr>
                <w:rStyle w:val="BoldandItalics"/>
              </w:rPr>
              <w:t>ehaviour</w:t>
            </w:r>
            <w:r w:rsidRPr="00804E20">
              <w:t xml:space="preserve"> may relate to:</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20" w:rsidP="00804E20">
            <w:pPr>
              <w:pStyle w:val="ListBullet"/>
            </w:pPr>
            <w:r w:rsidRPr="00804E20">
              <w:t>acknowledging discomfort or anger</w:t>
            </w:r>
          </w:p>
          <w:p w:rsidR="00000000" w:rsidRPr="00804E20" w:rsidP="00804E20">
            <w:pPr>
              <w:pStyle w:val="ListBullet"/>
            </w:pPr>
            <w:r w:rsidRPr="00804E20">
              <w:t>being prepared to fully participate</w:t>
            </w:r>
          </w:p>
          <w:p w:rsidR="00000000" w:rsidRPr="00804E20" w:rsidP="00804E20">
            <w:pPr>
              <w:pStyle w:val="ListBullet"/>
            </w:pPr>
            <w:r w:rsidRPr="00804E20">
              <w:t>communicating in an open way</w:t>
            </w:r>
          </w:p>
          <w:p w:rsidR="00000000" w:rsidRPr="00804E20" w:rsidP="00804E20">
            <w:pPr>
              <w:pStyle w:val="ListBullet"/>
            </w:pPr>
            <w:r w:rsidRPr="00804E20">
              <w:t>honesty</w:t>
            </w:r>
          </w:p>
          <w:p w:rsidR="00000000" w:rsidRPr="00804E20" w:rsidP="00804E20">
            <w:pPr>
              <w:pStyle w:val="ListBullet"/>
            </w:pPr>
            <w:r w:rsidRPr="00804E20">
              <w:t>honouring commitments</w:t>
            </w:r>
          </w:p>
          <w:p w:rsidR="00000000" w:rsidRPr="00804E20" w:rsidP="00804E20">
            <w:pPr>
              <w:pStyle w:val="ListBullet"/>
            </w:pPr>
            <w:r w:rsidRPr="00804E20">
              <w:t>sensitivity to social, cultural, personal situations and dynamics</w:t>
            </w:r>
          </w:p>
          <w:p w:rsidR="00000000" w:rsidRPr="00804E20" w:rsidP="00804E20">
            <w:pPr>
              <w:pStyle w:val="ListBullet"/>
            </w:pPr>
            <w:r w:rsidRPr="00804E20">
              <w:t>showing respect</w:t>
            </w:r>
          </w:p>
          <w:p w:rsidR="00000000" w:rsidP="00804E20">
            <w:pPr>
              <w:pStyle w:val="ListBullet"/>
              <w:rPr>
                <w:lang w:val="en-NZ"/>
              </w:rPr>
            </w:pPr>
            <w:r w:rsidRPr="00804E20">
              <w:t>understanding of the consequences of actions</w:t>
            </w:r>
          </w:p>
        </w:tc>
      </w:tr>
      <w:tr w:rsidTr="009A0BAD">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r w:rsidRPr="00804E20">
              <w:rPr>
                <w:rStyle w:val="BoldandItalics"/>
              </w:rPr>
              <w:t>Professional discretion and judgement</w:t>
            </w:r>
            <w:r w:rsidRPr="00804E20">
              <w:t xml:space="preserve"> may relate to:</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20" w:rsidP="00804E20">
            <w:pPr>
              <w:pStyle w:val="ListBullet"/>
            </w:pPr>
            <w:r w:rsidRPr="00804E20">
              <w:t xml:space="preserve">assessing when to keep quiet </w:t>
            </w:r>
          </w:p>
          <w:p w:rsidR="00000000" w:rsidRPr="00804E20" w:rsidP="00804E20">
            <w:pPr>
              <w:pStyle w:val="ListBullet"/>
            </w:pPr>
            <w:r w:rsidRPr="00804E20">
              <w:t>being aware of and responding to different personality types</w:t>
            </w:r>
          </w:p>
          <w:p w:rsidR="00000000" w:rsidRPr="00804E20" w:rsidP="00804E20">
            <w:pPr>
              <w:pStyle w:val="ListBullet"/>
            </w:pPr>
            <w:r w:rsidRPr="00804E20">
              <w:t>knowing when it is appropriate or inappropriate to share informat</w:t>
            </w:r>
            <w:r w:rsidRPr="00804E20">
              <w:t>ion</w:t>
            </w:r>
          </w:p>
          <w:p w:rsidR="00000000" w:rsidP="00804E20">
            <w:pPr>
              <w:pStyle w:val="ListBullet"/>
              <w:rPr>
                <w:lang w:val="en-NZ"/>
              </w:rPr>
            </w:pPr>
            <w:r w:rsidRPr="00804E20">
              <w:t>knowing with whom information should be shared</w:t>
            </w:r>
          </w:p>
        </w:tc>
      </w:tr>
      <w:tr w:rsidTr="009A0BAD">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r w:rsidRPr="00804E20">
              <w:rPr>
                <w:rStyle w:val="BoldandItalics"/>
              </w:rPr>
              <w:t>Different ways that different people may contribute</w:t>
            </w:r>
            <w:r w:rsidRPr="00804E20">
              <w:t xml:space="preserve"> may relate to:</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20" w:rsidP="00804E20">
            <w:pPr>
              <w:pStyle w:val="ListBullet"/>
            </w:pPr>
            <w:r w:rsidRPr="00804E20">
              <w:t>different approaches to expressing opinions or ideas</w:t>
            </w:r>
          </w:p>
          <w:p w:rsidR="00000000" w:rsidRPr="00804E20" w:rsidP="00804E20">
            <w:pPr>
              <w:pStyle w:val="ListBullet"/>
            </w:pPr>
            <w:r w:rsidRPr="00804E20">
              <w:t>inclinations to lead or follow</w:t>
            </w:r>
          </w:p>
          <w:p w:rsidR="00000000" w:rsidRPr="00804E20" w:rsidP="00804E20">
            <w:pPr>
              <w:pStyle w:val="ListBullet"/>
            </w:pPr>
            <w:r w:rsidRPr="00804E20">
              <w:t>influence with others</w:t>
            </w:r>
          </w:p>
          <w:p w:rsidR="00000000" w:rsidRPr="00804E20" w:rsidP="00804E20">
            <w:pPr>
              <w:pStyle w:val="ListBullet"/>
            </w:pPr>
            <w:r w:rsidRPr="00804E20">
              <w:t>interpersonal skills</w:t>
            </w:r>
          </w:p>
          <w:p w:rsidR="00000000" w:rsidRPr="00804E20" w:rsidP="00804E20">
            <w:pPr>
              <w:pStyle w:val="ListBullet"/>
            </w:pPr>
            <w:r w:rsidRPr="00804E20">
              <w:t>networks</w:t>
            </w:r>
          </w:p>
          <w:p w:rsidR="00000000" w:rsidRPr="00804E20" w:rsidP="00804E20">
            <w:pPr>
              <w:pStyle w:val="ListBullet"/>
            </w:pPr>
            <w:r w:rsidRPr="00804E20">
              <w:t>past experience</w:t>
            </w:r>
          </w:p>
          <w:p w:rsidR="00000000" w:rsidP="00804E20">
            <w:pPr>
              <w:pStyle w:val="ListBullet"/>
              <w:rPr>
                <w:lang w:val="en-NZ"/>
              </w:rPr>
            </w:pPr>
            <w:r w:rsidRPr="00804E20">
              <w:t>technical skills and expertise</w:t>
            </w:r>
          </w:p>
        </w:tc>
      </w:tr>
      <w:tr w:rsidTr="009A0BAD">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r w:rsidRPr="00804E20">
              <w:rPr>
                <w:rStyle w:val="BoldandItalics"/>
              </w:rPr>
              <w:t>Belief in personal ideas</w:t>
            </w:r>
            <w:r w:rsidRPr="00804E20">
              <w:t xml:space="preserve"> may be demonstrated by:</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20" w:rsidP="00804E20">
            <w:pPr>
              <w:pStyle w:val="ListBullet"/>
            </w:pPr>
            <w:r w:rsidRPr="00804E20">
              <w:t>backing ideas up with information and rationale</w:t>
            </w:r>
          </w:p>
          <w:p w:rsidR="00000000" w:rsidRPr="00804E20" w:rsidP="00804E20">
            <w:pPr>
              <w:pStyle w:val="ListBullet"/>
            </w:pPr>
            <w:r w:rsidRPr="00804E20">
              <w:t>being prepared to argue for own ideas</w:t>
            </w:r>
          </w:p>
          <w:p w:rsidR="00000000" w:rsidRPr="00804E20" w:rsidP="00804E20">
            <w:pPr>
              <w:pStyle w:val="ListBullet"/>
            </w:pPr>
            <w:r w:rsidRPr="00804E20">
              <w:t xml:space="preserve">confidence in own ability to create many ideas </w:t>
            </w:r>
          </w:p>
          <w:p w:rsidR="00000000" w:rsidRPr="00804E20" w:rsidP="00804E20">
            <w:pPr>
              <w:pStyle w:val="ListBullet"/>
            </w:pPr>
            <w:r w:rsidRPr="00804E20">
              <w:t>confidence to share idea</w:t>
            </w:r>
            <w:r w:rsidRPr="00804E20">
              <w:t>s</w:t>
            </w:r>
          </w:p>
          <w:p w:rsidR="00000000" w:rsidRPr="00804E20" w:rsidP="00804E20">
            <w:pPr>
              <w:pStyle w:val="ListBullet"/>
            </w:pPr>
            <w:r w:rsidRPr="00804E20">
              <w:t>confident articulation of ideas</w:t>
            </w:r>
          </w:p>
          <w:p w:rsidR="00000000" w:rsidP="00804E20">
            <w:pPr>
              <w:pStyle w:val="ListBullet"/>
              <w:rPr>
                <w:lang w:val="en-NZ"/>
              </w:rPr>
            </w:pPr>
            <w:r w:rsidRPr="00804E20">
              <w:t>spending time developing and refining own ideas</w:t>
            </w:r>
          </w:p>
        </w:tc>
      </w:tr>
      <w:tr w:rsidTr="009A0BAD">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r w:rsidRPr="00804E20">
              <w:rPr>
                <w:rStyle w:val="BoldandItalics"/>
              </w:rPr>
              <w:t>Language</w:t>
            </w:r>
            <w:r w:rsidRPr="00804E20">
              <w:t xml:space="preserve"> that demonstrates respect for others may involve: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20" w:rsidP="00804E20">
            <w:pPr>
              <w:pStyle w:val="ListBullet"/>
            </w:pPr>
            <w:r w:rsidRPr="00804E20">
              <w:t>acknowledging new ideas and effort</w:t>
            </w:r>
          </w:p>
          <w:p w:rsidR="00000000" w:rsidRPr="00804E20" w:rsidP="00804E20">
            <w:pPr>
              <w:pStyle w:val="ListBullet"/>
            </w:pPr>
            <w:r w:rsidRPr="00804E20">
              <w:t>avoiding negative words</w:t>
            </w:r>
          </w:p>
          <w:p w:rsidR="00000000" w:rsidRPr="00804E20" w:rsidP="00804E20">
            <w:pPr>
              <w:pStyle w:val="ListBullet"/>
            </w:pPr>
            <w:r w:rsidRPr="00804E20">
              <w:t>avoiding personal negatives like 'you cannot' or 'you should not'</w:t>
            </w:r>
          </w:p>
          <w:p w:rsidR="00000000" w:rsidRPr="00804E20" w:rsidP="00804E20">
            <w:pPr>
              <w:pStyle w:val="ListBullet"/>
            </w:pPr>
            <w:r w:rsidRPr="00804E20">
              <w:t>choosing words wisely</w:t>
            </w:r>
          </w:p>
          <w:p w:rsidR="00000000" w:rsidRPr="00804E20" w:rsidP="00804E20">
            <w:pPr>
              <w:pStyle w:val="ListBullet"/>
            </w:pPr>
            <w:r w:rsidRPr="00804E20">
              <w:t>listening</w:t>
            </w:r>
          </w:p>
          <w:p w:rsidR="00000000" w:rsidRPr="00804E20" w:rsidP="00804E20">
            <w:pPr>
              <w:pStyle w:val="ListBullet"/>
            </w:pPr>
            <w:r w:rsidRPr="00804E20">
              <w:t>making differentiations between ideas and people</w:t>
            </w:r>
          </w:p>
          <w:p w:rsidR="00000000" w:rsidRPr="00804E20" w:rsidP="00804E20">
            <w:pPr>
              <w:pStyle w:val="ListBullet"/>
            </w:pPr>
            <w:r w:rsidRPr="00804E20">
              <w:t xml:space="preserve">managing tone </w:t>
            </w:r>
          </w:p>
          <w:p w:rsidR="00000000" w:rsidP="00804E20">
            <w:pPr>
              <w:pStyle w:val="ListBullet"/>
              <w:rPr>
                <w:lang w:val="en-NZ"/>
              </w:rPr>
            </w:pPr>
            <w:r w:rsidRPr="00804E20">
              <w:t>speaking at a level appropriate to the listener</w:t>
            </w:r>
          </w:p>
        </w:tc>
      </w:tr>
      <w:tr w:rsidTr="009A0BAD">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r w:rsidRPr="00804E20">
              <w:rPr>
                <w:rStyle w:val="BoldandItalics"/>
              </w:rPr>
              <w:t>Demeanour</w:t>
            </w:r>
            <w:r w:rsidRPr="00804E20">
              <w:t xml:space="preserve"> that demonstrates respect for other</w:t>
            </w:r>
            <w:r w:rsidRPr="00804E20">
              <w:t>s may relate to:</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20" w:rsidP="00804E20">
            <w:pPr>
              <w:pStyle w:val="ListBullet"/>
            </w:pPr>
            <w:r w:rsidRPr="00804E20">
              <w:t>avoiding intellectual bullying</w:t>
            </w:r>
          </w:p>
          <w:p w:rsidR="00000000" w:rsidRPr="00804E20" w:rsidP="00804E20">
            <w:pPr>
              <w:pStyle w:val="ListBullet"/>
            </w:pPr>
            <w:r w:rsidRPr="00804E20">
              <w:t xml:space="preserve">encouraging others to express ideas </w:t>
            </w:r>
          </w:p>
          <w:p w:rsidR="00000000" w:rsidRPr="00804E20" w:rsidP="00804E20">
            <w:pPr>
              <w:pStyle w:val="ListBullet"/>
            </w:pPr>
            <w:r w:rsidRPr="00804E20">
              <w:t>facial expression</w:t>
            </w:r>
          </w:p>
          <w:p w:rsidR="00000000" w:rsidRPr="00804E20" w:rsidP="00804E20">
            <w:pPr>
              <w:pStyle w:val="ListBullet"/>
            </w:pPr>
            <w:r w:rsidRPr="00804E20">
              <w:t>keeping a positive mindset</w:t>
            </w:r>
          </w:p>
          <w:p w:rsidR="00000000" w:rsidRPr="00804E20" w:rsidP="00804E20">
            <w:pPr>
              <w:pStyle w:val="ListBullet"/>
            </w:pPr>
            <w:r w:rsidRPr="00804E20">
              <w:t>listening before speaking</w:t>
            </w:r>
          </w:p>
          <w:p w:rsidR="00000000" w:rsidRPr="00804E20" w:rsidP="00804E20">
            <w:pPr>
              <w:pStyle w:val="ListBullet"/>
            </w:pPr>
            <w:r w:rsidRPr="00804E20">
              <w:t>physical position</w:t>
            </w:r>
          </w:p>
          <w:p w:rsidR="00000000" w:rsidRPr="00804E20" w:rsidP="00804E20">
            <w:pPr>
              <w:pStyle w:val="ListBullet"/>
            </w:pPr>
            <w:r w:rsidRPr="00804E20">
              <w:t>refraining from blame or accusation</w:t>
            </w:r>
          </w:p>
          <w:p w:rsidR="00000000" w:rsidRPr="00804E20" w:rsidP="00804E20">
            <w:pPr>
              <w:pStyle w:val="ListBullet"/>
            </w:pPr>
            <w:r w:rsidRPr="00804E20">
              <w:t>other non-verbal behaviour</w:t>
            </w:r>
          </w:p>
          <w:p w:rsidR="00000000" w:rsidP="00804E20">
            <w:pPr>
              <w:pStyle w:val="ListBullet"/>
              <w:rPr>
                <w:lang w:val="en-NZ"/>
              </w:rPr>
            </w:pPr>
            <w:r w:rsidRPr="00804E20">
              <w:t>understanding the balance between constructive comment and attention seeking</w:t>
            </w:r>
          </w:p>
        </w:tc>
      </w:tr>
      <w:tr w:rsidTr="009A0BAD">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r w:rsidRPr="00804E20">
              <w:rPr>
                <w:rStyle w:val="BoldandItalics"/>
              </w:rPr>
              <w:t>Movement and shift of ideas</w:t>
            </w:r>
            <w:r w:rsidRPr="00804E20">
              <w:t xml:space="preserve"> may involve: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20" w:rsidP="00804E20">
            <w:pPr>
              <w:pStyle w:val="ListBullet"/>
            </w:pPr>
            <w:r w:rsidRPr="00804E20">
              <w:t>building in 'what if' scenarios</w:t>
            </w:r>
          </w:p>
          <w:p w:rsidR="00000000" w:rsidRPr="00804E20" w:rsidP="00804E20">
            <w:pPr>
              <w:pStyle w:val="ListBullet"/>
            </w:pPr>
            <w:r w:rsidRPr="00804E20">
              <w:t>encouraging a stocktake before moving forward</w:t>
            </w:r>
          </w:p>
          <w:p w:rsidR="00000000" w:rsidRPr="00804E20" w:rsidP="00804E20">
            <w:pPr>
              <w:pStyle w:val="ListBullet"/>
            </w:pPr>
            <w:r w:rsidRPr="00804E20">
              <w:t xml:space="preserve">making connections between seemingly disparate ideas </w:t>
            </w:r>
          </w:p>
          <w:p w:rsidR="00000000" w:rsidRPr="00804E20" w:rsidP="00804E20">
            <w:pPr>
              <w:pStyle w:val="ListBullet"/>
            </w:pPr>
            <w:r w:rsidRPr="00804E20">
              <w:t>refi</w:t>
            </w:r>
            <w:r w:rsidRPr="00804E20">
              <w:t>ning ideas that seem positive</w:t>
            </w:r>
          </w:p>
          <w:p w:rsidR="00000000" w:rsidRPr="00804E20" w:rsidP="00804E20">
            <w:pPr>
              <w:pStyle w:val="ListBullet"/>
            </w:pPr>
            <w:r w:rsidRPr="00804E20">
              <w:t>returning to earlier ideas</w:t>
            </w:r>
          </w:p>
          <w:p w:rsidR="00000000" w:rsidRPr="00804E20" w:rsidP="00804E20">
            <w:pPr>
              <w:pStyle w:val="ListBullet"/>
            </w:pPr>
            <w:r w:rsidRPr="00804E20">
              <w:t>returning to key objectives</w:t>
            </w:r>
          </w:p>
          <w:p w:rsidR="00000000" w:rsidRPr="00804E20" w:rsidP="00804E20">
            <w:pPr>
              <w:pStyle w:val="ListBullet"/>
            </w:pPr>
            <w:r w:rsidRPr="00804E20">
              <w:t>suggesting new processes</w:t>
            </w:r>
          </w:p>
          <w:p w:rsidR="00000000" w:rsidRPr="00804E20" w:rsidP="00804E20">
            <w:pPr>
              <w:pStyle w:val="ListBullet"/>
            </w:pPr>
            <w:r w:rsidRPr="00804E20">
              <w:t>turning ideas 'on their head' to resolve blockages</w:t>
            </w:r>
          </w:p>
        </w:tc>
      </w:tr>
    </w:tbl>
    <w:p w:rsidR="009A0BAD" w:rsidP="00804E20">
      <w:pPr>
        <w:pStyle w:val="BodyText"/>
      </w:pPr>
    </w:p>
    <w:p w:rsidR="009A0BAD" w:rsidP="00804E20">
      <w:pPr>
        <w:pStyle w:val="BodyText"/>
      </w:pPr>
    </w:p>
    <w:p w:rsidR="00000000" w:rsidRPr="00804E20" w:rsidP="00804E20">
      <w:pPr>
        <w:pStyle w:val="Heading1"/>
      </w:pPr>
      <w:bookmarkStart w:id="12" w:name="O_63290"/>
      <w:bookmarkEnd w:id="12"/>
      <w:r w:rsidRPr="00804E20">
        <w:t>Unit Sector(s)</w:t>
      </w:r>
    </w:p>
    <w:tbl>
      <w:tblPr>
        <w:tblW w:w="0" w:type="auto"/>
        <w:tblLayout w:type="fixed"/>
        <w:tblCellMar>
          <w:left w:w="62" w:type="dxa"/>
          <w:right w:w="62" w:type="dxa"/>
        </w:tblCellMar>
        <w:tblLook w:val="0000"/>
      </w:tblPr>
      <w:tblGrid>
        <w:gridCol w:w="2654"/>
        <w:gridCol w:w="5868"/>
      </w:tblGrid>
      <w:tr w:rsidTr="009A0BA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r w:rsidRPr="00804E2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20" w:rsidP="00804E20">
            <w:pPr>
              <w:pStyle w:val="BodyText"/>
            </w:pPr>
          </w:p>
        </w:tc>
      </w:tr>
    </w:tbl>
    <w:p w:rsidR="00000000" w:rsidRPr="00804E20" w:rsidP="00804E20">
      <w:pPr>
        <w:pStyle w:val="BodyText"/>
      </w:pPr>
    </w:p>
    <w:p w:rsidR="00000000" w:rsidRPr="00804E20" w:rsidP="00804E20">
      <w:pPr>
        <w:pStyle w:val="AllowPageBreak"/>
      </w:pPr>
    </w:p>
    <w:p w:rsidR="00000000" w:rsidRPr="00804E20" w:rsidP="00804E20">
      <w:pPr>
        <w:pStyle w:val="Heading1"/>
      </w:pPr>
      <w:bookmarkStart w:id="13" w:name="O_153839"/>
      <w:bookmarkEnd w:id="13"/>
      <w:r w:rsidRPr="00804E20">
        <w:t>Competency field</w:t>
      </w:r>
    </w:p>
    <w:tbl>
      <w:tblPr>
        <w:tblW w:w="0" w:type="auto"/>
        <w:tblLayout w:type="fixed"/>
        <w:tblCellMar>
          <w:left w:w="62" w:type="dxa"/>
          <w:right w:w="62" w:type="dxa"/>
        </w:tblCellMar>
        <w:tblLook w:val="0000"/>
      </w:tblPr>
      <w:tblGrid>
        <w:gridCol w:w="2777"/>
        <w:gridCol w:w="5745"/>
      </w:tblGrid>
      <w:tr w:rsidTr="009A0BAD">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r w:rsidRPr="00804E20">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20" w:rsidP="00804E20">
            <w:pPr>
              <w:pStyle w:val="BodyText"/>
            </w:pPr>
            <w:r w:rsidRPr="00804E20">
              <w:t>Creativity and Innovation - Creative Process</w:t>
            </w:r>
          </w:p>
        </w:tc>
      </w:tr>
    </w:tbl>
    <w:p w:rsidR="00000000" w:rsidRPr="00804E20" w:rsidP="00804E20">
      <w:pPr>
        <w:pStyle w:val="BodyText"/>
      </w:pPr>
    </w:p>
    <w:p w:rsidR="00000000" w:rsidRPr="00804E20" w:rsidP="00804E20">
      <w:pPr>
        <w:pStyle w:val="AllowPageBreak"/>
      </w:pPr>
    </w:p>
    <w:p w:rsidR="00000000" w:rsidRPr="00804E20" w:rsidP="00804E20">
      <w:pPr>
        <w:pStyle w:val="Heading1"/>
      </w:pPr>
      <w:bookmarkStart w:id="14" w:name="O_153838"/>
      <w:bookmarkEnd w:id="14"/>
      <w:r w:rsidRPr="00804E20">
        <w:t>Co-requisite units</w:t>
      </w:r>
    </w:p>
    <w:tbl>
      <w:tblPr>
        <w:tblW w:w="0" w:type="auto"/>
        <w:tblLayout w:type="fixed"/>
        <w:tblCellMar>
          <w:left w:w="62" w:type="dxa"/>
          <w:right w:w="62" w:type="dxa"/>
        </w:tblCellMar>
        <w:tblLook w:val="0000"/>
      </w:tblPr>
      <w:tblGrid>
        <w:gridCol w:w="2641"/>
        <w:gridCol w:w="1322"/>
        <w:gridCol w:w="4559"/>
      </w:tblGrid>
      <w:tr w:rsidTr="009A0BA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r w:rsidRPr="00804E2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p>
        </w:tc>
      </w:tr>
      <w:tr w:rsidTr="009A0B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4E20">
            <w:pPr>
              <w:pStyle w:val="BodyText"/>
              <w:rPr>
                <w:lang w:val="en-NZ"/>
              </w:rPr>
            </w:pPr>
          </w:p>
        </w:tc>
      </w:tr>
      <w:tr w:rsidTr="009A0B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4E20" w:rsidP="00804E20">
            <w:pPr>
              <w:pStyle w:val="BodyText"/>
            </w:pPr>
          </w:p>
        </w:tc>
      </w:tr>
    </w:tbl>
    <w:p w:rsidR="00000000" w:rsidRPr="00804E20" w:rsidP="00804E20">
      <w:pPr>
        <w:pStyle w:val="BodyText"/>
      </w:pPr>
    </w:p>
    <w:p w:rsidR="00000000" w:rsidRPr="00804E20" w:rsidP="00804E20"/>
    <w:sectPr w:rsidSect="00804E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E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0BAD" w:rsidP="009A0B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E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AD" w:rsidP="00804E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A0BAD" w:rsidP="00804E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0BAD" w:rsidP="00804E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E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0BAD" w:rsidP="009A0B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E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AD" w:rsidP="00804E20">
    <w:pPr>
      <w:pStyle w:val="Header"/>
      <w:framePr w:wrap="around"/>
    </w:pPr>
    <w:r>
      <w:fldChar w:fldCharType="begin"/>
    </w:r>
    <w:r>
      <w:instrText xml:space="preserve"> TITLE   \* MERGEFORMAT </w:instrText>
    </w:r>
    <w:r>
      <w:fldChar w:fldCharType="separate"/>
    </w:r>
    <w:r>
      <w:t>BSBCRT402A Collaborate in a creative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A0BAD" w:rsidP="00804E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FE62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86FB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E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4E20"/>
    <w:pPr>
      <w:spacing w:before="360" w:after="60"/>
      <w:outlineLvl w:val="0"/>
    </w:pPr>
    <w:rPr>
      <w:sz w:val="32"/>
    </w:rPr>
  </w:style>
  <w:style w:type="paragraph" w:styleId="Heading2">
    <w:name w:val="heading 2"/>
    <w:basedOn w:val="HeadingBase"/>
    <w:next w:val="BodyText"/>
    <w:link w:val="Heading2Char"/>
    <w:qFormat/>
    <w:rsid w:val="00804E20"/>
    <w:pPr>
      <w:keepLines/>
      <w:spacing w:before="240" w:after="120"/>
      <w:outlineLvl w:val="1"/>
    </w:pPr>
    <w:rPr>
      <w:sz w:val="28"/>
      <w:szCs w:val="40"/>
    </w:rPr>
  </w:style>
  <w:style w:type="paragraph" w:styleId="Heading3">
    <w:name w:val="heading 3"/>
    <w:basedOn w:val="HeadingBase"/>
    <w:next w:val="BodyText"/>
    <w:link w:val="Heading3Char"/>
    <w:qFormat/>
    <w:rsid w:val="00804E20"/>
    <w:pPr>
      <w:spacing w:before="180" w:after="120"/>
      <w:outlineLvl w:val="2"/>
    </w:pPr>
    <w:rPr>
      <w:spacing w:val="-10"/>
      <w:kern w:val="32"/>
    </w:rPr>
  </w:style>
  <w:style w:type="paragraph" w:styleId="Heading4">
    <w:name w:val="heading 4"/>
    <w:basedOn w:val="HeadingBase"/>
    <w:next w:val="BodyText"/>
    <w:link w:val="Heading4Char"/>
    <w:qFormat/>
    <w:rsid w:val="00804E20"/>
    <w:pPr>
      <w:spacing w:before="160" w:after="120"/>
      <w:outlineLvl w:val="3"/>
    </w:pPr>
    <w:rPr>
      <w:sz w:val="22"/>
    </w:rPr>
  </w:style>
  <w:style w:type="paragraph" w:styleId="Heading5">
    <w:name w:val="heading 5"/>
    <w:basedOn w:val="HeadingBase"/>
    <w:next w:val="Normal"/>
    <w:link w:val="Heading5Char"/>
    <w:qFormat/>
    <w:rsid w:val="00804E20"/>
    <w:pPr>
      <w:spacing w:before="80"/>
      <w:outlineLvl w:val="4"/>
    </w:pPr>
    <w:rPr>
      <w:color w:val="918585"/>
      <w:sz w:val="20"/>
    </w:rPr>
  </w:style>
  <w:style w:type="paragraph" w:styleId="Heading6">
    <w:name w:val="heading 6"/>
    <w:basedOn w:val="HeadingBase"/>
    <w:next w:val="Normal"/>
    <w:link w:val="Heading6Char"/>
    <w:qFormat/>
    <w:rsid w:val="00804E20"/>
    <w:pPr>
      <w:spacing w:before="60"/>
      <w:outlineLvl w:val="5"/>
    </w:pPr>
    <w:rPr>
      <w:color w:val="918585"/>
      <w:sz w:val="20"/>
    </w:rPr>
  </w:style>
  <w:style w:type="paragraph" w:styleId="Heading7">
    <w:name w:val="heading 7"/>
    <w:basedOn w:val="Normal"/>
    <w:next w:val="Normal"/>
    <w:link w:val="Heading7Char"/>
    <w:qFormat/>
    <w:rsid w:val="00804E20"/>
    <w:pPr>
      <w:ind w:left="720"/>
      <w:outlineLvl w:val="6"/>
    </w:pPr>
    <w:rPr>
      <w:i/>
    </w:rPr>
  </w:style>
  <w:style w:type="paragraph" w:styleId="Heading8">
    <w:name w:val="heading 8"/>
    <w:basedOn w:val="Normal"/>
    <w:next w:val="Normal"/>
    <w:link w:val="Heading8Char"/>
    <w:qFormat/>
    <w:rsid w:val="00804E20"/>
    <w:pPr>
      <w:ind w:left="720"/>
      <w:outlineLvl w:val="7"/>
    </w:pPr>
    <w:rPr>
      <w:i/>
    </w:rPr>
  </w:style>
  <w:style w:type="paragraph" w:styleId="Heading9">
    <w:name w:val="heading 9"/>
    <w:basedOn w:val="Normal"/>
    <w:next w:val="Normal"/>
    <w:link w:val="Heading9Char"/>
    <w:qFormat/>
    <w:rsid w:val="00804E20"/>
    <w:pPr>
      <w:ind w:left="720"/>
      <w:outlineLvl w:val="8"/>
    </w:pPr>
    <w:rPr>
      <w:i/>
    </w:rPr>
  </w:style>
  <w:style w:type="character" w:default="1" w:styleId="DefaultParagraphFont">
    <w:name w:val="Default Paragraph Font"/>
    <w:uiPriority w:val="1"/>
    <w:unhideWhenUsed/>
    <w:rsid w:val="00804E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E20"/>
  </w:style>
  <w:style w:type="character" w:customStyle="1" w:styleId="Heading1Char">
    <w:name w:val="Heading 1 Char"/>
    <w:basedOn w:val="DefaultParagraphFont"/>
    <w:link w:val="Heading1"/>
    <w:rsid w:val="00804E20"/>
    <w:rPr>
      <w:rFonts w:ascii="Times New Roman" w:eastAsia="Times New Roman" w:hAnsi="Times New Roman" w:cs="Times New Roman"/>
      <w:b/>
      <w:sz w:val="32"/>
      <w:szCs w:val="20"/>
      <w:lang w:eastAsia="en-US"/>
    </w:rPr>
  </w:style>
  <w:style w:type="paragraph" w:styleId="BodyText">
    <w:name w:val="Body Text"/>
    <w:basedOn w:val="Normal"/>
    <w:link w:val="BodyTextChar"/>
    <w:rsid w:val="00804E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4E20"/>
    <w:rPr>
      <w:rFonts w:ascii="Times New Roman" w:eastAsia="Times New Roman" w:hAnsi="Times New Roman" w:cs="Times New Roman"/>
      <w:sz w:val="24"/>
      <w:lang w:val="en-US" w:eastAsia="en-US"/>
    </w:rPr>
  </w:style>
  <w:style w:type="paragraph" w:styleId="Footer">
    <w:name w:val="footer"/>
    <w:basedOn w:val="Normal"/>
    <w:link w:val="FooterChar"/>
    <w:rsid w:val="00804E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4E20"/>
    <w:rPr>
      <w:rFonts w:ascii="Times New Roman" w:eastAsia="Times New Roman" w:hAnsi="Times New Roman" w:cs="Times New Roman"/>
      <w:sz w:val="16"/>
      <w:lang w:val="en-US" w:eastAsia="en-US"/>
    </w:rPr>
  </w:style>
  <w:style w:type="paragraph" w:styleId="List">
    <w:name w:val="List"/>
    <w:basedOn w:val="BodyText"/>
    <w:next w:val="BodyText"/>
    <w:rsid w:val="00804E20"/>
    <w:pPr>
      <w:tabs>
        <w:tab w:val="left" w:pos="340"/>
      </w:tabs>
      <w:spacing w:before="60" w:after="60"/>
      <w:ind w:left="340" w:hanging="340"/>
    </w:pPr>
  </w:style>
  <w:style w:type="paragraph" w:styleId="ListBullet">
    <w:name w:val="List Bullet"/>
    <w:basedOn w:val="List"/>
    <w:rsid w:val="00804E20"/>
    <w:pPr>
      <w:numPr>
        <w:numId w:val="12"/>
      </w:numPr>
      <w:tabs>
        <w:tab w:val="clear" w:pos="340"/>
      </w:tabs>
      <w:spacing w:before="40" w:after="40"/>
    </w:pPr>
  </w:style>
  <w:style w:type="character" w:customStyle="1" w:styleId="SpecialBold">
    <w:name w:val="Special Bold"/>
    <w:basedOn w:val="DefaultParagraphFont"/>
    <w:rsid w:val="00804E20"/>
    <w:rPr>
      <w:b/>
      <w:spacing w:val="0"/>
    </w:rPr>
  </w:style>
  <w:style w:type="paragraph" w:styleId="Header">
    <w:name w:val="header"/>
    <w:basedOn w:val="Normal"/>
    <w:link w:val="HeaderChar"/>
    <w:rsid w:val="00804E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4E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4E20"/>
    <w:pPr>
      <w:spacing w:before="240" w:after="120"/>
      <w:outlineLvl w:val="0"/>
    </w:pPr>
    <w:rPr>
      <w:rFonts w:ascii="Times New Roman" w:hAnsi="Times New Roman"/>
      <w:b/>
      <w:sz w:val="28"/>
    </w:rPr>
  </w:style>
  <w:style w:type="paragraph" w:customStyle="1" w:styleId="AllowPageBreak">
    <w:name w:val="AllowPageBreak"/>
    <w:rsid w:val="00804E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4E20"/>
    <w:pPr>
      <w:tabs>
        <w:tab w:val="left" w:pos="680"/>
      </w:tabs>
      <w:spacing w:before="60" w:after="60"/>
      <w:ind w:left="680" w:hanging="340"/>
    </w:pPr>
  </w:style>
  <w:style w:type="character" w:customStyle="1" w:styleId="BoldandItalics">
    <w:name w:val="Bold and Italics"/>
    <w:qFormat/>
    <w:rsid w:val="00804E20"/>
    <w:rPr>
      <w:b/>
      <w:i/>
      <w:u w:val="none"/>
    </w:rPr>
  </w:style>
  <w:style w:type="character" w:customStyle="1" w:styleId="Heading2Char">
    <w:name w:val="Heading 2 Char"/>
    <w:basedOn w:val="DefaultParagraphFont"/>
    <w:link w:val="Heading2"/>
    <w:rsid w:val="00804E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4E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4E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4E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4E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E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4E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4E20"/>
    <w:rPr>
      <w:rFonts w:ascii="Courier New" w:eastAsia="Times New Roman" w:hAnsi="Courier New" w:cs="Times New Roman"/>
      <w:i/>
      <w:szCs w:val="20"/>
      <w:lang w:val="en-US" w:eastAsia="en-US"/>
    </w:rPr>
  </w:style>
  <w:style w:type="paragraph" w:customStyle="1" w:styleId="HeadingBase">
    <w:name w:val="Heading Base"/>
    <w:rsid w:val="00804E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E20"/>
    <w:pPr>
      <w:tabs>
        <w:tab w:val="right" w:leader="dot" w:pos="9072"/>
      </w:tabs>
      <w:ind w:left="567"/>
    </w:pPr>
    <w:rPr>
      <w:szCs w:val="22"/>
    </w:rPr>
  </w:style>
  <w:style w:type="paragraph" w:customStyle="1" w:styleId="TOCBase">
    <w:name w:val="TOC Base"/>
    <w:rsid w:val="00804E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E20"/>
    <w:pPr>
      <w:tabs>
        <w:tab w:val="right" w:leader="dot" w:pos="9072"/>
      </w:tabs>
      <w:spacing w:before="40" w:after="40"/>
      <w:ind w:left="284"/>
    </w:pPr>
    <w:rPr>
      <w:rFonts w:ascii="Times New Roman" w:hAnsi="Times New Roman"/>
    </w:rPr>
  </w:style>
  <w:style w:type="paragraph" w:styleId="TOC1">
    <w:name w:val="toc 1"/>
    <w:basedOn w:val="TOCBase"/>
    <w:next w:val="Normal"/>
    <w:rsid w:val="00804E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4E20"/>
    <w:pPr>
      <w:spacing w:before="5040"/>
      <w:jc w:val="center"/>
    </w:pPr>
    <w:rPr>
      <w:sz w:val="48"/>
      <w:szCs w:val="72"/>
      <w:lang w:val="en-US"/>
    </w:rPr>
  </w:style>
  <w:style w:type="character" w:customStyle="1" w:styleId="TitleChar">
    <w:name w:val="Title Char"/>
    <w:basedOn w:val="DefaultParagraphFont"/>
    <w:link w:val="Title"/>
    <w:rsid w:val="00804E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E20"/>
    <w:pPr>
      <w:tabs>
        <w:tab w:val="left" w:pos="3600"/>
        <w:tab w:val="left" w:pos="3958"/>
      </w:tabs>
    </w:pPr>
  </w:style>
  <w:style w:type="paragraph" w:customStyle="1" w:styleId="Note">
    <w:name w:val="Note"/>
    <w:basedOn w:val="BodyText"/>
    <w:rsid w:val="00804E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4E20"/>
    <w:pPr>
      <w:framePr w:wrap="auto" w:hAnchor="text" w:y="6049"/>
    </w:pPr>
    <w:rPr>
      <w:color w:val="000000"/>
      <w:sz w:val="40"/>
    </w:rPr>
  </w:style>
  <w:style w:type="paragraph" w:customStyle="1" w:styleId="TOCTitle">
    <w:name w:val="TOCTitle"/>
    <w:basedOn w:val="Heading1"/>
    <w:rsid w:val="00804E20"/>
    <w:pPr>
      <w:spacing w:after="240"/>
      <w:jc w:val="center"/>
      <w:outlineLvl w:val="9"/>
    </w:pPr>
    <w:rPr>
      <w:caps/>
    </w:rPr>
  </w:style>
  <w:style w:type="paragraph" w:customStyle="1" w:styleId="Version">
    <w:name w:val="Version"/>
    <w:rsid w:val="00804E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4E20"/>
    <w:pPr>
      <w:numPr>
        <w:numId w:val="13"/>
      </w:numPr>
      <w:tabs>
        <w:tab w:val="clear" w:pos="680"/>
      </w:tabs>
    </w:pPr>
  </w:style>
  <w:style w:type="paragraph" w:styleId="Index1">
    <w:name w:val="index 1"/>
    <w:basedOn w:val="Normal"/>
    <w:next w:val="Normal"/>
    <w:semiHidden/>
    <w:rsid w:val="00804E20"/>
    <w:pPr>
      <w:keepNext w:val="0"/>
      <w:tabs>
        <w:tab w:val="right" w:pos="4176"/>
      </w:tabs>
      <w:ind w:left="198" w:hanging="198"/>
    </w:pPr>
    <w:rPr>
      <w:rFonts w:ascii="Garamond" w:hAnsi="Garamond"/>
    </w:rPr>
  </w:style>
  <w:style w:type="paragraph" w:styleId="IndexHeading">
    <w:name w:val="index heading"/>
    <w:basedOn w:val="Normal"/>
    <w:next w:val="Index1"/>
    <w:semiHidden/>
    <w:rsid w:val="00804E20"/>
    <w:pPr>
      <w:spacing w:before="120" w:after="120"/>
    </w:pPr>
    <w:rPr>
      <w:rFonts w:ascii="Arial" w:hAnsi="Arial"/>
      <w:b/>
      <w:color w:val="918585"/>
      <w:sz w:val="24"/>
    </w:rPr>
  </w:style>
  <w:style w:type="paragraph" w:customStyle="1" w:styleId="Chapter">
    <w:name w:val="Chapter"/>
    <w:basedOn w:val="Normal"/>
    <w:rsid w:val="00804E20"/>
    <w:pPr>
      <w:spacing w:before="240"/>
    </w:pPr>
    <w:rPr>
      <w:rFonts w:ascii="Times New Roman" w:hAnsi="Times New Roman"/>
      <w:smallCaps/>
      <w:spacing w:val="80"/>
      <w:sz w:val="28"/>
    </w:rPr>
  </w:style>
  <w:style w:type="paragraph" w:customStyle="1" w:styleId="InChapter">
    <w:name w:val="InChapter"/>
    <w:basedOn w:val="Heading3"/>
    <w:rsid w:val="00804E20"/>
    <w:pPr>
      <w:spacing w:after="240"/>
      <w:outlineLvl w:val="9"/>
    </w:pPr>
    <w:rPr>
      <w:noProof/>
    </w:rPr>
  </w:style>
  <w:style w:type="paragraph" w:styleId="Index2">
    <w:name w:val="index 2"/>
    <w:basedOn w:val="Normal"/>
    <w:next w:val="Normal"/>
    <w:semiHidden/>
    <w:rsid w:val="00804E20"/>
    <w:pPr>
      <w:tabs>
        <w:tab w:val="right" w:pos="4176"/>
      </w:tabs>
      <w:ind w:left="568" w:hanging="284"/>
    </w:pPr>
    <w:rPr>
      <w:rFonts w:ascii="Garamond" w:hAnsi="Garamond"/>
    </w:rPr>
  </w:style>
  <w:style w:type="paragraph" w:customStyle="1" w:styleId="Byline">
    <w:name w:val="Byline"/>
    <w:rsid w:val="00804E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E20"/>
    <w:pPr>
      <w:tabs>
        <w:tab w:val="clear" w:pos="3600"/>
        <w:tab w:val="clear" w:pos="3958"/>
      </w:tabs>
      <w:jc w:val="right"/>
    </w:pPr>
  </w:style>
  <w:style w:type="character" w:styleId="Emphasis">
    <w:name w:val="Emphasis"/>
    <w:basedOn w:val="DefaultParagraphFont"/>
    <w:qFormat/>
    <w:rsid w:val="00804E20"/>
    <w:rPr>
      <w:i/>
    </w:rPr>
  </w:style>
  <w:style w:type="paragraph" w:styleId="Caption">
    <w:name w:val="caption"/>
    <w:basedOn w:val="BodyText"/>
    <w:next w:val="Normal"/>
    <w:qFormat/>
    <w:rsid w:val="00804E20"/>
    <w:pPr>
      <w:framePr w:w="2268" w:hSpace="181" w:vSpace="181" w:wrap="around" w:vAnchor="text" w:hAnchor="page" w:x="1135" w:y="285" w:anchorLock="1"/>
    </w:pPr>
    <w:rPr>
      <w:i/>
    </w:rPr>
  </w:style>
  <w:style w:type="paragraph" w:customStyle="1" w:styleId="MiniTOCTitle">
    <w:name w:val="MiniTOCTitle"/>
    <w:basedOn w:val="Heading4"/>
    <w:rsid w:val="00804E20"/>
    <w:pPr>
      <w:spacing w:before="240"/>
      <w:outlineLvl w:val="9"/>
    </w:pPr>
    <w:rPr>
      <w:noProof/>
      <w:sz w:val="24"/>
    </w:rPr>
  </w:style>
  <w:style w:type="paragraph" w:customStyle="1" w:styleId="MiniTOCItem">
    <w:name w:val="MiniTOCItem"/>
    <w:basedOn w:val="ListBullet"/>
    <w:rsid w:val="00804E20"/>
    <w:pPr>
      <w:numPr>
        <w:numId w:val="0"/>
      </w:numPr>
      <w:tabs>
        <w:tab w:val="right" w:leader="dot" w:pos="6521"/>
      </w:tabs>
      <w:spacing w:before="0" w:after="0"/>
    </w:pPr>
  </w:style>
  <w:style w:type="paragraph" w:customStyle="1" w:styleId="TOFTitle">
    <w:name w:val="TOFTitle"/>
    <w:basedOn w:val="TOCTitle"/>
    <w:rsid w:val="00804E20"/>
  </w:style>
  <w:style w:type="paragraph" w:styleId="TableofFigures">
    <w:name w:val="table of figures"/>
    <w:basedOn w:val="Normal"/>
    <w:next w:val="Normal"/>
    <w:semiHidden/>
    <w:rsid w:val="00804E20"/>
    <w:pPr>
      <w:tabs>
        <w:tab w:val="right" w:leader="dot" w:pos="9072"/>
      </w:tabs>
      <w:ind w:left="970" w:hanging="403"/>
    </w:pPr>
    <w:rPr>
      <w:rFonts w:ascii="Times New Roman" w:hAnsi="Times New Roman"/>
      <w:b/>
    </w:rPr>
  </w:style>
  <w:style w:type="paragraph" w:styleId="ListNumber">
    <w:name w:val="List Number"/>
    <w:basedOn w:val="List"/>
    <w:rsid w:val="00804E20"/>
    <w:pPr>
      <w:numPr>
        <w:numId w:val="10"/>
      </w:numPr>
    </w:pPr>
  </w:style>
  <w:style w:type="character" w:customStyle="1" w:styleId="WingdingSymbols">
    <w:name w:val="Wingding Symbols"/>
    <w:rsid w:val="00804E20"/>
    <w:rPr>
      <w:rFonts w:ascii="Wingdings" w:hAnsi="Wingdings"/>
    </w:rPr>
  </w:style>
  <w:style w:type="paragraph" w:customStyle="1" w:styleId="TableHeading">
    <w:name w:val="Table Heading"/>
    <w:basedOn w:val="HeadingBase"/>
    <w:rsid w:val="00804E20"/>
    <w:pPr>
      <w:keepLines/>
      <w:pBdr>
        <w:bottom w:val="single" w:sz="6" w:space="1" w:color="918585"/>
      </w:pBdr>
      <w:spacing w:before="240"/>
    </w:pPr>
  </w:style>
  <w:style w:type="character" w:customStyle="1" w:styleId="HotSpot">
    <w:name w:val="HotSpot"/>
    <w:rsid w:val="00804E20"/>
    <w:rPr>
      <w:color w:val="0033CC"/>
      <w:u w:val="none"/>
    </w:rPr>
  </w:style>
  <w:style w:type="paragraph" w:customStyle="1" w:styleId="BodyTextRight">
    <w:name w:val="Body Text Right"/>
    <w:basedOn w:val="BodyText"/>
    <w:rsid w:val="00804E20"/>
    <w:pPr>
      <w:spacing w:before="0" w:after="0"/>
      <w:jc w:val="right"/>
    </w:pPr>
  </w:style>
  <w:style w:type="paragraph" w:styleId="Index3">
    <w:name w:val="index 3"/>
    <w:basedOn w:val="ListNumber2"/>
    <w:next w:val="Normal"/>
    <w:semiHidden/>
    <w:rsid w:val="00804E20"/>
    <w:pPr>
      <w:numPr>
        <w:numId w:val="0"/>
      </w:numPr>
      <w:tabs>
        <w:tab w:val="right" w:leader="dot" w:pos="4176"/>
      </w:tabs>
    </w:pPr>
  </w:style>
  <w:style w:type="paragraph" w:styleId="ListNumber2">
    <w:name w:val="List Number 2"/>
    <w:basedOn w:val="List2"/>
    <w:rsid w:val="00804E20"/>
    <w:pPr>
      <w:numPr>
        <w:numId w:val="9"/>
      </w:numPr>
      <w:tabs>
        <w:tab w:val="clear" w:pos="1060"/>
      </w:tabs>
    </w:pPr>
  </w:style>
  <w:style w:type="paragraph" w:customStyle="1" w:styleId="MarginNote">
    <w:name w:val="Margin Note"/>
    <w:basedOn w:val="BodyText"/>
    <w:rsid w:val="00804E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E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4E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4E20"/>
    <w:rPr>
      <w:sz w:val="32"/>
    </w:rPr>
  </w:style>
  <w:style w:type="paragraph" w:customStyle="1" w:styleId="HeadingProcedure">
    <w:name w:val="Heading Procedure"/>
    <w:basedOn w:val="HeadingBase"/>
    <w:next w:val="Normal"/>
    <w:rsid w:val="00804E20"/>
    <w:pPr>
      <w:tabs>
        <w:tab w:val="left" w:pos="0"/>
      </w:tabs>
      <w:spacing w:before="120" w:after="60"/>
    </w:pPr>
    <w:rPr>
      <w:i/>
      <w:color w:val="918585"/>
      <w:sz w:val="22"/>
    </w:rPr>
  </w:style>
  <w:style w:type="paragraph" w:customStyle="1" w:styleId="TableBodyText">
    <w:name w:val="Table Body Text"/>
    <w:basedOn w:val="BodyText"/>
    <w:rsid w:val="00804E20"/>
    <w:pPr>
      <w:spacing w:before="60" w:after="60"/>
    </w:pPr>
  </w:style>
  <w:style w:type="paragraph" w:styleId="ListContinue">
    <w:name w:val="List Continue"/>
    <w:basedOn w:val="List"/>
    <w:rsid w:val="00804E20"/>
    <w:pPr>
      <w:ind w:firstLine="0"/>
    </w:pPr>
  </w:style>
  <w:style w:type="paragraph" w:customStyle="1" w:styleId="ListNote">
    <w:name w:val="List Note"/>
    <w:basedOn w:val="List"/>
    <w:rsid w:val="00804E20"/>
    <w:pPr>
      <w:pBdr>
        <w:top w:val="single" w:sz="6" w:space="2" w:color="918585"/>
        <w:bottom w:val="single" w:sz="6" w:space="2" w:color="918585"/>
      </w:pBdr>
      <w:tabs>
        <w:tab w:val="left" w:pos="1021"/>
      </w:tabs>
      <w:ind w:firstLine="0"/>
    </w:pPr>
  </w:style>
  <w:style w:type="paragraph" w:customStyle="1" w:styleId="Warning">
    <w:name w:val="Warning"/>
    <w:basedOn w:val="BodyText"/>
    <w:rsid w:val="00804E20"/>
    <w:pPr>
      <w:shd w:val="clear" w:color="auto" w:fill="D9D9D9"/>
      <w:tabs>
        <w:tab w:val="left" w:pos="992"/>
      </w:tabs>
      <w:ind w:left="119" w:right="119"/>
    </w:pPr>
    <w:rPr>
      <w:sz w:val="20"/>
    </w:rPr>
  </w:style>
  <w:style w:type="paragraph" w:customStyle="1" w:styleId="MarginIcons">
    <w:name w:val="Margin Icons"/>
    <w:basedOn w:val="BodyText"/>
    <w:rsid w:val="00804E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4E20"/>
    <w:rPr>
      <w:rFonts w:ascii="Courier New" w:hAnsi="Courier New"/>
    </w:rPr>
  </w:style>
  <w:style w:type="paragraph" w:customStyle="1" w:styleId="NoteBullet">
    <w:name w:val="Note Bullet"/>
    <w:basedOn w:val="Note"/>
    <w:rsid w:val="00804E20"/>
    <w:pPr>
      <w:tabs>
        <w:tab w:val="clear" w:pos="680"/>
      </w:tabs>
      <w:spacing w:before="60" w:after="60"/>
    </w:pPr>
  </w:style>
  <w:style w:type="paragraph" w:customStyle="1" w:styleId="SubHeading2">
    <w:name w:val="SubHeading2"/>
    <w:basedOn w:val="HeadingBase"/>
    <w:rsid w:val="00804E20"/>
    <w:pPr>
      <w:spacing w:before="240" w:after="60"/>
    </w:pPr>
    <w:rPr>
      <w:sz w:val="20"/>
    </w:rPr>
  </w:style>
  <w:style w:type="paragraph" w:customStyle="1" w:styleId="SubHeading1">
    <w:name w:val="SubHeading1"/>
    <w:basedOn w:val="HeadingBase"/>
    <w:rsid w:val="00804E20"/>
    <w:pPr>
      <w:spacing w:before="240" w:after="60"/>
    </w:pPr>
    <w:rPr>
      <w:color w:val="918585"/>
      <w:sz w:val="22"/>
    </w:rPr>
  </w:style>
  <w:style w:type="paragraph" w:customStyle="1" w:styleId="SideHeading">
    <w:name w:val="Side Heading"/>
    <w:basedOn w:val="HeadingBase"/>
    <w:rsid w:val="00804E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E20"/>
    <w:pPr>
      <w:tabs>
        <w:tab w:val="num" w:pos="360"/>
      </w:tabs>
    </w:pPr>
  </w:style>
  <w:style w:type="paragraph" w:styleId="PlainText">
    <w:name w:val="Plain Text"/>
    <w:basedOn w:val="Normal"/>
    <w:link w:val="PlainTextChar"/>
    <w:rsid w:val="00804E20"/>
    <w:rPr>
      <w:sz w:val="20"/>
    </w:rPr>
  </w:style>
  <w:style w:type="character" w:customStyle="1" w:styleId="PlainTextChar">
    <w:name w:val="Plain Text Char"/>
    <w:basedOn w:val="DefaultParagraphFont"/>
    <w:link w:val="PlainText"/>
    <w:rsid w:val="00804E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4E20"/>
    <w:rPr>
      <w:b/>
      <w:smallCaps/>
    </w:rPr>
  </w:style>
  <w:style w:type="paragraph" w:customStyle="1" w:styleId="TableListNumber">
    <w:name w:val="Table List Number"/>
    <w:basedOn w:val="ListNumber"/>
    <w:rsid w:val="00804E20"/>
    <w:pPr>
      <w:numPr>
        <w:numId w:val="0"/>
      </w:numPr>
    </w:pPr>
  </w:style>
  <w:style w:type="paragraph" w:styleId="TOC4">
    <w:name w:val="toc 4"/>
    <w:basedOn w:val="TOCBase"/>
    <w:next w:val="Normal"/>
    <w:semiHidden/>
    <w:rsid w:val="00804E20"/>
    <w:pPr>
      <w:tabs>
        <w:tab w:val="right" w:leader="dot" w:pos="9071"/>
      </w:tabs>
      <w:ind w:left="1701"/>
    </w:pPr>
  </w:style>
  <w:style w:type="paragraph" w:customStyle="1" w:styleId="ListAlpha">
    <w:name w:val="List Alpha"/>
    <w:basedOn w:val="List"/>
    <w:rsid w:val="00804E20"/>
    <w:pPr>
      <w:numPr>
        <w:numId w:val="8"/>
      </w:numPr>
    </w:pPr>
  </w:style>
  <w:style w:type="paragraph" w:customStyle="1" w:styleId="ListAlpha2">
    <w:name w:val="List Alpha 2"/>
    <w:basedOn w:val="List2"/>
    <w:rsid w:val="00804E20"/>
    <w:pPr>
      <w:numPr>
        <w:numId w:val="7"/>
      </w:numPr>
    </w:pPr>
  </w:style>
  <w:style w:type="paragraph" w:styleId="List3">
    <w:name w:val="List 3"/>
    <w:basedOn w:val="BodyText"/>
    <w:rsid w:val="00804E20"/>
    <w:pPr>
      <w:tabs>
        <w:tab w:val="left" w:pos="1021"/>
      </w:tabs>
      <w:spacing w:before="60" w:after="60"/>
      <w:ind w:left="1020" w:hanging="340"/>
    </w:pPr>
  </w:style>
  <w:style w:type="paragraph" w:styleId="List4">
    <w:name w:val="List 4"/>
    <w:basedOn w:val="BodyText"/>
    <w:rsid w:val="00804E20"/>
    <w:pPr>
      <w:tabs>
        <w:tab w:val="left" w:pos="1361"/>
      </w:tabs>
      <w:spacing w:before="60" w:after="60"/>
      <w:ind w:left="1361" w:hanging="340"/>
    </w:pPr>
  </w:style>
  <w:style w:type="paragraph" w:styleId="List5">
    <w:name w:val="List 5"/>
    <w:basedOn w:val="BodyText"/>
    <w:rsid w:val="00804E20"/>
    <w:pPr>
      <w:tabs>
        <w:tab w:val="left" w:pos="1701"/>
      </w:tabs>
      <w:spacing w:before="60" w:after="60"/>
      <w:ind w:left="1701" w:hanging="340"/>
    </w:pPr>
  </w:style>
  <w:style w:type="paragraph" w:styleId="ListBullet3">
    <w:name w:val="List Bullet 3"/>
    <w:basedOn w:val="List3"/>
    <w:rsid w:val="00804E20"/>
    <w:pPr>
      <w:numPr>
        <w:numId w:val="14"/>
      </w:numPr>
      <w:tabs>
        <w:tab w:val="clear" w:pos="1021"/>
      </w:tabs>
      <w:ind w:left="1037" w:hanging="357"/>
    </w:pPr>
  </w:style>
  <w:style w:type="paragraph" w:styleId="ListBullet4">
    <w:name w:val="List Bullet 4"/>
    <w:basedOn w:val="List4"/>
    <w:rsid w:val="00804E20"/>
    <w:pPr>
      <w:numPr>
        <w:numId w:val="2"/>
      </w:numPr>
    </w:pPr>
  </w:style>
  <w:style w:type="paragraph" w:styleId="ListBullet5">
    <w:name w:val="List Bullet 5"/>
    <w:basedOn w:val="List5"/>
    <w:rsid w:val="00804E20"/>
    <w:pPr>
      <w:numPr>
        <w:numId w:val="3"/>
      </w:numPr>
    </w:pPr>
  </w:style>
  <w:style w:type="paragraph" w:styleId="ListContinue2">
    <w:name w:val="List Continue 2"/>
    <w:basedOn w:val="List2"/>
    <w:rsid w:val="00804E20"/>
    <w:pPr>
      <w:ind w:firstLine="0"/>
    </w:pPr>
  </w:style>
  <w:style w:type="paragraph" w:styleId="ListContinue3">
    <w:name w:val="List Continue 3"/>
    <w:basedOn w:val="List3"/>
    <w:rsid w:val="00804E20"/>
    <w:pPr>
      <w:ind w:left="1021" w:firstLine="0"/>
    </w:pPr>
  </w:style>
  <w:style w:type="paragraph" w:styleId="ListContinue4">
    <w:name w:val="List Continue 4"/>
    <w:basedOn w:val="List4"/>
    <w:rsid w:val="00804E20"/>
    <w:pPr>
      <w:ind w:firstLine="0"/>
    </w:pPr>
  </w:style>
  <w:style w:type="paragraph" w:styleId="ListContinue5">
    <w:name w:val="List Continue 5"/>
    <w:basedOn w:val="List5"/>
    <w:rsid w:val="00804E20"/>
    <w:pPr>
      <w:ind w:firstLine="0"/>
    </w:pPr>
  </w:style>
  <w:style w:type="paragraph" w:styleId="ListNumber3">
    <w:name w:val="List Number 3"/>
    <w:basedOn w:val="List3"/>
    <w:rsid w:val="00804E20"/>
    <w:pPr>
      <w:numPr>
        <w:numId w:val="4"/>
      </w:numPr>
    </w:pPr>
  </w:style>
  <w:style w:type="paragraph" w:styleId="ListNumber4">
    <w:name w:val="List Number 4"/>
    <w:basedOn w:val="List4"/>
    <w:rsid w:val="00804E20"/>
    <w:pPr>
      <w:numPr>
        <w:numId w:val="5"/>
      </w:numPr>
    </w:pPr>
  </w:style>
  <w:style w:type="paragraph" w:styleId="ListNumber5">
    <w:name w:val="List Number 5"/>
    <w:basedOn w:val="List5"/>
    <w:rsid w:val="00804E20"/>
    <w:pPr>
      <w:numPr>
        <w:numId w:val="6"/>
      </w:numPr>
    </w:pPr>
  </w:style>
  <w:style w:type="paragraph" w:styleId="BlockText">
    <w:name w:val="Block Text"/>
    <w:basedOn w:val="Normal"/>
    <w:rsid w:val="00804E20"/>
    <w:pPr>
      <w:spacing w:after="120"/>
      <w:ind w:left="1440" w:right="1440"/>
    </w:pPr>
  </w:style>
  <w:style w:type="character" w:customStyle="1" w:styleId="Subscript">
    <w:name w:val="Subscript"/>
    <w:basedOn w:val="DefaultParagraphFont"/>
    <w:rsid w:val="00804E20"/>
    <w:rPr>
      <w:sz w:val="16"/>
      <w:vertAlign w:val="subscript"/>
    </w:rPr>
  </w:style>
  <w:style w:type="character" w:customStyle="1" w:styleId="Superscript">
    <w:name w:val="Superscript"/>
    <w:basedOn w:val="DefaultParagraphFont"/>
    <w:rsid w:val="00804E20"/>
    <w:rPr>
      <w:sz w:val="16"/>
      <w:vertAlign w:val="superscript"/>
    </w:rPr>
  </w:style>
  <w:style w:type="character" w:customStyle="1" w:styleId="Symbols">
    <w:name w:val="Symbols"/>
    <w:basedOn w:val="DefaultParagraphFont"/>
    <w:rsid w:val="00804E20"/>
    <w:rPr>
      <w:rFonts w:ascii="Symbol" w:hAnsi="Symbol"/>
    </w:rPr>
  </w:style>
  <w:style w:type="character" w:customStyle="1" w:styleId="MenuOptions">
    <w:name w:val="Menu Options"/>
    <w:basedOn w:val="DefaultParagraphFont"/>
    <w:rsid w:val="00804E20"/>
    <w:rPr>
      <w:rFonts w:ascii="Arial Narrow" w:hAnsi="Arial Narrow"/>
      <w:smallCaps/>
    </w:rPr>
  </w:style>
  <w:style w:type="character" w:customStyle="1" w:styleId="Buttons">
    <w:name w:val="Buttons"/>
    <w:basedOn w:val="DefaultParagraphFont"/>
    <w:rsid w:val="00804E20"/>
    <w:rPr>
      <w:b/>
    </w:rPr>
  </w:style>
  <w:style w:type="character" w:customStyle="1" w:styleId="Underlined">
    <w:name w:val="Underlined"/>
    <w:basedOn w:val="DefaultParagraphFont"/>
    <w:rsid w:val="00804E20"/>
    <w:rPr>
      <w:u w:val="single"/>
    </w:rPr>
  </w:style>
  <w:style w:type="paragraph" w:customStyle="1" w:styleId="TableBodyTextRight">
    <w:name w:val="Table Body Text Right"/>
    <w:basedOn w:val="TableBodyText"/>
    <w:rsid w:val="00804E20"/>
    <w:pPr>
      <w:widowControl w:val="0"/>
      <w:autoSpaceDE w:val="0"/>
      <w:autoSpaceDN w:val="0"/>
      <w:adjustRightInd w:val="0"/>
      <w:jc w:val="right"/>
    </w:pPr>
    <w:rPr>
      <w:rFonts w:cs="Arial"/>
      <w:szCs w:val="18"/>
    </w:rPr>
  </w:style>
  <w:style w:type="paragraph" w:customStyle="1" w:styleId="CopyrightText">
    <w:name w:val="Copyright Text"/>
    <w:basedOn w:val="BodyText"/>
    <w:rsid w:val="00804E20"/>
    <w:rPr>
      <w:sz w:val="18"/>
    </w:rPr>
  </w:style>
  <w:style w:type="paragraph" w:customStyle="1" w:styleId="BodySmallRight">
    <w:name w:val="Body Small Right"/>
    <w:basedOn w:val="BodyTextRight"/>
    <w:rsid w:val="00804E20"/>
    <w:rPr>
      <w:sz w:val="18"/>
      <w:szCs w:val="18"/>
    </w:rPr>
  </w:style>
  <w:style w:type="paragraph" w:customStyle="1" w:styleId="MarginEdition">
    <w:name w:val="Margin Edition"/>
    <w:basedOn w:val="MarginNote"/>
    <w:rsid w:val="00804E20"/>
    <w:pPr>
      <w:spacing w:before="0" w:after="0"/>
    </w:pPr>
    <w:rPr>
      <w:rFonts w:ascii="Times New Roman" w:hAnsi="Times New Roman"/>
      <w:color w:val="999999"/>
    </w:rPr>
  </w:style>
  <w:style w:type="paragraph" w:customStyle="1" w:styleId="Spacer">
    <w:name w:val="Spacer"/>
    <w:basedOn w:val="Normal"/>
    <w:rsid w:val="00804E20"/>
    <w:rPr>
      <w:sz w:val="2"/>
      <w:szCs w:val="2"/>
    </w:rPr>
  </w:style>
  <w:style w:type="character" w:customStyle="1" w:styleId="Small">
    <w:name w:val="Small"/>
    <w:basedOn w:val="DefaultParagraphFont"/>
    <w:rsid w:val="00804E20"/>
    <w:rPr>
      <w:sz w:val="16"/>
    </w:rPr>
  </w:style>
  <w:style w:type="paragraph" w:customStyle="1" w:styleId="WideTable">
    <w:name w:val="Wide Table"/>
    <w:basedOn w:val="Normal"/>
    <w:rsid w:val="00804E20"/>
    <w:pPr>
      <w:ind w:left="-1418"/>
    </w:pPr>
    <w:rPr>
      <w:sz w:val="2"/>
      <w:szCs w:val="2"/>
    </w:rPr>
  </w:style>
  <w:style w:type="character" w:styleId="PageNumber">
    <w:name w:val="page number"/>
    <w:basedOn w:val="DefaultParagraphFont"/>
    <w:rsid w:val="00804E20"/>
  </w:style>
  <w:style w:type="paragraph" w:styleId="Quote">
    <w:name w:val="Quote"/>
    <w:basedOn w:val="Heading1"/>
    <w:link w:val="QuoteChar"/>
    <w:qFormat/>
    <w:rsid w:val="00804E20"/>
    <w:rPr>
      <w:b w:val="0"/>
      <w:sz w:val="72"/>
      <w:szCs w:val="72"/>
      <w:lang w:val="en-NZ"/>
    </w:rPr>
  </w:style>
  <w:style w:type="character" w:customStyle="1" w:styleId="QuoteChar">
    <w:name w:val="Quote Char"/>
    <w:basedOn w:val="DefaultParagraphFont"/>
    <w:link w:val="Quote"/>
    <w:rsid w:val="00804E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E20"/>
    <w:pPr>
      <w:pageBreakBefore/>
    </w:pPr>
  </w:style>
  <w:style w:type="paragraph" w:customStyle="1" w:styleId="Border">
    <w:name w:val="Border"/>
    <w:basedOn w:val="Normal"/>
    <w:qFormat/>
    <w:rsid w:val="00804E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4E20"/>
    <w:rPr>
      <w:b/>
      <w:bCs/>
      <w:i/>
      <w:iCs/>
      <w:color w:val="auto"/>
    </w:rPr>
  </w:style>
  <w:style w:type="paragraph" w:styleId="IntenseQuote">
    <w:name w:val="Intense Quote"/>
    <w:basedOn w:val="Normal"/>
    <w:next w:val="Normal"/>
    <w:link w:val="IntenseQuoteChar"/>
    <w:uiPriority w:val="30"/>
    <w:qFormat/>
    <w:rsid w:val="00804E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4E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4E20"/>
    <w:rPr>
      <w:smallCaps/>
      <w:color w:val="auto"/>
      <w:u w:val="single"/>
    </w:rPr>
  </w:style>
  <w:style w:type="character" w:styleId="IntenseReference">
    <w:name w:val="Intense Reference"/>
    <w:basedOn w:val="DefaultParagraphFont"/>
    <w:uiPriority w:val="32"/>
    <w:qFormat/>
    <w:rsid w:val="00804E20"/>
    <w:rPr>
      <w:b/>
      <w:bCs/>
      <w:smallCaps/>
      <w:color w:val="auto"/>
      <w:spacing w:val="5"/>
      <w:u w:val="single"/>
    </w:rPr>
  </w:style>
  <w:style w:type="paragraph" w:customStyle="1" w:styleId="2ColumnHeading">
    <w:name w:val="2Column Heading"/>
    <w:basedOn w:val="BodyText"/>
    <w:qFormat/>
    <w:rsid w:val="00804E20"/>
    <w:pPr>
      <w:spacing w:after="60"/>
      <w:ind w:left="-2268"/>
    </w:pPr>
    <w:rPr>
      <w:b/>
    </w:rPr>
  </w:style>
  <w:style w:type="paragraph" w:customStyle="1" w:styleId="Heading1TOC">
    <w:name w:val="Heading1 TOC"/>
    <w:basedOn w:val="Normal"/>
    <w:qFormat/>
    <w:rsid w:val="00804E20"/>
    <w:pPr>
      <w:spacing w:before="240" w:after="120"/>
    </w:pPr>
    <w:rPr>
      <w:rFonts w:ascii="Times New Roman" w:hAnsi="Times New Roman"/>
      <w:b/>
      <w:sz w:val="32"/>
    </w:rPr>
  </w:style>
  <w:style w:type="paragraph" w:customStyle="1" w:styleId="Heading2TOC">
    <w:name w:val="Heading2 TOC"/>
    <w:basedOn w:val="Normal"/>
    <w:qFormat/>
    <w:rsid w:val="00804E20"/>
    <w:pPr>
      <w:spacing w:before="240" w:after="60"/>
    </w:pPr>
    <w:rPr>
      <w:rFonts w:ascii="Times New Roman" w:hAnsi="Times New Roman"/>
      <w:b/>
      <w:sz w:val="28"/>
    </w:rPr>
  </w:style>
  <w:style w:type="character" w:customStyle="1" w:styleId="Underline">
    <w:name w:val="Underline"/>
    <w:basedOn w:val="DefaultParagraphFont"/>
    <w:qFormat/>
    <w:rsid w:val="00804E20"/>
    <w:rPr>
      <w:u w:val="single"/>
    </w:rPr>
  </w:style>
  <w:style w:type="paragraph" w:styleId="BalloonText">
    <w:name w:val="Balloon Text"/>
    <w:basedOn w:val="Normal"/>
    <w:link w:val="BalloonTextChar"/>
    <w:rsid w:val="00804E20"/>
    <w:rPr>
      <w:rFonts w:ascii="Tahoma" w:hAnsi="Tahoma" w:cs="Tahoma"/>
      <w:sz w:val="16"/>
      <w:szCs w:val="16"/>
    </w:rPr>
  </w:style>
  <w:style w:type="character" w:customStyle="1" w:styleId="BalloonTextChar">
    <w:name w:val="Balloon Text Char"/>
    <w:basedOn w:val="DefaultParagraphFont"/>
    <w:link w:val="BalloonText"/>
    <w:rsid w:val="00804E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4E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4E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1380</Words>
  <Characters>8292</Characters>
  <Application>Microsoft Office Word</Application>
  <DocSecurity>0</DocSecurity>
  <Lines>304</Lines>
  <Paragraphs>150</Paragraphs>
  <ScaleCrop>false</ScaleCrop>
  <Company>Author-it Software Corporation Ltd.</Company>
  <LinksUpToDate>false</LinksUpToDate>
  <CharactersWithSpaces>9599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BSBCRT402A Collaborate in a creative process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2012-05-26T13:43:00Z</dcterms:created>
  <dcterms:modified xsi:type="dcterms:W3CDTF">2012-05-26T13:43:00Z</dcterms:modified>
</cp:coreProperties>
</file>