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269" w:rsidP="00E32269">
      <w:pPr>
        <w:pStyle w:val="Title"/>
      </w:pPr>
      <w:r>
        <w:fldChar w:fldCharType="begin"/>
      </w:r>
      <w:r>
        <w:instrText xml:space="preserve"> TITLE   \* MERGEFORMAT </w:instrText>
      </w:r>
      <w:r>
        <w:fldChar w:fldCharType="separate"/>
      </w:r>
      <w:r>
        <w:t>BSBCRT101A Apply critical thinking techniques</w:t>
      </w:r>
      <w:r>
        <w:fldChar w:fldCharType="end"/>
      </w:r>
    </w:p>
    <w:p w:rsidR="00E32269" w:rsidP="00E32269">
      <w:pPr>
        <w:pStyle w:val="Version"/>
        <w:sectPr w:rsidSect="00D92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25CF" w:rsidP="00D925CF">
      <w:pPr>
        <w:pStyle w:val="SuperHeading"/>
      </w:pPr>
      <w:r w:rsidRPr="00D925CF">
        <w:t>BSBCRT101A Apply critical thinking techniques</w:t>
      </w:r>
    </w:p>
    <w:p w:rsidR="00000000" w:rsidRPr="00D925CF" w:rsidP="00D925CF">
      <w:pPr>
        <w:pStyle w:val="SuperHeading"/>
      </w:pPr>
    </w:p>
    <w:p w:rsidR="00000000" w:rsidRPr="00D925CF" w:rsidP="00D925CF">
      <w:pPr>
        <w:pStyle w:val="Heading1"/>
      </w:pPr>
      <w:bookmarkStart w:id="1" w:name="O_63243"/>
      <w:bookmarkEnd w:id="1"/>
      <w:r w:rsidRPr="00D925CF">
        <w:t>Modification History</w:t>
      </w:r>
    </w:p>
    <w:p w:rsidR="00000000" w:rsidRPr="00D925CF" w:rsidP="00D925CF">
      <w:pPr>
        <w:pStyle w:val="BodyText"/>
      </w:pPr>
      <w:r w:rsidRPr="00D925CF">
        <w:t>Not applicable.</w:t>
      </w:r>
    </w:p>
    <w:p w:rsidR="00000000" w:rsidRPr="00D925CF" w:rsidP="00D925CF">
      <w:pPr>
        <w:pStyle w:val="AllowPageBreak"/>
      </w:pPr>
    </w:p>
    <w:p w:rsidR="00000000" w:rsidRPr="00D925CF" w:rsidP="00D925CF">
      <w:pPr>
        <w:pStyle w:val="Heading1"/>
      </w:pPr>
      <w:bookmarkStart w:id="2" w:name="O_63244"/>
      <w:bookmarkEnd w:id="2"/>
      <w:r w:rsidRPr="00D925CF">
        <w:t>Unit Descriptor</w:t>
      </w:r>
    </w:p>
    <w:tbl>
      <w:tblPr>
        <w:tblW w:w="0" w:type="auto"/>
        <w:tblLayout w:type="fixed"/>
        <w:tblCellMar>
          <w:left w:w="62" w:type="dxa"/>
          <w:right w:w="62" w:type="dxa"/>
        </w:tblCellMar>
        <w:tblLook w:val="0000"/>
      </w:tblPr>
      <w:tblGrid>
        <w:gridCol w:w="2668"/>
        <w:gridCol w:w="5854"/>
      </w:tblGrid>
      <w:tr w:rsidTr="00E3226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This unit describes the performance outcomes, skills and knowledge required to use fundamental critical thi</w:t>
            </w:r>
            <w:r w:rsidRPr="00D925CF">
              <w:t>nking skills.</w:t>
            </w:r>
          </w:p>
          <w:p w:rsidR="00000000" w:rsidRPr="00D925CF" w:rsidP="00D925CF">
            <w:pPr>
              <w:pStyle w:val="BodyText"/>
            </w:pPr>
            <w:r w:rsidRPr="00D925CF">
              <w:t>No licensing, legislative, regulatory or certification requirements apply to this unit at the time of endorsement.</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3" w:name="O_63245"/>
      <w:bookmarkEnd w:id="3"/>
      <w:r w:rsidRPr="00D925CF">
        <w:t>Application of the Unit</w:t>
      </w:r>
    </w:p>
    <w:tbl>
      <w:tblPr>
        <w:tblW w:w="0" w:type="auto"/>
        <w:tblLayout w:type="fixed"/>
        <w:tblCellMar>
          <w:left w:w="62" w:type="dxa"/>
          <w:right w:w="62" w:type="dxa"/>
        </w:tblCellMar>
        <w:tblLook w:val="0000"/>
      </w:tblPr>
      <w:tblGrid>
        <w:gridCol w:w="2753"/>
        <w:gridCol w:w="5769"/>
      </w:tblGrid>
      <w:tr w:rsidTr="00E3226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 xml:space="preserve">This unit applies to all </w:t>
            </w:r>
            <w:r w:rsidRPr="00D925CF">
              <w:t>individuals who need the capacity to think critically and apply that thinking to a range of situations and challenges. It is relevant to all work and life situations, and focuses on the conscious development of skills to ask essential questions and to cons</w:t>
            </w:r>
            <w:r w:rsidRPr="00D925CF">
              <w:t>ider answers to those questions.</w:t>
            </w:r>
          </w:p>
          <w:p w:rsidR="00000000" w:rsidRPr="00D925CF" w:rsidP="00D925CF">
            <w:pPr>
              <w:pStyle w:val="BodyText"/>
            </w:pPr>
            <w:r w:rsidRPr="00D925CF">
              <w:t>'A mind with no questions is a mind that is not intellectually alive. No questions (asked) equals no understanding (achieved).' Foundation for Critical Thinking</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4" w:name="O_63246"/>
      <w:bookmarkEnd w:id="4"/>
      <w:r w:rsidRPr="00D925CF">
        <w:t>Licensing/Regulatory Information</w:t>
      </w:r>
    </w:p>
    <w:p w:rsidR="00000000" w:rsidRPr="00D925CF" w:rsidP="00D925CF">
      <w:pPr>
        <w:pStyle w:val="BodyText"/>
      </w:pPr>
      <w:r w:rsidRPr="00D925CF">
        <w:t>Not applicab</w:t>
      </w:r>
      <w:r w:rsidRPr="00D925CF">
        <w:t>le.</w:t>
      </w:r>
    </w:p>
    <w:p w:rsidR="00000000" w:rsidRPr="00D925CF" w:rsidP="00D925CF">
      <w:pPr>
        <w:pStyle w:val="AllowPageBreak"/>
      </w:pPr>
    </w:p>
    <w:p w:rsidR="00000000" w:rsidRPr="00D925CF" w:rsidP="00D925CF">
      <w:pPr>
        <w:pStyle w:val="Heading1"/>
      </w:pPr>
      <w:bookmarkStart w:id="5" w:name="O_63247"/>
      <w:bookmarkEnd w:id="5"/>
      <w:r w:rsidRPr="00D925CF">
        <w:t>Pre-Requisites</w:t>
      </w:r>
    </w:p>
    <w:tbl>
      <w:tblPr>
        <w:tblW w:w="0" w:type="auto"/>
        <w:tblLayout w:type="fixed"/>
        <w:tblCellMar>
          <w:left w:w="62" w:type="dxa"/>
          <w:right w:w="62" w:type="dxa"/>
        </w:tblCellMar>
        <w:tblLook w:val="0000"/>
      </w:tblPr>
      <w:tblGrid>
        <w:gridCol w:w="2775"/>
        <w:gridCol w:w="1295"/>
        <w:gridCol w:w="4452"/>
      </w:tblGrid>
      <w:tr w:rsidTr="00E322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p>
        </w:tc>
      </w:tr>
      <w:tr w:rsidTr="00E3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p>
        </w:tc>
      </w:tr>
      <w:tr w:rsidTr="00E3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6" w:name="O_63248"/>
      <w:bookmarkEnd w:id="6"/>
      <w:r w:rsidRPr="00D925CF">
        <w:t>Employability Skills Information</w:t>
      </w:r>
    </w:p>
    <w:tbl>
      <w:tblPr>
        <w:tblW w:w="0" w:type="auto"/>
        <w:tblLayout w:type="fixed"/>
        <w:tblCellMar>
          <w:left w:w="62" w:type="dxa"/>
          <w:right w:w="62" w:type="dxa"/>
        </w:tblCellMar>
        <w:tblLook w:val="0000"/>
      </w:tblPr>
      <w:tblGrid>
        <w:gridCol w:w="2802"/>
        <w:gridCol w:w="5720"/>
      </w:tblGrid>
      <w:tr w:rsidTr="00E322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This unit contains employability skills.</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7" w:name="O_63249"/>
      <w:bookmarkEnd w:id="7"/>
      <w:r w:rsidRPr="00D925CF">
        <w:t>Elements and Performance Criteria Pre-Content</w:t>
      </w:r>
    </w:p>
    <w:tbl>
      <w:tblPr>
        <w:tblW w:w="0" w:type="auto"/>
        <w:tblLayout w:type="fixed"/>
        <w:tblCellMar>
          <w:left w:w="62" w:type="dxa"/>
          <w:right w:w="62" w:type="dxa"/>
        </w:tblCellMar>
        <w:tblLook w:val="0000"/>
      </w:tblPr>
      <w:tblGrid>
        <w:gridCol w:w="2586"/>
        <w:gridCol w:w="5936"/>
      </w:tblGrid>
      <w:tr w:rsidTr="00E3226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t>Elements des</w:t>
            </w:r>
            <w:r w:rsidRPr="00D925CF">
              <w:t>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Performance criteria describe the performance needed to demonstrate achievement of the element. Where bold italicised text is used, further information is detailed in the required skills and knowledge s</w:t>
            </w:r>
            <w:r w:rsidRPr="00D925CF">
              <w:t>ection and the range statement. Assessment of performance is to be consistent with the evidence guide.</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8" w:name="O_63250"/>
      <w:bookmarkEnd w:id="8"/>
      <w:r w:rsidRPr="00D925CF">
        <w:t>Elements and Performance Criteria</w:t>
      </w:r>
    </w:p>
    <w:tbl>
      <w:tblPr>
        <w:tblW w:w="0" w:type="auto"/>
        <w:tblLayout w:type="fixed"/>
        <w:tblCellMar>
          <w:left w:w="62" w:type="dxa"/>
          <w:right w:w="62" w:type="dxa"/>
        </w:tblCellMar>
        <w:tblLook w:val="0000"/>
      </w:tblPr>
      <w:tblGrid>
        <w:gridCol w:w="2586"/>
        <w:gridCol w:w="5936"/>
      </w:tblGrid>
      <w:tr w:rsidTr="00E32269">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PERFORMANCE CRITERIA</w:t>
            </w:r>
          </w:p>
        </w:tc>
      </w:tr>
      <w:tr w:rsidTr="00E3226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List"/>
              <w:rPr>
                <w:lang w:val="en-NZ"/>
              </w:rPr>
            </w:pPr>
            <w:r w:rsidRPr="00D925CF">
              <w:t>1.</w:t>
            </w:r>
            <w:r w:rsidRPr="00D925CF">
              <w:tab/>
              <w:t>Examine the value of curiosity and questioning</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2"/>
            </w:pPr>
            <w:r w:rsidRPr="00D925CF">
              <w:t>1.1.</w:t>
            </w:r>
            <w:r w:rsidRPr="00D925CF">
              <w:tab/>
              <w:t xml:space="preserve">Appraise the </w:t>
            </w:r>
            <w:r w:rsidRPr="00D925CF">
              <w:rPr>
                <w:rStyle w:val="BoldandItalics"/>
              </w:rPr>
              <w:t>value of curiosity and questioning</w:t>
            </w:r>
            <w:r w:rsidRPr="00D925CF">
              <w:t xml:space="preserve"> in both work and life situations</w:t>
            </w:r>
          </w:p>
          <w:p w:rsidR="00000000" w:rsidP="00D925CF">
            <w:pPr>
              <w:pStyle w:val="List2"/>
              <w:rPr>
                <w:lang w:val="en-NZ"/>
              </w:rPr>
            </w:pPr>
            <w:r w:rsidRPr="00D925CF">
              <w:t>1.2.</w:t>
            </w:r>
            <w:r w:rsidRPr="00D925CF">
              <w:tab/>
              <w:t xml:space="preserve">Consider how </w:t>
            </w:r>
            <w:r w:rsidRPr="00D925CF">
              <w:rPr>
                <w:rStyle w:val="BoldandItalics"/>
              </w:rPr>
              <w:t>different types of questions</w:t>
            </w:r>
            <w:r w:rsidRPr="00D925CF">
              <w:t xml:space="preserve"> and styles of questioning apply in diverse situations</w:t>
            </w:r>
          </w:p>
        </w:tc>
      </w:tr>
      <w:tr w:rsidTr="00E3226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List"/>
              <w:rPr>
                <w:lang w:val="en-NZ"/>
              </w:rPr>
            </w:pPr>
            <w:r w:rsidRPr="00D925CF">
              <w:t>2.</w:t>
            </w:r>
            <w:r w:rsidRPr="00D925CF">
              <w:tab/>
              <w:t>Develop the habit of asking questions and wondering why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2"/>
            </w:pPr>
            <w:r w:rsidRPr="00D925CF">
              <w:t>2.1.</w:t>
            </w:r>
            <w:r w:rsidRPr="00D925CF">
              <w:tab/>
              <w:t xml:space="preserve">Reflect on and wonder </w:t>
            </w:r>
            <w:r w:rsidRPr="00D925CF">
              <w:t>about issues and situations</w:t>
            </w:r>
          </w:p>
          <w:p w:rsidR="00000000" w:rsidRPr="00D925CF" w:rsidP="00D925CF">
            <w:pPr>
              <w:pStyle w:val="List2"/>
            </w:pPr>
            <w:r w:rsidRPr="00D925CF">
              <w:t>2.2.</w:t>
            </w:r>
            <w:r w:rsidRPr="00D925CF">
              <w:tab/>
              <w:t xml:space="preserve">Ask </w:t>
            </w:r>
            <w:r w:rsidRPr="00D925CF">
              <w:rPr>
                <w:rStyle w:val="BoldandItalics"/>
              </w:rPr>
              <w:t>questions of self</w:t>
            </w:r>
            <w:r w:rsidRPr="00D925CF">
              <w:t xml:space="preserve"> to challenge and expand individual thinking</w:t>
            </w:r>
          </w:p>
          <w:p w:rsidR="00000000" w:rsidRPr="00D925CF" w:rsidP="00D925CF">
            <w:pPr>
              <w:pStyle w:val="List2"/>
            </w:pPr>
            <w:r w:rsidRPr="00D925CF">
              <w:t>2.3.</w:t>
            </w:r>
            <w:r w:rsidRPr="00D925CF">
              <w:tab/>
              <w:t xml:space="preserve">Ask </w:t>
            </w:r>
            <w:r w:rsidRPr="00D925CF">
              <w:rPr>
                <w:rStyle w:val="BoldandItalics"/>
              </w:rPr>
              <w:t>questions of others</w:t>
            </w:r>
            <w:r w:rsidRPr="00D925CF">
              <w:t xml:space="preserve"> in a constructive way to seek broader knowledge and understanding </w:t>
            </w:r>
          </w:p>
          <w:p w:rsidR="00000000" w:rsidRPr="00D925CF" w:rsidP="00D925CF">
            <w:pPr>
              <w:pStyle w:val="List2"/>
            </w:pPr>
            <w:r w:rsidRPr="00D925CF">
              <w:t>2.4.</w:t>
            </w:r>
            <w:r w:rsidRPr="00D925CF">
              <w:tab/>
              <w:t xml:space="preserve">Identify </w:t>
            </w:r>
            <w:r w:rsidRPr="00D925CF">
              <w:rPr>
                <w:rStyle w:val="BoldandItalics"/>
              </w:rPr>
              <w:t>situations when too much wondering and question</w:t>
            </w:r>
            <w:r w:rsidRPr="00D925CF">
              <w:rPr>
                <w:rStyle w:val="BoldandItalics"/>
              </w:rPr>
              <w:t>ing may be inappropriate or ineffective</w:t>
            </w:r>
          </w:p>
          <w:p w:rsidR="00000000" w:rsidP="00D925CF">
            <w:pPr>
              <w:pStyle w:val="List2"/>
              <w:rPr>
                <w:lang w:val="en-NZ"/>
              </w:rPr>
            </w:pPr>
            <w:r w:rsidRPr="00D925CF">
              <w:t>2.5.</w:t>
            </w:r>
            <w:r w:rsidRPr="00D925CF">
              <w:tab/>
              <w:t>Assess the best ways to structure questions for different situations</w:t>
            </w:r>
          </w:p>
        </w:tc>
      </w:tr>
      <w:tr w:rsidTr="00E3226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List"/>
              <w:rPr>
                <w:lang w:val="en-NZ"/>
              </w:rPr>
            </w:pPr>
            <w:r w:rsidRPr="00D925CF">
              <w:t>3.</w:t>
            </w:r>
            <w:r w:rsidRPr="00D925CF">
              <w:tab/>
              <w:t>Contribute to answers as well as questions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2"/>
            </w:pPr>
            <w:r w:rsidRPr="00D925CF">
              <w:t>3.1.</w:t>
            </w:r>
            <w:r w:rsidRPr="00D925CF">
              <w:tab/>
              <w:t xml:space="preserve">Take </w:t>
            </w:r>
            <w:r w:rsidRPr="00D925CF">
              <w:rPr>
                <w:rStyle w:val="BoldandItalics"/>
              </w:rPr>
              <w:t>responsibility for answering questions</w:t>
            </w:r>
            <w:r w:rsidRPr="00D925CF">
              <w:t xml:space="preserve"> as well as for asking them</w:t>
            </w:r>
          </w:p>
          <w:p w:rsidR="00000000" w:rsidRPr="00D925CF" w:rsidP="00D925CF">
            <w:pPr>
              <w:pStyle w:val="List2"/>
            </w:pPr>
            <w:r w:rsidRPr="00D925CF">
              <w:t>3.2.</w:t>
            </w:r>
            <w:r w:rsidRPr="00D925CF">
              <w:tab/>
              <w:t>From many poss</w:t>
            </w:r>
            <w:r w:rsidRPr="00D925CF">
              <w:t xml:space="preserve">ible questions, determine the </w:t>
            </w:r>
            <w:r w:rsidRPr="00D925CF">
              <w:rPr>
                <w:rStyle w:val="BoldandItalics"/>
              </w:rPr>
              <w:t>key question to be answered</w:t>
            </w:r>
          </w:p>
          <w:p w:rsidR="00000000" w:rsidRPr="00D925CF" w:rsidP="00D925CF">
            <w:pPr>
              <w:pStyle w:val="List2"/>
            </w:pPr>
            <w:r w:rsidRPr="00D925CF">
              <w:t>3.3.</w:t>
            </w:r>
            <w:r w:rsidRPr="00D925CF">
              <w:tab/>
              <w:t xml:space="preserve">Identify and access </w:t>
            </w:r>
            <w:r w:rsidRPr="00D925CF">
              <w:rPr>
                <w:rStyle w:val="BoldandItalics"/>
              </w:rPr>
              <w:t>information needed to answer the question</w:t>
            </w:r>
          </w:p>
          <w:p w:rsidR="00000000" w:rsidRPr="00D925CF" w:rsidP="00D925CF">
            <w:pPr>
              <w:pStyle w:val="List2"/>
            </w:pPr>
            <w:r w:rsidRPr="00D925CF">
              <w:t>3.4.</w:t>
            </w:r>
            <w:r w:rsidRPr="00D925CF">
              <w:tab/>
              <w:t xml:space="preserve">Sort the facts from </w:t>
            </w:r>
            <w:r w:rsidRPr="00D925CF">
              <w:rPr>
                <w:rStyle w:val="BoldandItalics"/>
              </w:rPr>
              <w:t>other information</w:t>
            </w:r>
            <w:r w:rsidRPr="00D925CF">
              <w:t xml:space="preserve"> in developing a response</w:t>
            </w:r>
          </w:p>
          <w:p w:rsidR="00000000" w:rsidRPr="00D925CF" w:rsidP="00D925CF">
            <w:pPr>
              <w:pStyle w:val="List2"/>
            </w:pPr>
            <w:r w:rsidRPr="00D925CF">
              <w:t>3.5.</w:t>
            </w:r>
            <w:r w:rsidRPr="00D925CF">
              <w:tab/>
              <w:t xml:space="preserve">Check own </w:t>
            </w:r>
            <w:r w:rsidRPr="00D925CF">
              <w:rPr>
                <w:rStyle w:val="BoldandItalics"/>
              </w:rPr>
              <w:t>preconceptions and assumptions</w:t>
            </w:r>
            <w:r w:rsidRPr="00D925CF">
              <w:t xml:space="preserve"> and determine their validity</w:t>
            </w:r>
          </w:p>
          <w:p w:rsidR="00000000" w:rsidRPr="00D925CF" w:rsidP="00D925CF">
            <w:pPr>
              <w:pStyle w:val="List2"/>
            </w:pPr>
            <w:r w:rsidRPr="00D925CF">
              <w:t>3.6.</w:t>
            </w:r>
            <w:r w:rsidRPr="00D925CF">
              <w:tab/>
              <w:t>Reach a well-considered conclusion or answer, without ruling out more questions or further exploration</w:t>
            </w:r>
          </w:p>
          <w:p w:rsidR="00000000" w:rsidRPr="00D925CF" w:rsidP="00D925CF">
            <w:pPr>
              <w:pStyle w:val="List2"/>
            </w:pPr>
            <w:r w:rsidRPr="00D925CF">
              <w:t>3.7.</w:t>
            </w:r>
            <w:r w:rsidRPr="00D925CF">
              <w:tab/>
              <w:t>Use conclusions and answers in positive, practical and timely ways</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9" w:name="O_63251"/>
      <w:bookmarkEnd w:id="9"/>
      <w:r w:rsidRPr="00D925CF">
        <w:t>Required Skills and Knowledge</w:t>
      </w:r>
    </w:p>
    <w:tbl>
      <w:tblPr>
        <w:tblW w:w="0" w:type="auto"/>
        <w:tblLayout w:type="fixed"/>
        <w:tblCellMar>
          <w:left w:w="62" w:type="dxa"/>
          <w:right w:w="62" w:type="dxa"/>
        </w:tblCellMar>
        <w:tblLook w:val="0000"/>
      </w:tblPr>
      <w:tblGrid>
        <w:gridCol w:w="8522"/>
      </w:tblGrid>
      <w:tr w:rsidTr="00E322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REQUIRED SKILLS AND KNOWLEDGE</w:t>
            </w:r>
          </w:p>
        </w:tc>
      </w:tr>
      <w:tr w:rsidTr="00E322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t>This section describes the skills and knowledge required for this unit.</w:t>
            </w:r>
          </w:p>
        </w:tc>
      </w:tr>
      <w:tr w:rsidTr="00E3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Required skills</w:t>
            </w:r>
          </w:p>
        </w:tc>
      </w:tr>
      <w:tr w:rsidTr="00E3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communication skills to actively listen and to ask questions of others in a constructive way</w:t>
            </w:r>
          </w:p>
          <w:p w:rsidR="00000000" w:rsidRPr="00D925CF" w:rsidP="00D925CF">
            <w:pPr>
              <w:pStyle w:val="ListBullet"/>
            </w:pPr>
            <w:r w:rsidRPr="00D925CF">
              <w:t xml:space="preserve">critical thinking and problem-solving skills to formulate and ask relevant questions, and come up with appropriate answers </w:t>
            </w:r>
          </w:p>
          <w:p w:rsidR="00000000" w:rsidP="00D925CF">
            <w:pPr>
              <w:pStyle w:val="ListBullet"/>
              <w:rPr>
                <w:lang w:val="en-NZ"/>
              </w:rPr>
            </w:pPr>
            <w:r w:rsidRPr="00D925CF">
              <w:t>comprehension skills to interpret and distil key information of relevance to a given situation.</w:t>
            </w:r>
          </w:p>
        </w:tc>
      </w:tr>
      <w:tr w:rsidTr="00E3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Required knowledge</w:t>
            </w:r>
          </w:p>
        </w:tc>
      </w:tr>
      <w:tr w:rsidTr="00E3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different type</w:t>
            </w:r>
            <w:r w:rsidRPr="00D925CF">
              <w:t>s of questions and their relevance to different situations</w:t>
            </w:r>
          </w:p>
          <w:p w:rsidR="00000000" w:rsidRPr="00D925CF" w:rsidP="00D925CF">
            <w:pPr>
              <w:pStyle w:val="ListBullet"/>
            </w:pPr>
            <w:r w:rsidRPr="00D925CF">
              <w:t>techniques to assist in forming the habit of asking questions and taking responsibility for answers</w:t>
            </w:r>
          </w:p>
          <w:p w:rsidR="00000000" w:rsidRPr="00D925CF" w:rsidP="00D925CF">
            <w:pPr>
              <w:pStyle w:val="ListBullet"/>
            </w:pPr>
            <w:r w:rsidRPr="00D925CF">
              <w:t>typical blockers to the critical thinking process</w:t>
            </w:r>
          </w:p>
          <w:p w:rsidR="00000000" w:rsidRPr="00D925CF" w:rsidP="00D925CF">
            <w:pPr>
              <w:pStyle w:val="ListBullet"/>
            </w:pPr>
            <w:r w:rsidRPr="00D925CF">
              <w:t>why questions are important and the benefits of asking good questions for individuals, businesses and communities (the importance of critical thinking).</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10" w:name="O_63252"/>
      <w:bookmarkEnd w:id="10"/>
      <w:r w:rsidRPr="00D925CF">
        <w:t>Evidence Guide</w:t>
      </w:r>
    </w:p>
    <w:tbl>
      <w:tblPr>
        <w:tblW w:w="9570" w:type="dxa"/>
        <w:tblLayout w:type="fixed"/>
        <w:tblCellMar>
          <w:left w:w="62" w:type="dxa"/>
          <w:right w:w="62" w:type="dxa"/>
        </w:tblCellMar>
        <w:tblLook w:val="0000"/>
      </w:tblPr>
      <w:tblGrid>
        <w:gridCol w:w="3908"/>
        <w:gridCol w:w="5662"/>
      </w:tblGrid>
      <w:tr w:rsidTr="00E322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EVIDENCE GUIDE</w:t>
            </w:r>
          </w:p>
        </w:tc>
      </w:tr>
      <w:tr w:rsidTr="00E322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t>The Evidence Guide provides advice on assessment and must be read in conjunction with the performance criteria, required skills and knowledge, range statement and the Assessment Guidelines for the Training Package.</w:t>
            </w:r>
          </w:p>
        </w:tc>
      </w:tr>
      <w:tr w:rsidTr="00E3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p>
        </w:tc>
      </w:tr>
      <w:tr w:rsidTr="00E3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Critical aspec</w:t>
            </w:r>
            <w:r w:rsidRPr="00D925C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Evidence of the following is essential:</w:t>
            </w:r>
          </w:p>
          <w:p w:rsidR="00000000" w:rsidRPr="00D925CF" w:rsidP="00D925CF">
            <w:pPr>
              <w:pStyle w:val="ListBullet"/>
            </w:pPr>
            <w:r w:rsidRPr="00D925CF">
              <w:t xml:space="preserve">application of a conscious process of questioning to achieve new understandings </w:t>
            </w:r>
          </w:p>
          <w:p w:rsidR="00000000" w:rsidP="00D925CF">
            <w:pPr>
              <w:pStyle w:val="ListBullet"/>
              <w:rPr>
                <w:lang w:val="en-NZ"/>
              </w:rPr>
            </w:pPr>
            <w:r w:rsidRPr="00D925CF">
              <w:t>knowledge and understanding of how critical thinking and questioning impacts on individual lives, the broader community and work situations.</w:t>
            </w:r>
          </w:p>
        </w:tc>
      </w:tr>
      <w:tr w:rsidTr="00E3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Assessment must ensure:</w:t>
            </w:r>
          </w:p>
          <w:p w:rsidR="00000000" w:rsidP="00D925CF">
            <w:pPr>
              <w:pStyle w:val="ListBullet"/>
              <w:rPr>
                <w:lang w:val="en-NZ"/>
              </w:rPr>
            </w:pPr>
            <w:r w:rsidRPr="00D925CF">
              <w:t>interactions with specific challenges an</w:t>
            </w:r>
            <w:r w:rsidRPr="00D925CF">
              <w:t>d situations to demonstrate the application of critical thinking (this would usually involve interactions with others).</w:t>
            </w:r>
          </w:p>
        </w:tc>
      </w:tr>
      <w:tr w:rsidTr="00E3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 xml:space="preserve">A range of assessment methods should be used to assess practical skills and knowledge. The following examples are </w:t>
            </w:r>
            <w:r w:rsidRPr="00D925CF">
              <w:t>appropriate for this unit:</w:t>
            </w:r>
          </w:p>
          <w:p w:rsidR="00000000" w:rsidRPr="00D925CF" w:rsidP="00D925CF">
            <w:pPr>
              <w:pStyle w:val="ListBullet"/>
            </w:pPr>
            <w:r w:rsidRPr="00D925CF">
              <w:t xml:space="preserve">direct questioning combined with review of portfolios of evidence and third party workplace reports of on-the-job performance by the candidate </w:t>
            </w:r>
          </w:p>
          <w:p w:rsidR="00000000" w:rsidRPr="00D925CF" w:rsidP="00D925CF">
            <w:pPr>
              <w:pStyle w:val="ListBullet"/>
            </w:pPr>
            <w:r w:rsidRPr="00D925CF">
              <w:t xml:space="preserve">evaluation of a candidate blog exploring different ideas and questions </w:t>
            </w:r>
          </w:p>
          <w:p w:rsidR="00000000" w:rsidRPr="00D925CF" w:rsidP="00D925CF">
            <w:pPr>
              <w:pStyle w:val="ListBullet"/>
            </w:pPr>
            <w:r w:rsidRPr="00D925CF">
              <w:t>review of ca</w:t>
            </w:r>
            <w:r w:rsidRPr="00D925CF">
              <w:t>ndidate response to scenarios that allow the candidate to apply critical thinking techniques to a particular life or work situation, and to demonstrate ability to portray curiosity and exploration of new concepts</w:t>
            </w:r>
          </w:p>
          <w:p w:rsidR="00000000" w:rsidRPr="00D925CF" w:rsidP="00D925CF">
            <w:pPr>
              <w:pStyle w:val="ListBullet"/>
            </w:pPr>
            <w:r w:rsidRPr="00D925CF">
              <w:t>evaluation of candidate response to the cha</w:t>
            </w:r>
            <w:r w:rsidRPr="00D925CF">
              <w:t>llenge of adopting different perspectives on a situation, and ability to both develop and respond to questions from those perspectives</w:t>
            </w:r>
          </w:p>
          <w:p w:rsidR="00000000" w:rsidRPr="00D925CF" w:rsidP="00D925CF">
            <w:pPr>
              <w:pStyle w:val="ListBullet"/>
            </w:pPr>
            <w:r w:rsidRPr="00D925CF">
              <w:t>observation of the candidate participating in a group problem-solving session</w:t>
            </w:r>
          </w:p>
          <w:p w:rsidR="00000000" w:rsidP="00D925CF">
            <w:pPr>
              <w:pStyle w:val="ListBullet"/>
              <w:rPr>
                <w:lang w:val="en-NZ"/>
              </w:rPr>
            </w:pPr>
            <w:r w:rsidRPr="00D925CF">
              <w:t>oral or written questioning to assess knowl</w:t>
            </w:r>
            <w:r w:rsidRPr="00D925CF">
              <w:t>edge of typical blockers to the critical thinking process.</w:t>
            </w:r>
          </w:p>
        </w:tc>
      </w:tr>
      <w:tr w:rsidTr="00E3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 xml:space="preserve">Critical thinking always occurs in a specific context. Therefore holistic assessment with other units relevant to the industry sector, workplace </w:t>
            </w:r>
            <w:r w:rsidRPr="00D925CF">
              <w:t>and job role is highly recommended. Assessors must, however, retain a strong focus on the critical thinking skills as described in this unit.</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11" w:name="O_63253"/>
      <w:bookmarkEnd w:id="11"/>
      <w:r w:rsidRPr="00D925CF">
        <w:t>Range Statement</w:t>
      </w:r>
    </w:p>
    <w:tbl>
      <w:tblPr>
        <w:tblW w:w="0" w:type="auto"/>
        <w:tblLayout w:type="fixed"/>
        <w:tblCellMar>
          <w:left w:w="62" w:type="dxa"/>
          <w:right w:w="62" w:type="dxa"/>
        </w:tblCellMar>
        <w:tblLook w:val="0000"/>
      </w:tblPr>
      <w:tblGrid>
        <w:gridCol w:w="3531"/>
        <w:gridCol w:w="4991"/>
      </w:tblGrid>
      <w:tr w:rsidTr="00E322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RANGE STATEMENT</w:t>
            </w:r>
          </w:p>
        </w:tc>
      </w:tr>
      <w:tr w:rsidTr="00E322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t>The range statement relates to the unit of competency as a whol</w:t>
            </w:r>
            <w:r w:rsidRPr="00D925CF">
              <w:t>e. It allows for different work environments and situations that may affect performance. Bold italicised wording, if used in the performance criteria, is detailed below. Essential operating conditions that may be present with training and assessment (depen</w:t>
            </w:r>
            <w:r w:rsidRPr="00D925CF">
              <w:t>ding on the work situation, needs of the candidate, accessibility of the item, and local industry and regional contexts) may also be included.</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Value of curiosity and questioning</w:t>
            </w:r>
            <w:r w:rsidRPr="00D925CF">
              <w:t xml:space="preserve"> might relate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developing a more efficient way of doing something</w:t>
            </w:r>
          </w:p>
          <w:p w:rsidR="00000000" w:rsidRPr="00D925CF" w:rsidP="00D925CF">
            <w:pPr>
              <w:pStyle w:val="ListBullet"/>
            </w:pPr>
            <w:r w:rsidRPr="00D925CF">
              <w:t>developing a new idea</w:t>
            </w:r>
          </w:p>
          <w:p w:rsidR="00000000" w:rsidRPr="00D925CF" w:rsidP="00D925CF">
            <w:pPr>
              <w:pStyle w:val="ListBullet"/>
            </w:pPr>
            <w:r w:rsidRPr="00D925CF">
              <w:t xml:space="preserve">developing and improving products and services </w:t>
            </w:r>
          </w:p>
          <w:p w:rsidR="00000000" w:rsidRPr="00D925CF" w:rsidP="00D925CF">
            <w:pPr>
              <w:pStyle w:val="ListBullet"/>
            </w:pPr>
            <w:r w:rsidRPr="00D925CF">
              <w:t>enhancing skills and career opportunities</w:t>
            </w:r>
          </w:p>
          <w:p w:rsidR="00000000" w:rsidRPr="00D925CF" w:rsidP="00D925CF">
            <w:pPr>
              <w:pStyle w:val="ListBullet"/>
            </w:pPr>
            <w:r w:rsidRPr="00D925CF">
              <w:t>enhancing the physical environment</w:t>
            </w:r>
          </w:p>
          <w:p w:rsidR="00000000" w:rsidRPr="00D925CF" w:rsidP="00D925CF">
            <w:pPr>
              <w:pStyle w:val="ListBullet"/>
            </w:pPr>
            <w:r w:rsidRPr="00D925CF">
              <w:t>financial benefit</w:t>
            </w:r>
          </w:p>
          <w:p w:rsidR="00000000" w:rsidRPr="00D925CF" w:rsidP="00D925CF">
            <w:pPr>
              <w:pStyle w:val="ListBullet"/>
            </w:pPr>
            <w:r w:rsidRPr="00D925CF">
              <w:t>greater personal satisfaction</w:t>
            </w:r>
          </w:p>
          <w:p w:rsidR="00000000" w:rsidP="00D925CF">
            <w:pPr>
              <w:pStyle w:val="ListBullet"/>
              <w:rPr>
                <w:lang w:val="en-NZ"/>
              </w:rPr>
            </w:pPr>
            <w:r w:rsidRPr="00D925CF">
              <w:t>improving interpersonal relationships</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Different types of questions</w:t>
            </w:r>
            <w:r w:rsidRPr="00D925CF">
              <w:t xml:space="preserve"> may include questions about:</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accuracy</w:t>
            </w:r>
          </w:p>
          <w:p w:rsidR="00000000" w:rsidRPr="00D925CF" w:rsidP="00D925CF">
            <w:pPr>
              <w:pStyle w:val="ListBullet"/>
            </w:pPr>
            <w:r w:rsidRPr="00D925CF">
              <w:t>breadth</w:t>
            </w:r>
          </w:p>
          <w:p w:rsidR="00000000" w:rsidRPr="00D925CF" w:rsidP="00D925CF">
            <w:pPr>
              <w:pStyle w:val="ListBullet"/>
            </w:pPr>
            <w:r w:rsidRPr="00D925CF">
              <w:t>clarity</w:t>
            </w:r>
          </w:p>
          <w:p w:rsidR="00000000" w:rsidRPr="00D925CF" w:rsidP="00D925CF">
            <w:pPr>
              <w:pStyle w:val="ListBullet"/>
            </w:pPr>
            <w:r w:rsidRPr="00D925CF">
              <w:t>depth</w:t>
            </w:r>
          </w:p>
          <w:p w:rsidR="00000000" w:rsidRPr="00D925CF" w:rsidP="00D925CF">
            <w:pPr>
              <w:pStyle w:val="ListBullet"/>
            </w:pPr>
            <w:r w:rsidRPr="00D925CF">
              <w:t>emotion</w:t>
            </w:r>
          </w:p>
          <w:p w:rsidR="00000000" w:rsidRPr="00D925CF" w:rsidP="00D925CF">
            <w:pPr>
              <w:pStyle w:val="ListBullet"/>
            </w:pPr>
            <w:r w:rsidRPr="00D925CF">
              <w:t>fairness</w:t>
            </w:r>
          </w:p>
          <w:p w:rsidR="00000000" w:rsidRPr="00D925CF" w:rsidP="00D925CF">
            <w:pPr>
              <w:pStyle w:val="ListBullet"/>
            </w:pPr>
            <w:r w:rsidRPr="00D925CF">
              <w:t>logic</w:t>
            </w:r>
          </w:p>
          <w:p w:rsidR="00000000" w:rsidRPr="00D925CF" w:rsidP="00D925CF">
            <w:pPr>
              <w:pStyle w:val="ListBullet"/>
            </w:pPr>
            <w:r w:rsidRPr="00D925CF">
              <w:t>meaning</w:t>
            </w:r>
          </w:p>
          <w:p w:rsidR="00000000" w:rsidRPr="00D925CF" w:rsidP="00D925CF">
            <w:pPr>
              <w:pStyle w:val="ListBullet"/>
            </w:pPr>
            <w:r w:rsidRPr="00D925CF">
              <w:t>precision</w:t>
            </w:r>
          </w:p>
          <w:p w:rsidR="00000000" w:rsidRPr="00D925CF" w:rsidP="00D925CF">
            <w:pPr>
              <w:pStyle w:val="ListBullet"/>
            </w:pPr>
            <w:r w:rsidRPr="00D925CF">
              <w:t xml:space="preserve">relevance </w:t>
            </w:r>
          </w:p>
          <w:p w:rsidR="00000000" w:rsidRPr="00D925CF" w:rsidP="00D925CF">
            <w:pPr>
              <w:pStyle w:val="ListBullet"/>
            </w:pPr>
            <w:r w:rsidRPr="00D925CF">
              <w:t>significance</w:t>
            </w:r>
          </w:p>
          <w:p w:rsidR="00000000" w:rsidRPr="00D925CF" w:rsidP="00D925CF">
            <w:pPr>
              <w:pStyle w:val="ListBullet"/>
            </w:pPr>
            <w:r w:rsidRPr="00D925CF">
              <w:t>social engagement</w:t>
            </w:r>
          </w:p>
          <w:p w:rsidR="00000000" w:rsidRPr="00D925CF" w:rsidP="00D925CF">
            <w:pPr>
              <w:pStyle w:val="ListBullet"/>
            </w:pPr>
            <w:r w:rsidRPr="00D925CF">
              <w:t xml:space="preserve">society </w:t>
            </w:r>
          </w:p>
          <w:p w:rsidR="00000000" w:rsidRPr="00D925CF" w:rsidP="00D925CF">
            <w:pPr>
              <w:pStyle w:val="ListBullet"/>
            </w:pPr>
            <w:r w:rsidRPr="00D925CF">
              <w:t>style</w:t>
            </w:r>
          </w:p>
          <w:p w:rsidR="00000000" w:rsidP="00D925CF">
            <w:pPr>
              <w:pStyle w:val="ListBullet"/>
              <w:rPr>
                <w:lang w:val="en-NZ"/>
              </w:rPr>
            </w:pPr>
            <w:r w:rsidRPr="00D925CF">
              <w:t>taste</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Questions of self</w:t>
            </w:r>
            <w:r w:rsidRPr="00D925CF">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am I being distracted by irrelevant information?</w:t>
            </w:r>
          </w:p>
          <w:p w:rsidR="00000000" w:rsidRPr="00D925CF" w:rsidP="00D925CF">
            <w:pPr>
              <w:pStyle w:val="ListBullet"/>
            </w:pPr>
            <w:r w:rsidRPr="00D925CF">
              <w:t>are claims warranted?</w:t>
            </w:r>
          </w:p>
          <w:p w:rsidR="00000000" w:rsidRPr="00D925CF" w:rsidP="00D925CF">
            <w:pPr>
              <w:pStyle w:val="ListBullet"/>
            </w:pPr>
            <w:r w:rsidRPr="00D925CF">
              <w:t>are there any unstated assumptions?</w:t>
            </w:r>
          </w:p>
          <w:p w:rsidR="00000000" w:rsidRPr="00D925CF" w:rsidP="00D925CF">
            <w:pPr>
              <w:pStyle w:val="ListBullet"/>
            </w:pPr>
            <w:r w:rsidRPr="00D925CF">
              <w:t>could I do this differently or better?</w:t>
            </w:r>
          </w:p>
          <w:p w:rsidR="00000000" w:rsidRPr="00D925CF" w:rsidP="00D925CF">
            <w:pPr>
              <w:pStyle w:val="ListBullet"/>
            </w:pPr>
            <w:r w:rsidRPr="00D925CF">
              <w:t>do I have any ideas to share about this?</w:t>
            </w:r>
          </w:p>
          <w:p w:rsidR="00000000" w:rsidRPr="00D925CF" w:rsidP="00D925CF">
            <w:pPr>
              <w:pStyle w:val="ListBullet"/>
            </w:pPr>
            <w:r w:rsidRPr="00D925CF">
              <w:t>have I seen something that may have application here?</w:t>
            </w:r>
          </w:p>
          <w:p w:rsidR="00000000" w:rsidRPr="00D925CF" w:rsidP="00D925CF">
            <w:pPr>
              <w:pStyle w:val="ListBullet"/>
            </w:pPr>
            <w:r w:rsidRPr="00D925CF">
              <w:t>how can I do th</w:t>
            </w:r>
            <w:r w:rsidRPr="00D925CF">
              <w:t>at?</w:t>
            </w:r>
          </w:p>
          <w:p w:rsidR="00000000" w:rsidRPr="00D925CF" w:rsidP="00D925CF">
            <w:pPr>
              <w:pStyle w:val="ListBullet"/>
            </w:pPr>
            <w:r w:rsidRPr="00D925CF">
              <w:t>how can I fix this?</w:t>
            </w:r>
          </w:p>
          <w:p w:rsidR="00000000" w:rsidRPr="00D925CF" w:rsidP="00D925CF">
            <w:pPr>
              <w:pStyle w:val="ListBullet"/>
            </w:pPr>
            <w:r w:rsidRPr="00D925CF">
              <w:t>how long will that take?</w:t>
            </w:r>
          </w:p>
          <w:p w:rsidR="00000000" w:rsidRPr="00D925CF" w:rsidP="00D925CF">
            <w:pPr>
              <w:pStyle w:val="ListBullet"/>
            </w:pPr>
            <w:r w:rsidRPr="00D925CF">
              <w:t>if they are doing that, could I?</w:t>
            </w:r>
          </w:p>
          <w:p w:rsidR="00000000" w:rsidRPr="00D925CF" w:rsidP="00D925CF">
            <w:pPr>
              <w:pStyle w:val="ListBullet"/>
            </w:pPr>
            <w:r w:rsidRPr="00D925CF">
              <w:t>is this a reliable source?</w:t>
            </w:r>
          </w:p>
          <w:p w:rsidR="00000000" w:rsidRPr="00D925CF" w:rsidP="00D925CF">
            <w:pPr>
              <w:pStyle w:val="ListBullet"/>
            </w:pPr>
            <w:r w:rsidRPr="00D925CF">
              <w:t>is this relevant to me?</w:t>
            </w:r>
          </w:p>
          <w:p w:rsidR="00000000" w:rsidRPr="00D925CF" w:rsidP="00D925CF">
            <w:pPr>
              <w:pStyle w:val="ListBullet"/>
            </w:pPr>
            <w:r w:rsidRPr="00D925CF">
              <w:t>was I fair?</w:t>
            </w:r>
          </w:p>
          <w:p w:rsidR="00000000" w:rsidP="00D925CF">
            <w:pPr>
              <w:pStyle w:val="ListBullet"/>
              <w:rPr>
                <w:lang w:val="en-NZ"/>
              </w:rPr>
            </w:pPr>
            <w:r w:rsidRPr="00D925CF">
              <w:t>what are the real facts of this situation?</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Questions of others</w:t>
            </w:r>
            <w:r w:rsidRPr="00D925CF">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do we have a budget?</w:t>
            </w:r>
          </w:p>
          <w:p w:rsidR="00000000" w:rsidRPr="00D925CF" w:rsidP="00D925CF">
            <w:pPr>
              <w:pStyle w:val="ListBullet"/>
            </w:pPr>
            <w:r w:rsidRPr="00D925CF">
              <w:t>how did you come up with that?</w:t>
            </w:r>
          </w:p>
          <w:p w:rsidR="00000000" w:rsidRPr="00D925CF" w:rsidP="00D925CF">
            <w:pPr>
              <w:pStyle w:val="ListBullet"/>
            </w:pPr>
            <w:r w:rsidRPr="00D925CF">
              <w:t>how do you feel about that?</w:t>
            </w:r>
          </w:p>
          <w:p w:rsidR="00000000" w:rsidRPr="00D925CF" w:rsidP="00D925CF">
            <w:pPr>
              <w:pStyle w:val="ListBullet"/>
            </w:pPr>
            <w:r w:rsidRPr="00D925CF">
              <w:t>how does that work?</w:t>
            </w:r>
          </w:p>
          <w:p w:rsidR="00000000" w:rsidRPr="00D925CF" w:rsidP="00D925CF">
            <w:pPr>
              <w:pStyle w:val="ListBullet"/>
            </w:pPr>
            <w:r w:rsidRPr="00D925CF">
              <w:t>what does it mean?</w:t>
            </w:r>
          </w:p>
          <w:p w:rsidR="00000000" w:rsidRPr="00D925CF" w:rsidP="00D925CF">
            <w:pPr>
              <w:pStyle w:val="ListBullet"/>
            </w:pPr>
            <w:r w:rsidRPr="00D925CF">
              <w:t>why do you want me to do it like that?</w:t>
            </w:r>
          </w:p>
          <w:p w:rsidR="00000000" w:rsidRPr="00D925CF" w:rsidP="00D925CF">
            <w:pPr>
              <w:pStyle w:val="ListBullet"/>
            </w:pPr>
            <w:r w:rsidRPr="00D925CF">
              <w:t>why do we do it like that?</w:t>
            </w:r>
          </w:p>
          <w:p w:rsidR="00000000" w:rsidP="00D925CF">
            <w:pPr>
              <w:pStyle w:val="ListBullet"/>
              <w:rPr>
                <w:lang w:val="en-NZ"/>
              </w:rPr>
            </w:pPr>
            <w:r w:rsidRPr="00D925CF">
              <w:t>why is it so?</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Situations when too much wondering or questioning may be inappropriate or ine</w:t>
            </w:r>
            <w:r w:rsidRPr="00D925CF">
              <w:rPr>
                <w:rStyle w:val="BoldandItalics"/>
              </w:rPr>
              <w:t>ffective</w:t>
            </w:r>
            <w:r w:rsidRPr="00D925CF">
              <w:t xml:space="preserve"> may relate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contractual agreements</w:t>
            </w:r>
          </w:p>
          <w:p w:rsidR="00000000" w:rsidRPr="00D925CF" w:rsidP="00D925CF">
            <w:pPr>
              <w:pStyle w:val="ListBullet"/>
            </w:pPr>
            <w:r w:rsidRPr="00D925CF">
              <w:t>extreme time pressure or non-negotiable deadlines</w:t>
            </w:r>
          </w:p>
          <w:p w:rsidR="00000000" w:rsidRPr="00D925CF" w:rsidP="00D925CF">
            <w:pPr>
              <w:pStyle w:val="ListBullet"/>
            </w:pPr>
            <w:r w:rsidRPr="00D925CF">
              <w:t>financial limitations</w:t>
            </w:r>
          </w:p>
          <w:p w:rsidR="00000000" w:rsidRPr="00D925CF" w:rsidP="00D925CF">
            <w:pPr>
              <w:pStyle w:val="ListBullet"/>
            </w:pPr>
            <w:r w:rsidRPr="00D925CF">
              <w:t>procedures determined by laws or other regulations</w:t>
            </w:r>
          </w:p>
          <w:p w:rsidR="00000000" w:rsidRPr="00D925CF" w:rsidP="00D925CF">
            <w:pPr>
              <w:pStyle w:val="ListBullet"/>
            </w:pPr>
            <w:r w:rsidRPr="00D925CF">
              <w:t>safety issues</w:t>
            </w:r>
          </w:p>
          <w:p w:rsidR="00000000" w:rsidP="00D925CF">
            <w:pPr>
              <w:pStyle w:val="ListBullet"/>
              <w:rPr>
                <w:lang w:val="en-NZ"/>
              </w:rPr>
            </w:pPr>
            <w:r w:rsidRPr="00D925CF">
              <w:t>when others are totally closed to new ideas</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Responsibility for answering questions</w:t>
            </w:r>
            <w:r w:rsidRPr="00D925CF">
              <w:t xml:space="preserve"> may involve: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 xml:space="preserve">acknowledging shared responsibility </w:t>
            </w:r>
          </w:p>
          <w:p w:rsidR="00000000" w:rsidRPr="00D925CF" w:rsidP="00D925CF">
            <w:pPr>
              <w:pStyle w:val="ListBullet"/>
            </w:pPr>
            <w:r w:rsidRPr="00D925CF">
              <w:t>adopting a positive 'can do' attitude</w:t>
            </w:r>
          </w:p>
          <w:p w:rsidR="00000000" w:rsidRPr="00D925CF" w:rsidP="00D925CF">
            <w:pPr>
              <w:pStyle w:val="ListBullet"/>
            </w:pPr>
            <w:r w:rsidRPr="00D925CF">
              <w:t>following up on practical details</w:t>
            </w:r>
          </w:p>
          <w:p w:rsidR="00000000" w:rsidRPr="00D925CF" w:rsidP="00D925CF">
            <w:pPr>
              <w:pStyle w:val="ListBullet"/>
            </w:pPr>
            <w:r w:rsidRPr="00D925CF">
              <w:t xml:space="preserve">pro-actively seeking information </w:t>
            </w:r>
          </w:p>
          <w:p w:rsidR="00000000" w:rsidRPr="00D925CF" w:rsidP="00D925CF">
            <w:pPr>
              <w:pStyle w:val="ListBullet"/>
            </w:pPr>
            <w:r w:rsidRPr="00D925CF">
              <w:t>suggesting a new approach</w:t>
            </w:r>
          </w:p>
          <w:p w:rsidR="00000000" w:rsidP="00D925CF">
            <w:pPr>
              <w:pStyle w:val="ListBullet"/>
              <w:rPr>
                <w:lang w:val="en-NZ"/>
              </w:rPr>
            </w:pPr>
            <w:r w:rsidRPr="00D925CF">
              <w:t>talking to others about possible a</w:t>
            </w:r>
            <w:r w:rsidRPr="00D925CF">
              <w:t>nswers</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Key question to be answered</w:t>
            </w:r>
            <w:r w:rsidRPr="00D925CF">
              <w:t xml:space="preserve"> may be determined by:</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constraints of the broader context and environment</w:t>
            </w:r>
          </w:p>
          <w:p w:rsidR="00000000" w:rsidRPr="00D925CF" w:rsidP="00D925CF">
            <w:pPr>
              <w:pStyle w:val="ListBullet"/>
            </w:pPr>
            <w:r w:rsidRPr="00D925CF">
              <w:t>overall goal - what needs to be achieved</w:t>
            </w:r>
          </w:p>
          <w:p w:rsidR="00000000" w:rsidP="00D925CF">
            <w:pPr>
              <w:pStyle w:val="ListBullet"/>
              <w:rPr>
                <w:lang w:val="en-NZ"/>
              </w:rPr>
            </w:pPr>
            <w:r w:rsidRPr="00D925CF">
              <w:t>personal hopes and expectations</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Information needed to answer the question</w:t>
            </w:r>
            <w:r w:rsidRPr="00D925CF">
              <w:t xml:space="preserve"> may be: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accessed by observing people</w:t>
            </w:r>
          </w:p>
          <w:p w:rsidR="00000000" w:rsidRPr="00D925CF" w:rsidP="00D925CF">
            <w:pPr>
              <w:pStyle w:val="ListBullet"/>
            </w:pPr>
            <w:r w:rsidRPr="00D925CF">
              <w:t>already inside own head</w:t>
            </w:r>
          </w:p>
          <w:p w:rsidR="00000000" w:rsidRPr="00D925CF" w:rsidP="00D925CF">
            <w:pPr>
              <w:pStyle w:val="ListBullet"/>
            </w:pPr>
            <w:r w:rsidRPr="00D925CF">
              <w:t>in journals, books or other printed materials</w:t>
            </w:r>
          </w:p>
          <w:p w:rsidR="00000000" w:rsidRPr="00D925CF" w:rsidP="00D925CF">
            <w:pPr>
              <w:pStyle w:val="ListBullet"/>
            </w:pPr>
            <w:r w:rsidRPr="00D925CF">
              <w:t>in workplace documents</w:t>
            </w:r>
          </w:p>
          <w:p w:rsidR="00000000" w:rsidRPr="00D925CF" w:rsidP="00D925CF">
            <w:pPr>
              <w:pStyle w:val="ListBullet"/>
            </w:pPr>
            <w:r w:rsidRPr="00D925CF">
              <w:t>in a hardware store</w:t>
            </w:r>
          </w:p>
          <w:p w:rsidR="00000000" w:rsidRPr="00D925CF" w:rsidP="00D925CF">
            <w:pPr>
              <w:pStyle w:val="ListBullet"/>
            </w:pPr>
            <w:r w:rsidRPr="00D925CF">
              <w:t>on the internet</w:t>
            </w:r>
          </w:p>
          <w:p w:rsidR="00000000" w:rsidRPr="00D925CF" w:rsidP="00D925CF">
            <w:pPr>
              <w:pStyle w:val="ListBullet"/>
            </w:pPr>
            <w:r w:rsidRPr="00D925CF">
              <w:t>with colleagues</w:t>
            </w:r>
          </w:p>
          <w:p w:rsidR="00000000" w:rsidP="00D925CF">
            <w:pPr>
              <w:pStyle w:val="ListBullet"/>
              <w:rPr>
                <w:lang w:val="en-NZ"/>
              </w:rPr>
            </w:pPr>
            <w:r w:rsidRPr="00D925CF">
              <w:t>with friends or family</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Other information</w:t>
            </w:r>
            <w:r w:rsidRPr="00D925CF">
              <w:t xml:space="preserve"> may be: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opinions</w:t>
            </w:r>
          </w:p>
          <w:p w:rsidR="00000000" w:rsidRPr="00D925CF" w:rsidP="00D925CF">
            <w:pPr>
              <w:pStyle w:val="ListBullet"/>
            </w:pPr>
            <w:r w:rsidRPr="00D925CF">
              <w:t>own assumptions or those of others</w:t>
            </w:r>
          </w:p>
          <w:p w:rsidR="00000000" w:rsidRPr="00D925CF" w:rsidP="00D925CF">
            <w:pPr>
              <w:pStyle w:val="ListBullet"/>
            </w:pPr>
            <w:r w:rsidRPr="00D925CF">
              <w:t>personal prejudice</w:t>
            </w:r>
          </w:p>
          <w:p w:rsidR="00000000" w:rsidP="00D925CF">
            <w:pPr>
              <w:pStyle w:val="ListBullet"/>
              <w:rPr>
                <w:lang w:val="en-NZ"/>
              </w:rPr>
            </w:pPr>
            <w:r w:rsidRPr="00D925CF">
              <w:t>spin or public relations</w:t>
            </w:r>
          </w:p>
        </w:tc>
      </w:tr>
      <w:tr w:rsidTr="00E3226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BoldandItalics"/>
              </w:rPr>
              <w:t>Preconceptions and assumptions</w:t>
            </w:r>
            <w:r w:rsidRPr="00D925CF">
              <w:t xml:space="preserve"> may relate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ListBullet"/>
            </w:pPr>
            <w:r w:rsidRPr="00D925CF">
              <w:t>assumptions about the way others are thinking</w:t>
            </w:r>
          </w:p>
          <w:p w:rsidR="00000000" w:rsidRPr="00D925CF" w:rsidP="00D925CF">
            <w:pPr>
              <w:pStyle w:val="ListBullet"/>
            </w:pPr>
            <w:r w:rsidRPr="00D925CF">
              <w:t>established ways of doing things</w:t>
            </w:r>
          </w:p>
          <w:p w:rsidR="00000000" w:rsidRPr="00D925CF" w:rsidP="00D925CF">
            <w:pPr>
              <w:pStyle w:val="ListBullet"/>
            </w:pPr>
            <w:r w:rsidRPr="00D925CF">
              <w:t>existing ideas, products and services</w:t>
            </w:r>
          </w:p>
          <w:p w:rsidR="00000000" w:rsidRPr="00D925CF" w:rsidP="00D925CF">
            <w:pPr>
              <w:pStyle w:val="ListBullet"/>
            </w:pPr>
            <w:r w:rsidRPr="00D925CF">
              <w:t>risk aversio</w:t>
            </w:r>
            <w:r w:rsidRPr="00D925CF">
              <w:t>n</w:t>
            </w:r>
          </w:p>
          <w:p w:rsidR="00000000" w:rsidRPr="00D925CF" w:rsidP="00D925CF">
            <w:pPr>
              <w:pStyle w:val="ListBullet"/>
            </w:pPr>
            <w:r w:rsidRPr="00D925CF">
              <w:t>self-imposed limitations on what is possible</w:t>
            </w:r>
          </w:p>
        </w:tc>
      </w:tr>
    </w:tbl>
    <w:p w:rsidR="00E32269" w:rsidP="00D925CF">
      <w:pPr>
        <w:pStyle w:val="BodyText"/>
      </w:pPr>
    </w:p>
    <w:p w:rsidR="00E32269" w:rsidP="00D925CF">
      <w:pPr>
        <w:pStyle w:val="BodyText"/>
      </w:pPr>
    </w:p>
    <w:p w:rsidR="00000000" w:rsidRPr="00D925CF" w:rsidP="00D925CF">
      <w:pPr>
        <w:pStyle w:val="Heading1"/>
      </w:pPr>
      <w:bookmarkStart w:id="12" w:name="O_63254"/>
      <w:bookmarkEnd w:id="12"/>
      <w:r w:rsidRPr="00D925CF">
        <w:t>Unit Sector(s)</w:t>
      </w:r>
    </w:p>
    <w:tbl>
      <w:tblPr>
        <w:tblW w:w="0" w:type="auto"/>
        <w:tblLayout w:type="fixed"/>
        <w:tblCellMar>
          <w:left w:w="62" w:type="dxa"/>
          <w:right w:w="62" w:type="dxa"/>
        </w:tblCellMar>
        <w:tblLook w:val="0000"/>
      </w:tblPr>
      <w:tblGrid>
        <w:gridCol w:w="2654"/>
        <w:gridCol w:w="5868"/>
      </w:tblGrid>
      <w:tr w:rsidTr="00E3226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13" w:name="O_153833"/>
      <w:bookmarkEnd w:id="13"/>
      <w:r w:rsidRPr="00D925CF">
        <w:t>Competency field</w:t>
      </w:r>
    </w:p>
    <w:tbl>
      <w:tblPr>
        <w:tblW w:w="0" w:type="auto"/>
        <w:tblLayout w:type="fixed"/>
        <w:tblCellMar>
          <w:left w:w="62" w:type="dxa"/>
          <w:right w:w="62" w:type="dxa"/>
        </w:tblCellMar>
        <w:tblLook w:val="0000"/>
      </w:tblPr>
      <w:tblGrid>
        <w:gridCol w:w="2777"/>
        <w:gridCol w:w="5745"/>
      </w:tblGrid>
      <w:tr w:rsidTr="00E3226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r w:rsidRPr="00D925CF">
              <w:t>Creativity and Innovation - Creative Thinking</w:t>
            </w:r>
          </w:p>
        </w:tc>
      </w:tr>
    </w:tbl>
    <w:p w:rsidR="00000000" w:rsidRPr="00D925CF" w:rsidP="00D925CF">
      <w:pPr>
        <w:pStyle w:val="BodyText"/>
      </w:pPr>
    </w:p>
    <w:p w:rsidR="00000000" w:rsidRPr="00D925CF" w:rsidP="00D925CF">
      <w:pPr>
        <w:pStyle w:val="AllowPageBreak"/>
      </w:pPr>
    </w:p>
    <w:p w:rsidR="00000000" w:rsidRPr="00D925CF" w:rsidP="00D925CF">
      <w:pPr>
        <w:pStyle w:val="Heading1"/>
      </w:pPr>
      <w:bookmarkStart w:id="14" w:name="O_153832"/>
      <w:bookmarkEnd w:id="14"/>
      <w:r w:rsidRPr="00D925CF">
        <w:t>Co-requisite units</w:t>
      </w:r>
    </w:p>
    <w:tbl>
      <w:tblPr>
        <w:tblW w:w="0" w:type="auto"/>
        <w:tblLayout w:type="fixed"/>
        <w:tblCellMar>
          <w:left w:w="62" w:type="dxa"/>
          <w:right w:w="62" w:type="dxa"/>
        </w:tblCellMar>
        <w:tblLook w:val="0000"/>
      </w:tblPr>
      <w:tblGrid>
        <w:gridCol w:w="2641"/>
        <w:gridCol w:w="1322"/>
        <w:gridCol w:w="4559"/>
      </w:tblGrid>
      <w:tr w:rsidTr="00E322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r w:rsidRPr="00D925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5CF">
            <w:pPr>
              <w:pStyle w:val="BodyText"/>
              <w:rPr>
                <w:lang w:val="en-NZ"/>
              </w:rPr>
            </w:pPr>
          </w:p>
        </w:tc>
      </w:tr>
      <w:tr w:rsidTr="00E3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5CF" w:rsidP="00D925CF">
            <w:pPr>
              <w:pStyle w:val="BodyText"/>
            </w:pPr>
          </w:p>
        </w:tc>
      </w:tr>
    </w:tbl>
    <w:p w:rsidR="00000000" w:rsidRPr="00D925CF" w:rsidP="00D925CF">
      <w:pPr>
        <w:pStyle w:val="BodyText"/>
      </w:pPr>
    </w:p>
    <w:p w:rsidR="00000000" w:rsidRPr="00D925CF" w:rsidP="00D925CF"/>
    <w:sectPr w:rsidSect="00D92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269" w:rsidP="00E32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69" w:rsidP="00D92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2269" w:rsidP="00D925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2269" w:rsidP="00D925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269" w:rsidP="00E322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69" w:rsidP="00D925CF">
    <w:pPr>
      <w:pStyle w:val="Header"/>
      <w:framePr w:wrap="around"/>
    </w:pPr>
    <w:r>
      <w:fldChar w:fldCharType="begin"/>
    </w:r>
    <w:r>
      <w:instrText xml:space="preserve"> TITLE   \* MERGEFORMAT </w:instrText>
    </w:r>
    <w:r>
      <w:fldChar w:fldCharType="separate"/>
    </w:r>
    <w:r>
      <w:t>BSBCRT101A Apply critical thinking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2269" w:rsidP="00D925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4F6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8CD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5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5CF"/>
    <w:pPr>
      <w:spacing w:before="360" w:after="60"/>
      <w:outlineLvl w:val="0"/>
    </w:pPr>
    <w:rPr>
      <w:sz w:val="32"/>
    </w:rPr>
  </w:style>
  <w:style w:type="paragraph" w:styleId="Heading2">
    <w:name w:val="heading 2"/>
    <w:basedOn w:val="HeadingBase"/>
    <w:next w:val="BodyText"/>
    <w:link w:val="Heading2Char"/>
    <w:qFormat/>
    <w:rsid w:val="00D925CF"/>
    <w:pPr>
      <w:keepLines/>
      <w:spacing w:before="240" w:after="120"/>
      <w:outlineLvl w:val="1"/>
    </w:pPr>
    <w:rPr>
      <w:sz w:val="28"/>
      <w:szCs w:val="40"/>
    </w:rPr>
  </w:style>
  <w:style w:type="paragraph" w:styleId="Heading3">
    <w:name w:val="heading 3"/>
    <w:basedOn w:val="HeadingBase"/>
    <w:next w:val="BodyText"/>
    <w:link w:val="Heading3Char"/>
    <w:qFormat/>
    <w:rsid w:val="00D925CF"/>
    <w:pPr>
      <w:spacing w:before="180" w:after="120"/>
      <w:outlineLvl w:val="2"/>
    </w:pPr>
    <w:rPr>
      <w:spacing w:val="-10"/>
      <w:kern w:val="32"/>
    </w:rPr>
  </w:style>
  <w:style w:type="paragraph" w:styleId="Heading4">
    <w:name w:val="heading 4"/>
    <w:basedOn w:val="HeadingBase"/>
    <w:next w:val="BodyText"/>
    <w:link w:val="Heading4Char"/>
    <w:qFormat/>
    <w:rsid w:val="00D925CF"/>
    <w:pPr>
      <w:spacing w:before="160" w:after="120"/>
      <w:outlineLvl w:val="3"/>
    </w:pPr>
    <w:rPr>
      <w:sz w:val="22"/>
    </w:rPr>
  </w:style>
  <w:style w:type="paragraph" w:styleId="Heading5">
    <w:name w:val="heading 5"/>
    <w:basedOn w:val="HeadingBase"/>
    <w:next w:val="Normal"/>
    <w:link w:val="Heading5Char"/>
    <w:qFormat/>
    <w:rsid w:val="00D925CF"/>
    <w:pPr>
      <w:spacing w:before="80"/>
      <w:outlineLvl w:val="4"/>
    </w:pPr>
    <w:rPr>
      <w:color w:val="918585"/>
      <w:sz w:val="20"/>
    </w:rPr>
  </w:style>
  <w:style w:type="paragraph" w:styleId="Heading6">
    <w:name w:val="heading 6"/>
    <w:basedOn w:val="HeadingBase"/>
    <w:next w:val="Normal"/>
    <w:link w:val="Heading6Char"/>
    <w:qFormat/>
    <w:rsid w:val="00D925CF"/>
    <w:pPr>
      <w:spacing w:before="60"/>
      <w:outlineLvl w:val="5"/>
    </w:pPr>
    <w:rPr>
      <w:color w:val="918585"/>
      <w:sz w:val="20"/>
    </w:rPr>
  </w:style>
  <w:style w:type="paragraph" w:styleId="Heading7">
    <w:name w:val="heading 7"/>
    <w:basedOn w:val="Normal"/>
    <w:next w:val="Normal"/>
    <w:link w:val="Heading7Char"/>
    <w:qFormat/>
    <w:rsid w:val="00D925CF"/>
    <w:pPr>
      <w:ind w:left="720"/>
      <w:outlineLvl w:val="6"/>
    </w:pPr>
    <w:rPr>
      <w:i/>
    </w:rPr>
  </w:style>
  <w:style w:type="paragraph" w:styleId="Heading8">
    <w:name w:val="heading 8"/>
    <w:basedOn w:val="Normal"/>
    <w:next w:val="Normal"/>
    <w:link w:val="Heading8Char"/>
    <w:qFormat/>
    <w:rsid w:val="00D925CF"/>
    <w:pPr>
      <w:ind w:left="720"/>
      <w:outlineLvl w:val="7"/>
    </w:pPr>
    <w:rPr>
      <w:i/>
    </w:rPr>
  </w:style>
  <w:style w:type="paragraph" w:styleId="Heading9">
    <w:name w:val="heading 9"/>
    <w:basedOn w:val="Normal"/>
    <w:next w:val="Normal"/>
    <w:link w:val="Heading9Char"/>
    <w:qFormat/>
    <w:rsid w:val="00D925CF"/>
    <w:pPr>
      <w:ind w:left="720"/>
      <w:outlineLvl w:val="8"/>
    </w:pPr>
    <w:rPr>
      <w:i/>
    </w:rPr>
  </w:style>
  <w:style w:type="character" w:default="1" w:styleId="DefaultParagraphFont">
    <w:name w:val="Default Paragraph Font"/>
    <w:uiPriority w:val="1"/>
    <w:unhideWhenUsed/>
    <w:rsid w:val="00D92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5CF"/>
  </w:style>
  <w:style w:type="character" w:customStyle="1" w:styleId="Heading1Char">
    <w:name w:val="Heading 1 Char"/>
    <w:basedOn w:val="DefaultParagraphFont"/>
    <w:link w:val="Heading1"/>
    <w:rsid w:val="00D925CF"/>
    <w:rPr>
      <w:rFonts w:ascii="Times New Roman" w:eastAsia="Times New Roman" w:hAnsi="Times New Roman" w:cs="Times New Roman"/>
      <w:b/>
      <w:sz w:val="32"/>
      <w:szCs w:val="20"/>
      <w:lang w:eastAsia="en-US"/>
    </w:rPr>
  </w:style>
  <w:style w:type="paragraph" w:styleId="BodyText">
    <w:name w:val="Body Text"/>
    <w:basedOn w:val="Normal"/>
    <w:link w:val="BodyTextChar"/>
    <w:rsid w:val="00D925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5CF"/>
    <w:rPr>
      <w:rFonts w:ascii="Times New Roman" w:eastAsia="Times New Roman" w:hAnsi="Times New Roman" w:cs="Times New Roman"/>
      <w:sz w:val="24"/>
      <w:lang w:val="en-US" w:eastAsia="en-US"/>
    </w:rPr>
  </w:style>
  <w:style w:type="paragraph" w:styleId="Footer">
    <w:name w:val="footer"/>
    <w:basedOn w:val="Normal"/>
    <w:link w:val="FooterChar"/>
    <w:rsid w:val="00D92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5CF"/>
    <w:rPr>
      <w:rFonts w:ascii="Times New Roman" w:eastAsia="Times New Roman" w:hAnsi="Times New Roman" w:cs="Times New Roman"/>
      <w:sz w:val="16"/>
      <w:lang w:val="en-US" w:eastAsia="en-US"/>
    </w:rPr>
  </w:style>
  <w:style w:type="paragraph" w:styleId="List">
    <w:name w:val="List"/>
    <w:basedOn w:val="BodyText"/>
    <w:next w:val="BodyText"/>
    <w:rsid w:val="00D925CF"/>
    <w:pPr>
      <w:tabs>
        <w:tab w:val="left" w:pos="340"/>
      </w:tabs>
      <w:spacing w:before="60" w:after="60"/>
      <w:ind w:left="340" w:hanging="340"/>
    </w:pPr>
  </w:style>
  <w:style w:type="paragraph" w:styleId="ListBullet">
    <w:name w:val="List Bullet"/>
    <w:basedOn w:val="List"/>
    <w:rsid w:val="00D925CF"/>
    <w:pPr>
      <w:numPr>
        <w:numId w:val="12"/>
      </w:numPr>
      <w:tabs>
        <w:tab w:val="clear" w:pos="340"/>
      </w:tabs>
      <w:spacing w:before="40" w:after="40"/>
    </w:pPr>
  </w:style>
  <w:style w:type="character" w:customStyle="1" w:styleId="SpecialBold">
    <w:name w:val="Special Bold"/>
    <w:basedOn w:val="DefaultParagraphFont"/>
    <w:rsid w:val="00D925CF"/>
    <w:rPr>
      <w:b/>
      <w:spacing w:val="0"/>
    </w:rPr>
  </w:style>
  <w:style w:type="paragraph" w:styleId="Header">
    <w:name w:val="header"/>
    <w:basedOn w:val="Normal"/>
    <w:link w:val="HeaderChar"/>
    <w:rsid w:val="00D92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5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5CF"/>
    <w:pPr>
      <w:spacing w:before="240" w:after="120"/>
      <w:outlineLvl w:val="0"/>
    </w:pPr>
    <w:rPr>
      <w:rFonts w:ascii="Times New Roman" w:hAnsi="Times New Roman"/>
      <w:b/>
      <w:sz w:val="28"/>
    </w:rPr>
  </w:style>
  <w:style w:type="paragraph" w:customStyle="1" w:styleId="AllowPageBreak">
    <w:name w:val="AllowPageBreak"/>
    <w:rsid w:val="00D925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5CF"/>
    <w:pPr>
      <w:tabs>
        <w:tab w:val="left" w:pos="680"/>
      </w:tabs>
      <w:spacing w:before="60" w:after="60"/>
      <w:ind w:left="680" w:hanging="340"/>
    </w:pPr>
  </w:style>
  <w:style w:type="character" w:customStyle="1" w:styleId="BoldandItalics">
    <w:name w:val="Bold and Italics"/>
    <w:qFormat/>
    <w:rsid w:val="00D925CF"/>
    <w:rPr>
      <w:b/>
      <w:i/>
      <w:u w:val="none"/>
    </w:rPr>
  </w:style>
  <w:style w:type="character" w:customStyle="1" w:styleId="Heading2Char">
    <w:name w:val="Heading 2 Char"/>
    <w:basedOn w:val="DefaultParagraphFont"/>
    <w:link w:val="Heading2"/>
    <w:rsid w:val="00D92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5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5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5CF"/>
    <w:rPr>
      <w:rFonts w:ascii="Courier New" w:eastAsia="Times New Roman" w:hAnsi="Courier New" w:cs="Times New Roman"/>
      <w:i/>
      <w:szCs w:val="20"/>
      <w:lang w:val="en-US" w:eastAsia="en-US"/>
    </w:rPr>
  </w:style>
  <w:style w:type="paragraph" w:customStyle="1" w:styleId="HeadingBase">
    <w:name w:val="Heading Base"/>
    <w:rsid w:val="00D92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5CF"/>
    <w:pPr>
      <w:tabs>
        <w:tab w:val="right" w:leader="dot" w:pos="9072"/>
      </w:tabs>
      <w:ind w:left="567"/>
    </w:pPr>
    <w:rPr>
      <w:szCs w:val="22"/>
    </w:rPr>
  </w:style>
  <w:style w:type="paragraph" w:customStyle="1" w:styleId="TOCBase">
    <w:name w:val="TOC Base"/>
    <w:rsid w:val="00D92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5CF"/>
    <w:pPr>
      <w:tabs>
        <w:tab w:val="right" w:leader="dot" w:pos="9072"/>
      </w:tabs>
      <w:spacing w:before="40" w:after="40"/>
      <w:ind w:left="284"/>
    </w:pPr>
    <w:rPr>
      <w:rFonts w:ascii="Times New Roman" w:hAnsi="Times New Roman"/>
    </w:rPr>
  </w:style>
  <w:style w:type="paragraph" w:styleId="TOC1">
    <w:name w:val="toc 1"/>
    <w:basedOn w:val="TOCBase"/>
    <w:next w:val="Normal"/>
    <w:rsid w:val="00D925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5CF"/>
    <w:pPr>
      <w:spacing w:before="5040"/>
      <w:jc w:val="center"/>
    </w:pPr>
    <w:rPr>
      <w:sz w:val="48"/>
      <w:szCs w:val="72"/>
      <w:lang w:val="en-US"/>
    </w:rPr>
  </w:style>
  <w:style w:type="character" w:customStyle="1" w:styleId="TitleChar">
    <w:name w:val="Title Char"/>
    <w:basedOn w:val="DefaultParagraphFont"/>
    <w:link w:val="Title"/>
    <w:rsid w:val="00D92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5CF"/>
    <w:pPr>
      <w:tabs>
        <w:tab w:val="left" w:pos="3600"/>
        <w:tab w:val="left" w:pos="3958"/>
      </w:tabs>
    </w:pPr>
  </w:style>
  <w:style w:type="paragraph" w:customStyle="1" w:styleId="Note">
    <w:name w:val="Note"/>
    <w:basedOn w:val="BodyText"/>
    <w:rsid w:val="00D92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5CF"/>
    <w:pPr>
      <w:framePr w:wrap="auto" w:hAnchor="text" w:y="6049"/>
    </w:pPr>
    <w:rPr>
      <w:color w:val="000000"/>
      <w:sz w:val="40"/>
    </w:rPr>
  </w:style>
  <w:style w:type="paragraph" w:customStyle="1" w:styleId="TOCTitle">
    <w:name w:val="TOCTitle"/>
    <w:basedOn w:val="Heading1"/>
    <w:rsid w:val="00D925CF"/>
    <w:pPr>
      <w:spacing w:after="240"/>
      <w:jc w:val="center"/>
      <w:outlineLvl w:val="9"/>
    </w:pPr>
    <w:rPr>
      <w:caps/>
    </w:rPr>
  </w:style>
  <w:style w:type="paragraph" w:customStyle="1" w:styleId="Version">
    <w:name w:val="Version"/>
    <w:rsid w:val="00D92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5CF"/>
    <w:pPr>
      <w:numPr>
        <w:numId w:val="13"/>
      </w:numPr>
      <w:tabs>
        <w:tab w:val="clear" w:pos="680"/>
      </w:tabs>
    </w:pPr>
  </w:style>
  <w:style w:type="paragraph" w:styleId="Index1">
    <w:name w:val="index 1"/>
    <w:basedOn w:val="Normal"/>
    <w:next w:val="Normal"/>
    <w:semiHidden/>
    <w:rsid w:val="00D925CF"/>
    <w:pPr>
      <w:keepNext w:val="0"/>
      <w:tabs>
        <w:tab w:val="right" w:pos="4176"/>
      </w:tabs>
      <w:ind w:left="198" w:hanging="198"/>
    </w:pPr>
    <w:rPr>
      <w:rFonts w:ascii="Garamond" w:hAnsi="Garamond"/>
    </w:rPr>
  </w:style>
  <w:style w:type="paragraph" w:styleId="IndexHeading">
    <w:name w:val="index heading"/>
    <w:basedOn w:val="Normal"/>
    <w:next w:val="Index1"/>
    <w:semiHidden/>
    <w:rsid w:val="00D925CF"/>
    <w:pPr>
      <w:spacing w:before="120" w:after="120"/>
    </w:pPr>
    <w:rPr>
      <w:rFonts w:ascii="Arial" w:hAnsi="Arial"/>
      <w:b/>
      <w:color w:val="918585"/>
      <w:sz w:val="24"/>
    </w:rPr>
  </w:style>
  <w:style w:type="paragraph" w:customStyle="1" w:styleId="Chapter">
    <w:name w:val="Chapter"/>
    <w:basedOn w:val="Normal"/>
    <w:rsid w:val="00D925CF"/>
    <w:pPr>
      <w:spacing w:before="240"/>
    </w:pPr>
    <w:rPr>
      <w:rFonts w:ascii="Times New Roman" w:hAnsi="Times New Roman"/>
      <w:smallCaps/>
      <w:spacing w:val="80"/>
      <w:sz w:val="28"/>
    </w:rPr>
  </w:style>
  <w:style w:type="paragraph" w:customStyle="1" w:styleId="InChapter">
    <w:name w:val="InChapter"/>
    <w:basedOn w:val="Heading3"/>
    <w:rsid w:val="00D925CF"/>
    <w:pPr>
      <w:spacing w:after="240"/>
      <w:outlineLvl w:val="9"/>
    </w:pPr>
    <w:rPr>
      <w:noProof/>
    </w:rPr>
  </w:style>
  <w:style w:type="paragraph" w:styleId="Index2">
    <w:name w:val="index 2"/>
    <w:basedOn w:val="Normal"/>
    <w:next w:val="Normal"/>
    <w:semiHidden/>
    <w:rsid w:val="00D925CF"/>
    <w:pPr>
      <w:tabs>
        <w:tab w:val="right" w:pos="4176"/>
      </w:tabs>
      <w:ind w:left="568" w:hanging="284"/>
    </w:pPr>
    <w:rPr>
      <w:rFonts w:ascii="Garamond" w:hAnsi="Garamond"/>
    </w:rPr>
  </w:style>
  <w:style w:type="paragraph" w:customStyle="1" w:styleId="Byline">
    <w:name w:val="Byline"/>
    <w:rsid w:val="00D92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5CF"/>
    <w:pPr>
      <w:tabs>
        <w:tab w:val="clear" w:pos="3600"/>
        <w:tab w:val="clear" w:pos="3958"/>
      </w:tabs>
      <w:jc w:val="right"/>
    </w:pPr>
  </w:style>
  <w:style w:type="character" w:styleId="Emphasis">
    <w:name w:val="Emphasis"/>
    <w:basedOn w:val="DefaultParagraphFont"/>
    <w:qFormat/>
    <w:rsid w:val="00D925CF"/>
    <w:rPr>
      <w:i/>
    </w:rPr>
  </w:style>
  <w:style w:type="paragraph" w:styleId="Caption">
    <w:name w:val="caption"/>
    <w:basedOn w:val="BodyText"/>
    <w:next w:val="Normal"/>
    <w:qFormat/>
    <w:rsid w:val="00D925CF"/>
    <w:pPr>
      <w:framePr w:w="2268" w:hSpace="181" w:vSpace="181" w:wrap="around" w:vAnchor="text" w:hAnchor="page" w:x="1135" w:y="285" w:anchorLock="1"/>
    </w:pPr>
    <w:rPr>
      <w:i/>
    </w:rPr>
  </w:style>
  <w:style w:type="paragraph" w:customStyle="1" w:styleId="MiniTOCTitle">
    <w:name w:val="MiniTOCTitle"/>
    <w:basedOn w:val="Heading4"/>
    <w:rsid w:val="00D925CF"/>
    <w:pPr>
      <w:spacing w:before="240"/>
      <w:outlineLvl w:val="9"/>
    </w:pPr>
    <w:rPr>
      <w:noProof/>
      <w:sz w:val="24"/>
    </w:rPr>
  </w:style>
  <w:style w:type="paragraph" w:customStyle="1" w:styleId="MiniTOCItem">
    <w:name w:val="MiniTOCItem"/>
    <w:basedOn w:val="ListBullet"/>
    <w:rsid w:val="00D925CF"/>
    <w:pPr>
      <w:numPr>
        <w:numId w:val="0"/>
      </w:numPr>
      <w:tabs>
        <w:tab w:val="right" w:leader="dot" w:pos="6521"/>
      </w:tabs>
      <w:spacing w:before="0" w:after="0"/>
    </w:pPr>
  </w:style>
  <w:style w:type="paragraph" w:customStyle="1" w:styleId="TOFTitle">
    <w:name w:val="TOFTitle"/>
    <w:basedOn w:val="TOCTitle"/>
    <w:rsid w:val="00D925CF"/>
  </w:style>
  <w:style w:type="paragraph" w:styleId="TableofFigures">
    <w:name w:val="table of figures"/>
    <w:basedOn w:val="Normal"/>
    <w:next w:val="Normal"/>
    <w:semiHidden/>
    <w:rsid w:val="00D925CF"/>
    <w:pPr>
      <w:tabs>
        <w:tab w:val="right" w:leader="dot" w:pos="9072"/>
      </w:tabs>
      <w:ind w:left="970" w:hanging="403"/>
    </w:pPr>
    <w:rPr>
      <w:rFonts w:ascii="Times New Roman" w:hAnsi="Times New Roman"/>
      <w:b/>
    </w:rPr>
  </w:style>
  <w:style w:type="paragraph" w:styleId="ListNumber">
    <w:name w:val="List Number"/>
    <w:basedOn w:val="List"/>
    <w:rsid w:val="00D925CF"/>
    <w:pPr>
      <w:numPr>
        <w:numId w:val="10"/>
      </w:numPr>
    </w:pPr>
  </w:style>
  <w:style w:type="character" w:customStyle="1" w:styleId="WingdingSymbols">
    <w:name w:val="Wingding Symbols"/>
    <w:rsid w:val="00D925CF"/>
    <w:rPr>
      <w:rFonts w:ascii="Wingdings" w:hAnsi="Wingdings"/>
    </w:rPr>
  </w:style>
  <w:style w:type="paragraph" w:customStyle="1" w:styleId="TableHeading">
    <w:name w:val="Table Heading"/>
    <w:basedOn w:val="HeadingBase"/>
    <w:rsid w:val="00D925CF"/>
    <w:pPr>
      <w:keepLines/>
      <w:pBdr>
        <w:bottom w:val="single" w:sz="6" w:space="1" w:color="918585"/>
      </w:pBdr>
      <w:spacing w:before="240"/>
    </w:pPr>
  </w:style>
  <w:style w:type="character" w:customStyle="1" w:styleId="HotSpot">
    <w:name w:val="HotSpot"/>
    <w:rsid w:val="00D925CF"/>
    <w:rPr>
      <w:color w:val="0033CC"/>
      <w:u w:val="none"/>
    </w:rPr>
  </w:style>
  <w:style w:type="paragraph" w:customStyle="1" w:styleId="BodyTextRight">
    <w:name w:val="Body Text Right"/>
    <w:basedOn w:val="BodyText"/>
    <w:rsid w:val="00D925CF"/>
    <w:pPr>
      <w:spacing w:before="0" w:after="0"/>
      <w:jc w:val="right"/>
    </w:pPr>
  </w:style>
  <w:style w:type="paragraph" w:styleId="Index3">
    <w:name w:val="index 3"/>
    <w:basedOn w:val="ListNumber2"/>
    <w:next w:val="Normal"/>
    <w:semiHidden/>
    <w:rsid w:val="00D925CF"/>
    <w:pPr>
      <w:numPr>
        <w:numId w:val="0"/>
      </w:numPr>
      <w:tabs>
        <w:tab w:val="right" w:leader="dot" w:pos="4176"/>
      </w:tabs>
    </w:pPr>
  </w:style>
  <w:style w:type="paragraph" w:styleId="ListNumber2">
    <w:name w:val="List Number 2"/>
    <w:basedOn w:val="List2"/>
    <w:rsid w:val="00D925CF"/>
    <w:pPr>
      <w:numPr>
        <w:numId w:val="9"/>
      </w:numPr>
      <w:tabs>
        <w:tab w:val="clear" w:pos="1060"/>
      </w:tabs>
    </w:pPr>
  </w:style>
  <w:style w:type="paragraph" w:customStyle="1" w:styleId="MarginNote">
    <w:name w:val="Margin Note"/>
    <w:basedOn w:val="BodyText"/>
    <w:rsid w:val="00D92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5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5CF"/>
    <w:rPr>
      <w:sz w:val="32"/>
    </w:rPr>
  </w:style>
  <w:style w:type="paragraph" w:customStyle="1" w:styleId="HeadingProcedure">
    <w:name w:val="Heading Procedure"/>
    <w:basedOn w:val="HeadingBase"/>
    <w:next w:val="Normal"/>
    <w:rsid w:val="00D925CF"/>
    <w:pPr>
      <w:tabs>
        <w:tab w:val="left" w:pos="0"/>
      </w:tabs>
      <w:spacing w:before="120" w:after="60"/>
    </w:pPr>
    <w:rPr>
      <w:i/>
      <w:color w:val="918585"/>
      <w:sz w:val="22"/>
    </w:rPr>
  </w:style>
  <w:style w:type="paragraph" w:customStyle="1" w:styleId="TableBodyText">
    <w:name w:val="Table Body Text"/>
    <w:basedOn w:val="BodyText"/>
    <w:rsid w:val="00D925CF"/>
    <w:pPr>
      <w:spacing w:before="60" w:after="60"/>
    </w:pPr>
  </w:style>
  <w:style w:type="paragraph" w:styleId="ListContinue">
    <w:name w:val="List Continue"/>
    <w:basedOn w:val="List"/>
    <w:rsid w:val="00D925CF"/>
    <w:pPr>
      <w:ind w:firstLine="0"/>
    </w:pPr>
  </w:style>
  <w:style w:type="paragraph" w:customStyle="1" w:styleId="ListNote">
    <w:name w:val="List Note"/>
    <w:basedOn w:val="List"/>
    <w:rsid w:val="00D925CF"/>
    <w:pPr>
      <w:pBdr>
        <w:top w:val="single" w:sz="6" w:space="2" w:color="918585"/>
        <w:bottom w:val="single" w:sz="6" w:space="2" w:color="918585"/>
      </w:pBdr>
      <w:tabs>
        <w:tab w:val="left" w:pos="1021"/>
      </w:tabs>
      <w:ind w:firstLine="0"/>
    </w:pPr>
  </w:style>
  <w:style w:type="paragraph" w:customStyle="1" w:styleId="Warning">
    <w:name w:val="Warning"/>
    <w:basedOn w:val="BodyText"/>
    <w:rsid w:val="00D925CF"/>
    <w:pPr>
      <w:shd w:val="clear" w:color="auto" w:fill="D9D9D9"/>
      <w:tabs>
        <w:tab w:val="left" w:pos="992"/>
      </w:tabs>
      <w:ind w:left="119" w:right="119"/>
    </w:pPr>
    <w:rPr>
      <w:sz w:val="20"/>
    </w:rPr>
  </w:style>
  <w:style w:type="paragraph" w:customStyle="1" w:styleId="MarginIcons">
    <w:name w:val="Margin Icons"/>
    <w:basedOn w:val="BodyText"/>
    <w:rsid w:val="00D92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5CF"/>
    <w:rPr>
      <w:rFonts w:ascii="Courier New" w:hAnsi="Courier New"/>
    </w:rPr>
  </w:style>
  <w:style w:type="paragraph" w:customStyle="1" w:styleId="NoteBullet">
    <w:name w:val="Note Bullet"/>
    <w:basedOn w:val="Note"/>
    <w:rsid w:val="00D925CF"/>
    <w:pPr>
      <w:tabs>
        <w:tab w:val="clear" w:pos="680"/>
      </w:tabs>
      <w:spacing w:before="60" w:after="60"/>
    </w:pPr>
  </w:style>
  <w:style w:type="paragraph" w:customStyle="1" w:styleId="SubHeading2">
    <w:name w:val="SubHeading2"/>
    <w:basedOn w:val="HeadingBase"/>
    <w:rsid w:val="00D925CF"/>
    <w:pPr>
      <w:spacing w:before="240" w:after="60"/>
    </w:pPr>
    <w:rPr>
      <w:sz w:val="20"/>
    </w:rPr>
  </w:style>
  <w:style w:type="paragraph" w:customStyle="1" w:styleId="SubHeading1">
    <w:name w:val="SubHeading1"/>
    <w:basedOn w:val="HeadingBase"/>
    <w:rsid w:val="00D925CF"/>
    <w:pPr>
      <w:spacing w:before="240" w:after="60"/>
    </w:pPr>
    <w:rPr>
      <w:color w:val="918585"/>
      <w:sz w:val="22"/>
    </w:rPr>
  </w:style>
  <w:style w:type="paragraph" w:customStyle="1" w:styleId="SideHeading">
    <w:name w:val="Side Heading"/>
    <w:basedOn w:val="HeadingBase"/>
    <w:rsid w:val="00D92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5CF"/>
    <w:pPr>
      <w:tabs>
        <w:tab w:val="num" w:pos="360"/>
      </w:tabs>
    </w:pPr>
  </w:style>
  <w:style w:type="paragraph" w:styleId="PlainText">
    <w:name w:val="Plain Text"/>
    <w:basedOn w:val="Normal"/>
    <w:link w:val="PlainTextChar"/>
    <w:rsid w:val="00D925CF"/>
    <w:rPr>
      <w:sz w:val="20"/>
    </w:rPr>
  </w:style>
  <w:style w:type="character" w:customStyle="1" w:styleId="PlainTextChar">
    <w:name w:val="Plain Text Char"/>
    <w:basedOn w:val="DefaultParagraphFont"/>
    <w:link w:val="PlainText"/>
    <w:rsid w:val="00D925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5CF"/>
    <w:rPr>
      <w:b/>
      <w:smallCaps/>
    </w:rPr>
  </w:style>
  <w:style w:type="paragraph" w:customStyle="1" w:styleId="TableListNumber">
    <w:name w:val="Table List Number"/>
    <w:basedOn w:val="ListNumber"/>
    <w:rsid w:val="00D925CF"/>
    <w:pPr>
      <w:numPr>
        <w:numId w:val="0"/>
      </w:numPr>
    </w:pPr>
  </w:style>
  <w:style w:type="paragraph" w:styleId="TOC4">
    <w:name w:val="toc 4"/>
    <w:basedOn w:val="TOCBase"/>
    <w:next w:val="Normal"/>
    <w:semiHidden/>
    <w:rsid w:val="00D925CF"/>
    <w:pPr>
      <w:tabs>
        <w:tab w:val="right" w:leader="dot" w:pos="9071"/>
      </w:tabs>
      <w:ind w:left="1701"/>
    </w:pPr>
  </w:style>
  <w:style w:type="paragraph" w:customStyle="1" w:styleId="ListAlpha">
    <w:name w:val="List Alpha"/>
    <w:basedOn w:val="List"/>
    <w:rsid w:val="00D925CF"/>
    <w:pPr>
      <w:numPr>
        <w:numId w:val="8"/>
      </w:numPr>
    </w:pPr>
  </w:style>
  <w:style w:type="paragraph" w:customStyle="1" w:styleId="ListAlpha2">
    <w:name w:val="List Alpha 2"/>
    <w:basedOn w:val="List2"/>
    <w:rsid w:val="00D925CF"/>
    <w:pPr>
      <w:numPr>
        <w:numId w:val="7"/>
      </w:numPr>
    </w:pPr>
  </w:style>
  <w:style w:type="paragraph" w:styleId="List3">
    <w:name w:val="List 3"/>
    <w:basedOn w:val="BodyText"/>
    <w:rsid w:val="00D925CF"/>
    <w:pPr>
      <w:tabs>
        <w:tab w:val="left" w:pos="1021"/>
      </w:tabs>
      <w:spacing w:before="60" w:after="60"/>
      <w:ind w:left="1020" w:hanging="340"/>
    </w:pPr>
  </w:style>
  <w:style w:type="paragraph" w:styleId="List4">
    <w:name w:val="List 4"/>
    <w:basedOn w:val="BodyText"/>
    <w:rsid w:val="00D925CF"/>
    <w:pPr>
      <w:tabs>
        <w:tab w:val="left" w:pos="1361"/>
      </w:tabs>
      <w:spacing w:before="60" w:after="60"/>
      <w:ind w:left="1361" w:hanging="340"/>
    </w:pPr>
  </w:style>
  <w:style w:type="paragraph" w:styleId="List5">
    <w:name w:val="List 5"/>
    <w:basedOn w:val="BodyText"/>
    <w:rsid w:val="00D925CF"/>
    <w:pPr>
      <w:tabs>
        <w:tab w:val="left" w:pos="1701"/>
      </w:tabs>
      <w:spacing w:before="60" w:after="60"/>
      <w:ind w:left="1701" w:hanging="340"/>
    </w:pPr>
  </w:style>
  <w:style w:type="paragraph" w:styleId="ListBullet3">
    <w:name w:val="List Bullet 3"/>
    <w:basedOn w:val="List3"/>
    <w:rsid w:val="00D925CF"/>
    <w:pPr>
      <w:numPr>
        <w:numId w:val="14"/>
      </w:numPr>
      <w:tabs>
        <w:tab w:val="clear" w:pos="1021"/>
      </w:tabs>
      <w:ind w:left="1037" w:hanging="357"/>
    </w:pPr>
  </w:style>
  <w:style w:type="paragraph" w:styleId="ListBullet4">
    <w:name w:val="List Bullet 4"/>
    <w:basedOn w:val="List4"/>
    <w:rsid w:val="00D925CF"/>
    <w:pPr>
      <w:numPr>
        <w:numId w:val="2"/>
      </w:numPr>
    </w:pPr>
  </w:style>
  <w:style w:type="paragraph" w:styleId="ListBullet5">
    <w:name w:val="List Bullet 5"/>
    <w:basedOn w:val="List5"/>
    <w:rsid w:val="00D925CF"/>
    <w:pPr>
      <w:numPr>
        <w:numId w:val="3"/>
      </w:numPr>
    </w:pPr>
  </w:style>
  <w:style w:type="paragraph" w:styleId="ListContinue2">
    <w:name w:val="List Continue 2"/>
    <w:basedOn w:val="List2"/>
    <w:rsid w:val="00D925CF"/>
    <w:pPr>
      <w:ind w:firstLine="0"/>
    </w:pPr>
  </w:style>
  <w:style w:type="paragraph" w:styleId="ListContinue3">
    <w:name w:val="List Continue 3"/>
    <w:basedOn w:val="List3"/>
    <w:rsid w:val="00D925CF"/>
    <w:pPr>
      <w:ind w:left="1021" w:firstLine="0"/>
    </w:pPr>
  </w:style>
  <w:style w:type="paragraph" w:styleId="ListContinue4">
    <w:name w:val="List Continue 4"/>
    <w:basedOn w:val="List4"/>
    <w:rsid w:val="00D925CF"/>
    <w:pPr>
      <w:ind w:firstLine="0"/>
    </w:pPr>
  </w:style>
  <w:style w:type="paragraph" w:styleId="ListContinue5">
    <w:name w:val="List Continue 5"/>
    <w:basedOn w:val="List5"/>
    <w:rsid w:val="00D925CF"/>
    <w:pPr>
      <w:ind w:firstLine="0"/>
    </w:pPr>
  </w:style>
  <w:style w:type="paragraph" w:styleId="ListNumber3">
    <w:name w:val="List Number 3"/>
    <w:basedOn w:val="List3"/>
    <w:rsid w:val="00D925CF"/>
    <w:pPr>
      <w:numPr>
        <w:numId w:val="4"/>
      </w:numPr>
    </w:pPr>
  </w:style>
  <w:style w:type="paragraph" w:styleId="ListNumber4">
    <w:name w:val="List Number 4"/>
    <w:basedOn w:val="List4"/>
    <w:rsid w:val="00D925CF"/>
    <w:pPr>
      <w:numPr>
        <w:numId w:val="5"/>
      </w:numPr>
    </w:pPr>
  </w:style>
  <w:style w:type="paragraph" w:styleId="ListNumber5">
    <w:name w:val="List Number 5"/>
    <w:basedOn w:val="List5"/>
    <w:rsid w:val="00D925CF"/>
    <w:pPr>
      <w:numPr>
        <w:numId w:val="6"/>
      </w:numPr>
    </w:pPr>
  </w:style>
  <w:style w:type="paragraph" w:styleId="BlockText">
    <w:name w:val="Block Text"/>
    <w:basedOn w:val="Normal"/>
    <w:rsid w:val="00D925CF"/>
    <w:pPr>
      <w:spacing w:after="120"/>
      <w:ind w:left="1440" w:right="1440"/>
    </w:pPr>
  </w:style>
  <w:style w:type="character" w:customStyle="1" w:styleId="Subscript">
    <w:name w:val="Subscript"/>
    <w:basedOn w:val="DefaultParagraphFont"/>
    <w:rsid w:val="00D925CF"/>
    <w:rPr>
      <w:sz w:val="16"/>
      <w:vertAlign w:val="subscript"/>
    </w:rPr>
  </w:style>
  <w:style w:type="character" w:customStyle="1" w:styleId="Superscript">
    <w:name w:val="Superscript"/>
    <w:basedOn w:val="DefaultParagraphFont"/>
    <w:rsid w:val="00D925CF"/>
    <w:rPr>
      <w:sz w:val="16"/>
      <w:vertAlign w:val="superscript"/>
    </w:rPr>
  </w:style>
  <w:style w:type="character" w:customStyle="1" w:styleId="Symbols">
    <w:name w:val="Symbols"/>
    <w:basedOn w:val="DefaultParagraphFont"/>
    <w:rsid w:val="00D925CF"/>
    <w:rPr>
      <w:rFonts w:ascii="Symbol" w:hAnsi="Symbol"/>
    </w:rPr>
  </w:style>
  <w:style w:type="character" w:customStyle="1" w:styleId="MenuOptions">
    <w:name w:val="Menu Options"/>
    <w:basedOn w:val="DefaultParagraphFont"/>
    <w:rsid w:val="00D925CF"/>
    <w:rPr>
      <w:rFonts w:ascii="Arial Narrow" w:hAnsi="Arial Narrow"/>
      <w:smallCaps/>
    </w:rPr>
  </w:style>
  <w:style w:type="character" w:customStyle="1" w:styleId="Buttons">
    <w:name w:val="Buttons"/>
    <w:basedOn w:val="DefaultParagraphFont"/>
    <w:rsid w:val="00D925CF"/>
    <w:rPr>
      <w:b/>
    </w:rPr>
  </w:style>
  <w:style w:type="character" w:customStyle="1" w:styleId="Underlined">
    <w:name w:val="Underlined"/>
    <w:basedOn w:val="DefaultParagraphFont"/>
    <w:rsid w:val="00D925CF"/>
    <w:rPr>
      <w:u w:val="single"/>
    </w:rPr>
  </w:style>
  <w:style w:type="paragraph" w:customStyle="1" w:styleId="TableBodyTextRight">
    <w:name w:val="Table Body Text Right"/>
    <w:basedOn w:val="TableBodyText"/>
    <w:rsid w:val="00D925CF"/>
    <w:pPr>
      <w:widowControl w:val="0"/>
      <w:autoSpaceDE w:val="0"/>
      <w:autoSpaceDN w:val="0"/>
      <w:adjustRightInd w:val="0"/>
      <w:jc w:val="right"/>
    </w:pPr>
    <w:rPr>
      <w:rFonts w:cs="Arial"/>
      <w:szCs w:val="18"/>
    </w:rPr>
  </w:style>
  <w:style w:type="paragraph" w:customStyle="1" w:styleId="CopyrightText">
    <w:name w:val="Copyright Text"/>
    <w:basedOn w:val="BodyText"/>
    <w:rsid w:val="00D925CF"/>
    <w:rPr>
      <w:sz w:val="18"/>
    </w:rPr>
  </w:style>
  <w:style w:type="paragraph" w:customStyle="1" w:styleId="BodySmallRight">
    <w:name w:val="Body Small Right"/>
    <w:basedOn w:val="BodyTextRight"/>
    <w:rsid w:val="00D925CF"/>
    <w:rPr>
      <w:sz w:val="18"/>
      <w:szCs w:val="18"/>
    </w:rPr>
  </w:style>
  <w:style w:type="paragraph" w:customStyle="1" w:styleId="MarginEdition">
    <w:name w:val="Margin Edition"/>
    <w:basedOn w:val="MarginNote"/>
    <w:rsid w:val="00D925CF"/>
    <w:pPr>
      <w:spacing w:before="0" w:after="0"/>
    </w:pPr>
    <w:rPr>
      <w:rFonts w:ascii="Times New Roman" w:hAnsi="Times New Roman"/>
      <w:color w:val="999999"/>
    </w:rPr>
  </w:style>
  <w:style w:type="paragraph" w:customStyle="1" w:styleId="Spacer">
    <w:name w:val="Spacer"/>
    <w:basedOn w:val="Normal"/>
    <w:rsid w:val="00D925CF"/>
    <w:rPr>
      <w:sz w:val="2"/>
      <w:szCs w:val="2"/>
    </w:rPr>
  </w:style>
  <w:style w:type="character" w:customStyle="1" w:styleId="Small">
    <w:name w:val="Small"/>
    <w:basedOn w:val="DefaultParagraphFont"/>
    <w:rsid w:val="00D925CF"/>
    <w:rPr>
      <w:sz w:val="16"/>
    </w:rPr>
  </w:style>
  <w:style w:type="paragraph" w:customStyle="1" w:styleId="WideTable">
    <w:name w:val="Wide Table"/>
    <w:basedOn w:val="Normal"/>
    <w:rsid w:val="00D925CF"/>
    <w:pPr>
      <w:ind w:left="-1418"/>
    </w:pPr>
    <w:rPr>
      <w:sz w:val="2"/>
      <w:szCs w:val="2"/>
    </w:rPr>
  </w:style>
  <w:style w:type="character" w:styleId="PageNumber">
    <w:name w:val="page number"/>
    <w:basedOn w:val="DefaultParagraphFont"/>
    <w:rsid w:val="00D925CF"/>
  </w:style>
  <w:style w:type="paragraph" w:styleId="Quote">
    <w:name w:val="Quote"/>
    <w:basedOn w:val="Heading1"/>
    <w:link w:val="QuoteChar"/>
    <w:qFormat/>
    <w:rsid w:val="00D925CF"/>
    <w:rPr>
      <w:b w:val="0"/>
      <w:sz w:val="72"/>
      <w:szCs w:val="72"/>
      <w:lang w:val="en-NZ"/>
    </w:rPr>
  </w:style>
  <w:style w:type="character" w:customStyle="1" w:styleId="QuoteChar">
    <w:name w:val="Quote Char"/>
    <w:basedOn w:val="DefaultParagraphFont"/>
    <w:link w:val="Quote"/>
    <w:rsid w:val="00D92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5CF"/>
    <w:pPr>
      <w:pageBreakBefore/>
    </w:pPr>
  </w:style>
  <w:style w:type="paragraph" w:customStyle="1" w:styleId="Border">
    <w:name w:val="Border"/>
    <w:basedOn w:val="Normal"/>
    <w:qFormat/>
    <w:rsid w:val="00D92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5CF"/>
    <w:rPr>
      <w:b/>
      <w:bCs/>
      <w:i/>
      <w:iCs/>
      <w:color w:val="auto"/>
    </w:rPr>
  </w:style>
  <w:style w:type="paragraph" w:styleId="IntenseQuote">
    <w:name w:val="Intense Quote"/>
    <w:basedOn w:val="Normal"/>
    <w:next w:val="Normal"/>
    <w:link w:val="IntenseQuoteChar"/>
    <w:uiPriority w:val="30"/>
    <w:qFormat/>
    <w:rsid w:val="00D92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5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5CF"/>
    <w:rPr>
      <w:smallCaps/>
      <w:color w:val="auto"/>
      <w:u w:val="single"/>
    </w:rPr>
  </w:style>
  <w:style w:type="character" w:styleId="IntenseReference">
    <w:name w:val="Intense Reference"/>
    <w:basedOn w:val="DefaultParagraphFont"/>
    <w:uiPriority w:val="32"/>
    <w:qFormat/>
    <w:rsid w:val="00D925CF"/>
    <w:rPr>
      <w:b/>
      <w:bCs/>
      <w:smallCaps/>
      <w:color w:val="auto"/>
      <w:spacing w:val="5"/>
      <w:u w:val="single"/>
    </w:rPr>
  </w:style>
  <w:style w:type="paragraph" w:customStyle="1" w:styleId="2ColumnHeading">
    <w:name w:val="2Column Heading"/>
    <w:basedOn w:val="BodyText"/>
    <w:qFormat/>
    <w:rsid w:val="00D925CF"/>
    <w:pPr>
      <w:spacing w:after="60"/>
      <w:ind w:left="-2268"/>
    </w:pPr>
    <w:rPr>
      <w:b/>
    </w:rPr>
  </w:style>
  <w:style w:type="paragraph" w:customStyle="1" w:styleId="Heading1TOC">
    <w:name w:val="Heading1 TOC"/>
    <w:basedOn w:val="Normal"/>
    <w:qFormat/>
    <w:rsid w:val="00D925CF"/>
    <w:pPr>
      <w:spacing w:before="240" w:after="120"/>
    </w:pPr>
    <w:rPr>
      <w:rFonts w:ascii="Times New Roman" w:hAnsi="Times New Roman"/>
      <w:b/>
      <w:sz w:val="32"/>
    </w:rPr>
  </w:style>
  <w:style w:type="paragraph" w:customStyle="1" w:styleId="Heading2TOC">
    <w:name w:val="Heading2 TOC"/>
    <w:basedOn w:val="Normal"/>
    <w:qFormat/>
    <w:rsid w:val="00D925CF"/>
    <w:pPr>
      <w:spacing w:before="240" w:after="60"/>
    </w:pPr>
    <w:rPr>
      <w:rFonts w:ascii="Times New Roman" w:hAnsi="Times New Roman"/>
      <w:b/>
      <w:sz w:val="28"/>
    </w:rPr>
  </w:style>
  <w:style w:type="character" w:customStyle="1" w:styleId="Underline">
    <w:name w:val="Underline"/>
    <w:basedOn w:val="DefaultParagraphFont"/>
    <w:qFormat/>
    <w:rsid w:val="00D925CF"/>
    <w:rPr>
      <w:u w:val="single"/>
    </w:rPr>
  </w:style>
  <w:style w:type="paragraph" w:styleId="BalloonText">
    <w:name w:val="Balloon Text"/>
    <w:basedOn w:val="Normal"/>
    <w:link w:val="BalloonTextChar"/>
    <w:rsid w:val="00D925CF"/>
    <w:rPr>
      <w:rFonts w:ascii="Tahoma" w:hAnsi="Tahoma" w:cs="Tahoma"/>
      <w:sz w:val="16"/>
      <w:szCs w:val="16"/>
    </w:rPr>
  </w:style>
  <w:style w:type="character" w:customStyle="1" w:styleId="BalloonTextChar">
    <w:name w:val="Balloon Text Char"/>
    <w:basedOn w:val="DefaultParagraphFont"/>
    <w:link w:val="BalloonText"/>
    <w:rsid w:val="00D925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5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5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7826</Characters>
  <Application>Microsoft Office Word</Application>
  <DocSecurity>0</DocSecurity>
  <Lines>310</Lines>
  <Paragraphs>173</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BSBCRT101A Apply critical thinking techniques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2012-05-26T13:43:00Z</dcterms:created>
  <dcterms:modified xsi:type="dcterms:W3CDTF">2012-05-26T13:43:00Z</dcterms:modified>
</cp:coreProperties>
</file>