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C0" w:rsidP="006636C0">
      <w:pPr>
        <w:pStyle w:val="Title"/>
      </w:pPr>
      <w:r>
        <w:fldChar w:fldCharType="begin"/>
      </w:r>
      <w:r>
        <w:instrText xml:space="preserve"> TITLE   \* MERGEFORMAT </w:instrText>
      </w:r>
      <w:r>
        <w:fldChar w:fldCharType="separate"/>
      </w:r>
      <w:r>
        <w:t>BSBCMM501A Develop and nurture relationships</w:t>
      </w:r>
      <w:r>
        <w:fldChar w:fldCharType="end"/>
      </w:r>
    </w:p>
    <w:p w:rsidR="006636C0" w:rsidP="006636C0">
      <w:pPr>
        <w:pStyle w:val="Version"/>
        <w:sectPr w:rsidSect="00B06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6F36" w:rsidP="00B06F36">
      <w:pPr>
        <w:pStyle w:val="SuperHeading"/>
      </w:pPr>
      <w:r w:rsidRPr="00B06F36">
        <w:t>BSBCMM501A Develop and nurture relationships</w:t>
      </w:r>
    </w:p>
    <w:p w:rsidR="00000000" w:rsidRPr="00B06F36" w:rsidP="00B06F36">
      <w:pPr>
        <w:pStyle w:val="SuperHeading"/>
      </w:pPr>
    </w:p>
    <w:p w:rsidR="00000000" w:rsidRPr="00B06F36" w:rsidP="00B06F36">
      <w:pPr>
        <w:pStyle w:val="Heading1"/>
      </w:pPr>
      <w:bookmarkStart w:id="1" w:name="O_63039"/>
      <w:bookmarkEnd w:id="1"/>
      <w:r w:rsidRPr="00B06F36">
        <w:t>Modification History</w:t>
      </w:r>
    </w:p>
    <w:p w:rsidR="00000000" w:rsidRPr="00B06F36" w:rsidP="00B06F36">
      <w:pPr>
        <w:pStyle w:val="BodyText"/>
      </w:pPr>
      <w:r w:rsidRPr="00B06F36">
        <w:t>Not applicable.</w:t>
      </w:r>
    </w:p>
    <w:p w:rsidR="00000000" w:rsidRPr="00B06F36" w:rsidP="00B06F36">
      <w:pPr>
        <w:pStyle w:val="AllowPageBreak"/>
      </w:pPr>
    </w:p>
    <w:p w:rsidR="00000000" w:rsidRPr="00B06F36" w:rsidP="00B06F36">
      <w:pPr>
        <w:pStyle w:val="Heading1"/>
      </w:pPr>
      <w:bookmarkStart w:id="2" w:name="O_63040"/>
      <w:bookmarkEnd w:id="2"/>
      <w:r w:rsidRPr="00B06F36">
        <w:t>Unit Descriptor</w:t>
      </w:r>
    </w:p>
    <w:tbl>
      <w:tblPr>
        <w:tblW w:w="0" w:type="auto"/>
        <w:tblLayout w:type="fixed"/>
        <w:tblCellMar>
          <w:left w:w="62" w:type="dxa"/>
          <w:right w:w="62" w:type="dxa"/>
        </w:tblCellMar>
        <w:tblLook w:val="0000"/>
      </w:tblPr>
      <w:tblGrid>
        <w:gridCol w:w="2662"/>
        <w:gridCol w:w="5860"/>
      </w:tblGrid>
      <w:tr w:rsidTr="006636C0">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 xml:space="preserve">This unit describes the performance outcomes, skills and knowledge required to develop, nurture </w:t>
            </w:r>
            <w:r w:rsidRPr="00B06F36">
              <w:t>and maintain professional relationships with clients, customers and colleagues in order to complete work tasks and further the reputation of the organisation, and the profession or occupation.</w:t>
            </w:r>
          </w:p>
          <w:p w:rsidR="00000000" w:rsidRPr="00B06F36" w:rsidP="00B06F36">
            <w:pPr>
              <w:pStyle w:val="BodyText"/>
            </w:pPr>
            <w:r w:rsidRPr="00B06F36">
              <w:t>A range of legislation, rules, regulations and codes of practic</w:t>
            </w:r>
            <w:r w:rsidRPr="00B06F36">
              <w:t>e may apply to this unit at the time of endorsement, depending on job roles and jurisdictions.</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3" w:name="O_63041"/>
      <w:bookmarkEnd w:id="3"/>
      <w:r w:rsidRPr="00B06F36">
        <w:t>Application of the Unit</w:t>
      </w:r>
    </w:p>
    <w:tbl>
      <w:tblPr>
        <w:tblW w:w="0" w:type="auto"/>
        <w:tblLayout w:type="fixed"/>
        <w:tblCellMar>
          <w:left w:w="62" w:type="dxa"/>
          <w:right w:w="62" w:type="dxa"/>
        </w:tblCellMar>
        <w:tblLook w:val="0000"/>
      </w:tblPr>
      <w:tblGrid>
        <w:gridCol w:w="2752"/>
        <w:gridCol w:w="5770"/>
      </w:tblGrid>
      <w:tr w:rsidTr="006636C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This unit applies to those requiring communication and networking skills to develop and consolidate relationships with people in a range of sectors in order to build continuing relationships and ongoing business opportunities.</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4" w:name="O_63042"/>
      <w:bookmarkEnd w:id="4"/>
      <w:r w:rsidRPr="00B06F36">
        <w:t>Licensing/Re</w:t>
      </w:r>
      <w:r w:rsidRPr="00B06F36">
        <w:t>gulatory Information</w:t>
      </w:r>
    </w:p>
    <w:p w:rsidR="00000000" w:rsidRPr="00B06F36" w:rsidP="00B06F36">
      <w:pPr>
        <w:pStyle w:val="BodyText"/>
      </w:pPr>
      <w:r w:rsidRPr="00B06F36">
        <w:t>Not applicable.</w:t>
      </w:r>
    </w:p>
    <w:p w:rsidR="00000000" w:rsidRPr="00B06F36" w:rsidP="00B06F36">
      <w:pPr>
        <w:pStyle w:val="AllowPageBreak"/>
      </w:pPr>
    </w:p>
    <w:p w:rsidR="00000000" w:rsidRPr="00B06F36" w:rsidP="00B06F36">
      <w:pPr>
        <w:pStyle w:val="Heading1"/>
      </w:pPr>
      <w:bookmarkStart w:id="5" w:name="O_63044"/>
      <w:bookmarkEnd w:id="5"/>
      <w:r w:rsidRPr="00B06F36">
        <w:t>Pre-Requisites</w:t>
      </w:r>
    </w:p>
    <w:tbl>
      <w:tblPr>
        <w:tblW w:w="0" w:type="auto"/>
        <w:tblLayout w:type="fixed"/>
        <w:tblCellMar>
          <w:left w:w="62" w:type="dxa"/>
          <w:right w:w="62" w:type="dxa"/>
        </w:tblCellMar>
        <w:tblLook w:val="0000"/>
      </w:tblPr>
      <w:tblGrid>
        <w:gridCol w:w="2775"/>
        <w:gridCol w:w="1295"/>
        <w:gridCol w:w="4452"/>
      </w:tblGrid>
      <w:tr w:rsidTr="006636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p>
        </w:tc>
      </w:tr>
      <w:tr w:rsidTr="00663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p>
        </w:tc>
      </w:tr>
      <w:tr w:rsidTr="006636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6" w:name="O_63043"/>
      <w:bookmarkEnd w:id="6"/>
      <w:r w:rsidRPr="00B06F36">
        <w:t>Employability Skills Information</w:t>
      </w:r>
    </w:p>
    <w:tbl>
      <w:tblPr>
        <w:tblW w:w="0" w:type="auto"/>
        <w:tblLayout w:type="fixed"/>
        <w:tblCellMar>
          <w:left w:w="62" w:type="dxa"/>
          <w:right w:w="62" w:type="dxa"/>
        </w:tblCellMar>
        <w:tblLook w:val="0000"/>
      </w:tblPr>
      <w:tblGrid>
        <w:gridCol w:w="2802"/>
        <w:gridCol w:w="5720"/>
      </w:tblGrid>
      <w:tr w:rsidTr="006636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This unit contains employability skills.</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7" w:name="O_63045"/>
      <w:bookmarkEnd w:id="7"/>
      <w:r w:rsidRPr="00B06F36">
        <w:t>Elements and Performance Criteria Pre-Content</w:t>
      </w:r>
    </w:p>
    <w:tbl>
      <w:tblPr>
        <w:tblW w:w="0" w:type="auto"/>
        <w:tblLayout w:type="fixed"/>
        <w:tblCellMar>
          <w:left w:w="62" w:type="dxa"/>
          <w:right w:w="62" w:type="dxa"/>
        </w:tblCellMar>
        <w:tblLook w:val="0000"/>
      </w:tblPr>
      <w:tblGrid>
        <w:gridCol w:w="2572"/>
        <w:gridCol w:w="5950"/>
      </w:tblGrid>
      <w:tr w:rsidTr="006636C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Performance criteria describe the performance needed to demonstrate achievement of the element. Where bold italicised text is used, further info</w:t>
            </w:r>
            <w:r w:rsidRPr="00B06F36">
              <w:t>rmation is detailed in the required skills and knowledge section and the range statement. Assessment of performance is to be consistent with the evidence guide.</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8" w:name="O_63046"/>
      <w:bookmarkEnd w:id="8"/>
      <w:r w:rsidRPr="00B06F36">
        <w:t>Elements and Performance Criteria</w:t>
      </w:r>
    </w:p>
    <w:tbl>
      <w:tblPr>
        <w:tblW w:w="0" w:type="auto"/>
        <w:tblLayout w:type="fixed"/>
        <w:tblCellMar>
          <w:left w:w="62" w:type="dxa"/>
          <w:right w:w="62" w:type="dxa"/>
        </w:tblCellMar>
        <w:tblLook w:val="0000"/>
      </w:tblPr>
      <w:tblGrid>
        <w:gridCol w:w="2572"/>
        <w:gridCol w:w="5950"/>
      </w:tblGrid>
      <w:tr w:rsidTr="006636C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PERFORMANCE CRITERIA</w:t>
            </w:r>
          </w:p>
        </w:tc>
      </w:tr>
      <w:tr w:rsidTr="006636C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List"/>
              <w:rPr>
                <w:lang w:val="en-NZ"/>
              </w:rPr>
            </w:pPr>
            <w:r w:rsidRPr="00B06F36">
              <w:t>1.</w:t>
            </w:r>
            <w:r w:rsidRPr="00B06F36">
              <w:tab/>
            </w:r>
            <w:r w:rsidRPr="00B06F36">
              <w:t>Develop professional relationships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2"/>
            </w:pPr>
            <w:r w:rsidRPr="00B06F36">
              <w:t>1.1.</w:t>
            </w:r>
            <w:r w:rsidRPr="00B06F36">
              <w:tab/>
              <w:t xml:space="preserve">Conduct dealings with clients, professionals, and other third parties professionally and in accordance with the </w:t>
            </w:r>
            <w:r w:rsidRPr="00B06F36">
              <w:rPr>
                <w:rStyle w:val="BoldandItalics"/>
              </w:rPr>
              <w:t>organisation's policies and procedures</w:t>
            </w:r>
            <w:r w:rsidRPr="00B06F36">
              <w:t xml:space="preserve"> and </w:t>
            </w:r>
            <w:r w:rsidRPr="00B06F36">
              <w:rPr>
                <w:rStyle w:val="BoldandItalics"/>
              </w:rPr>
              <w:t>legislative</w:t>
            </w:r>
            <w:r w:rsidRPr="00B06F36">
              <w:t xml:space="preserve">, </w:t>
            </w:r>
            <w:r w:rsidRPr="00B06F36">
              <w:rPr>
                <w:rStyle w:val="BoldandItalics"/>
              </w:rPr>
              <w:t>regulatory and professional codes of practice</w:t>
            </w:r>
          </w:p>
          <w:p w:rsidR="00000000" w:rsidRPr="00B06F36" w:rsidP="00B06F36">
            <w:pPr>
              <w:pStyle w:val="List2"/>
            </w:pPr>
            <w:r w:rsidRPr="00B06F36">
              <w:t>1.</w:t>
            </w:r>
            <w:r w:rsidRPr="00B06F36">
              <w:t>2.</w:t>
            </w:r>
            <w:r w:rsidRPr="00B06F36">
              <w:tab/>
              <w:t xml:space="preserve">Comply with </w:t>
            </w:r>
            <w:r w:rsidRPr="00B06F36">
              <w:rPr>
                <w:rStyle w:val="BoldandItalics"/>
              </w:rPr>
              <w:t>organisation's social</w:t>
            </w:r>
            <w:r w:rsidRPr="00B06F36">
              <w:t xml:space="preserve">, </w:t>
            </w:r>
            <w:r w:rsidRPr="00B06F36">
              <w:rPr>
                <w:rStyle w:val="BoldandItalics"/>
              </w:rPr>
              <w:t>business and ethical standards</w:t>
            </w:r>
            <w:r w:rsidRPr="00B06F36">
              <w:t xml:space="preserve"> to develop and maintain positive relationships</w:t>
            </w:r>
          </w:p>
          <w:p w:rsidR="00000000" w:rsidRPr="00B06F36" w:rsidP="00B06F36">
            <w:pPr>
              <w:pStyle w:val="List2"/>
            </w:pPr>
            <w:r w:rsidRPr="00B06F36">
              <w:t>1.3.</w:t>
            </w:r>
            <w:r w:rsidRPr="00B06F36">
              <w:tab/>
              <w:t xml:space="preserve">Deal with colleagues, clients and other parties in a competent manner and with regard to </w:t>
            </w:r>
            <w:r w:rsidRPr="00B06F36">
              <w:rPr>
                <w:rStyle w:val="BoldandItalics"/>
              </w:rPr>
              <w:t>confidentiality</w:t>
            </w:r>
          </w:p>
          <w:p w:rsidR="00000000" w:rsidP="00B06F36">
            <w:pPr>
              <w:pStyle w:val="List2"/>
              <w:rPr>
                <w:lang w:val="en-NZ"/>
              </w:rPr>
            </w:pPr>
            <w:r w:rsidRPr="00B06F36">
              <w:t>1.4.</w:t>
            </w:r>
            <w:r w:rsidRPr="00B06F36">
              <w:tab/>
              <w:t xml:space="preserve">Adjust </w:t>
            </w:r>
            <w:r w:rsidRPr="00B06F36">
              <w:rPr>
                <w:rStyle w:val="BoldandItalics"/>
              </w:rPr>
              <w:t>interpersonal styl</w:t>
            </w:r>
            <w:r w:rsidRPr="00B06F36">
              <w:rPr>
                <w:rStyle w:val="BoldandItalics"/>
              </w:rPr>
              <w:t>es and methods</w:t>
            </w:r>
            <w:r w:rsidRPr="00B06F36">
              <w:t xml:space="preserve"> to the needs and situations of other parties</w:t>
            </w:r>
          </w:p>
        </w:tc>
      </w:tr>
      <w:tr w:rsidTr="006636C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List"/>
              <w:rPr>
                <w:lang w:val="en-NZ"/>
              </w:rPr>
            </w:pPr>
            <w:r w:rsidRPr="00B06F36">
              <w:t>2.</w:t>
            </w:r>
            <w:r w:rsidRPr="00B06F36">
              <w:tab/>
              <w:t>Build and maintain business networks and relationships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2"/>
            </w:pPr>
            <w:r w:rsidRPr="00B06F36">
              <w:t>2.1.</w:t>
            </w:r>
            <w:r w:rsidRPr="00B06F36">
              <w:tab/>
              <w:t xml:space="preserve">Develop and maintain </w:t>
            </w:r>
            <w:r w:rsidRPr="00B06F36">
              <w:rPr>
                <w:rStyle w:val="BoldandItalics"/>
              </w:rPr>
              <w:t>business and professional networks</w:t>
            </w:r>
            <w:r w:rsidRPr="00B06F36">
              <w:t xml:space="preserve"> and other relationships to benefit the organisation</w:t>
            </w:r>
          </w:p>
          <w:p w:rsidR="00000000" w:rsidRPr="00B06F36" w:rsidP="00B06F36">
            <w:pPr>
              <w:pStyle w:val="List2"/>
            </w:pPr>
            <w:r w:rsidRPr="00B06F36">
              <w:t>2.2.</w:t>
            </w:r>
            <w:r w:rsidRPr="00B06F36">
              <w:tab/>
              <w:t>Use business and pr</w:t>
            </w:r>
            <w:r w:rsidRPr="00B06F36">
              <w:t>ofessional networks to identify and cultivate relationships in order to promote and market the organisation</w:t>
            </w:r>
          </w:p>
          <w:p w:rsidR="00000000" w:rsidP="00B06F36">
            <w:pPr>
              <w:pStyle w:val="List2"/>
              <w:rPr>
                <w:lang w:val="en-NZ"/>
              </w:rPr>
            </w:pPr>
            <w:r w:rsidRPr="00B06F36">
              <w:t>2.3.</w:t>
            </w:r>
            <w:r w:rsidRPr="00B06F36">
              <w:tab/>
              <w:t xml:space="preserve">Collaborate with </w:t>
            </w:r>
            <w:r w:rsidRPr="00B06F36">
              <w:rPr>
                <w:rStyle w:val="BoldandItalics"/>
              </w:rPr>
              <w:t>other professionals and third parties</w:t>
            </w:r>
            <w:r w:rsidRPr="00B06F36">
              <w:t xml:space="preserve"> to expand and enhance the reputation of the organisation and to identify new and improve</w:t>
            </w:r>
            <w:r w:rsidRPr="00B06F36">
              <w:t>d business practices</w:t>
            </w:r>
          </w:p>
        </w:tc>
      </w:tr>
      <w:tr w:rsidTr="006636C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List"/>
              <w:rPr>
                <w:lang w:val="en-NZ"/>
              </w:rPr>
            </w:pPr>
            <w:r w:rsidRPr="00B06F36">
              <w:t>3.</w:t>
            </w:r>
            <w:r w:rsidRPr="00B06F36">
              <w:tab/>
              <w:t>Nurture relationships and build on referral business for the long term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2"/>
            </w:pPr>
            <w:r w:rsidRPr="00B06F36">
              <w:t>3.1.</w:t>
            </w:r>
            <w:r w:rsidRPr="00B06F36">
              <w:tab/>
              <w:t xml:space="preserve">Follow up </w:t>
            </w:r>
            <w:r w:rsidRPr="00B06F36">
              <w:rPr>
                <w:rStyle w:val="BoldandItalics"/>
              </w:rPr>
              <w:t>referral business</w:t>
            </w:r>
            <w:r w:rsidRPr="00B06F36">
              <w:t xml:space="preserve"> through </w:t>
            </w:r>
            <w:r w:rsidRPr="00B06F36">
              <w:rPr>
                <w:rStyle w:val="BoldandItalics"/>
              </w:rPr>
              <w:t>appropriate communication channels</w:t>
            </w:r>
            <w:r w:rsidRPr="00B06F36">
              <w:t xml:space="preserve"> to find and secure new business relationships</w:t>
            </w:r>
          </w:p>
          <w:p w:rsidR="00000000" w:rsidRPr="00B06F36" w:rsidP="00B06F36">
            <w:pPr>
              <w:pStyle w:val="List2"/>
            </w:pPr>
            <w:r w:rsidRPr="00B06F36">
              <w:t>3.2.</w:t>
            </w:r>
            <w:r w:rsidRPr="00B06F36">
              <w:tab/>
              <w:t>Identify referral needs quickly a</w:t>
            </w:r>
            <w:r w:rsidRPr="00B06F36">
              <w:t xml:space="preserve">nd provide information about relevant products and services </w:t>
            </w:r>
          </w:p>
          <w:p w:rsidR="00000000" w:rsidRPr="00B06F36" w:rsidP="00B06F36">
            <w:pPr>
              <w:pStyle w:val="List2"/>
            </w:pPr>
            <w:r w:rsidRPr="00B06F36">
              <w:t>3.3.</w:t>
            </w:r>
            <w:r w:rsidRPr="00B06F36">
              <w:tab/>
              <w:t xml:space="preserve">Refer information and ideas about referral business to </w:t>
            </w:r>
            <w:r w:rsidRPr="00B06F36">
              <w:rPr>
                <w:rStyle w:val="BoldandItalics"/>
              </w:rPr>
              <w:t>designated individuals</w:t>
            </w:r>
            <w:r w:rsidRPr="00B06F36">
              <w:t xml:space="preserve"> with a view to nurturing ongoing business relationships</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9" w:name="O_63047"/>
      <w:bookmarkEnd w:id="9"/>
      <w:r w:rsidRPr="00B06F36">
        <w:t>Required Skills and Knowledge</w:t>
      </w:r>
    </w:p>
    <w:tbl>
      <w:tblPr>
        <w:tblW w:w="0" w:type="auto"/>
        <w:tblLayout w:type="fixed"/>
        <w:tblCellMar>
          <w:left w:w="62" w:type="dxa"/>
          <w:right w:w="62" w:type="dxa"/>
        </w:tblCellMar>
        <w:tblLook w:val="0000"/>
      </w:tblPr>
      <w:tblGrid>
        <w:gridCol w:w="8522"/>
      </w:tblGrid>
      <w:tr w:rsidTr="006636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REQUIRED SKILLS AND KNOWLEDGE</w:t>
            </w:r>
          </w:p>
        </w:tc>
      </w:tr>
      <w:tr w:rsidTr="006636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t>This section describes the skills and knowledge required for this unit.</w:t>
            </w:r>
          </w:p>
        </w:tc>
      </w:tr>
      <w:tr w:rsidTr="00663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Required skills</w:t>
            </w:r>
          </w:p>
        </w:tc>
      </w:tr>
      <w:tr w:rsidTr="00663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communication skills to communicate effectively verbally and in writing with a variety of people of diverse backgrounds</w:t>
            </w:r>
          </w:p>
          <w:p w:rsidR="00000000" w:rsidRPr="00B06F36" w:rsidP="00B06F36">
            <w:pPr>
              <w:pStyle w:val="ListBullet"/>
            </w:pPr>
            <w:r w:rsidRPr="00B06F36">
              <w:t>interpersonal skills to demonstrate networking and relationship-building techniques</w:t>
            </w:r>
          </w:p>
          <w:p w:rsidR="00000000" w:rsidRPr="00B06F36" w:rsidP="00B06F36">
            <w:pPr>
              <w:pStyle w:val="ListBullet"/>
            </w:pPr>
            <w:r w:rsidRPr="00B06F36">
              <w:t>self-management skills to set goals in terms of:</w:t>
            </w:r>
          </w:p>
          <w:p w:rsidR="00000000" w:rsidRPr="00B06F36" w:rsidP="00B06F36">
            <w:pPr>
              <w:pStyle w:val="ListBullet2"/>
            </w:pPr>
            <w:r w:rsidRPr="00B06F36">
              <w:t>number of clients or customers to contact</w:t>
            </w:r>
          </w:p>
          <w:p w:rsidR="00000000" w:rsidRPr="00B06F36" w:rsidP="00B06F36">
            <w:pPr>
              <w:pStyle w:val="ListBullet2"/>
            </w:pPr>
            <w:r w:rsidRPr="00B06F36">
              <w:t>developing new relationships</w:t>
            </w:r>
          </w:p>
          <w:p w:rsidR="00000000" w:rsidRPr="00B06F36" w:rsidP="00B06F36">
            <w:pPr>
              <w:pStyle w:val="ListBullet2"/>
            </w:pPr>
            <w:r w:rsidRPr="00B06F36">
              <w:t>maintaining existing relationships</w:t>
            </w:r>
          </w:p>
          <w:p w:rsidR="00000000" w:rsidRPr="00B06F36" w:rsidP="00B06F36">
            <w:pPr>
              <w:pStyle w:val="ListBullet"/>
            </w:pPr>
            <w:r w:rsidRPr="00B06F36">
              <w:t>technology skills to:</w:t>
            </w:r>
          </w:p>
          <w:p w:rsidR="00000000" w:rsidRPr="00B06F36" w:rsidP="00B06F36">
            <w:pPr>
              <w:pStyle w:val="ListBullet2"/>
            </w:pPr>
            <w:r w:rsidRPr="00B06F36">
              <w:t>access and maintain database systems</w:t>
            </w:r>
          </w:p>
          <w:p w:rsidR="00000000" w:rsidRPr="00B06F36" w:rsidP="00B06F36">
            <w:pPr>
              <w:pStyle w:val="ListBullet2"/>
            </w:pPr>
            <w:r w:rsidRPr="00B06F36">
              <w:t>use custom-made software to track contact with clients and professionals, and third-party referrals</w:t>
            </w:r>
          </w:p>
          <w:p w:rsidR="00000000" w:rsidRPr="00B06F36" w:rsidP="00B06F36">
            <w:pPr>
              <w:pStyle w:val="ListBullet"/>
            </w:pPr>
            <w:r w:rsidRPr="00B06F36">
              <w:t>literacy skills to:</w:t>
            </w:r>
          </w:p>
          <w:p w:rsidR="00000000" w:rsidRPr="00B06F36" w:rsidP="00B06F36">
            <w:pPr>
              <w:pStyle w:val="ListBullet2"/>
            </w:pPr>
            <w:r w:rsidRPr="00B06F36">
              <w:t>write reports and letters</w:t>
            </w:r>
          </w:p>
          <w:p w:rsidR="00000000" w:rsidP="00B06F36">
            <w:pPr>
              <w:pStyle w:val="ListBullet2"/>
              <w:rPr>
                <w:lang w:val="en-NZ"/>
              </w:rPr>
            </w:pPr>
            <w:r w:rsidRPr="00B06F36">
              <w:t>use promotional and marketing tools and techniqu</w:t>
            </w:r>
            <w:r w:rsidRPr="00B06F36">
              <w:t>es</w:t>
            </w:r>
          </w:p>
        </w:tc>
      </w:tr>
      <w:tr w:rsidTr="00663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Required knowledge</w:t>
            </w:r>
          </w:p>
        </w:tc>
      </w:tr>
      <w:tr w:rsidTr="00663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local and international economic environment and trends</w:t>
            </w:r>
          </w:p>
          <w:p w:rsidR="00000000" w:rsidRPr="00B06F36" w:rsidP="00B06F36">
            <w:pPr>
              <w:pStyle w:val="ListBullet"/>
            </w:pPr>
            <w:r w:rsidRPr="00B06F36">
              <w:t>marketing and public relations tools and media</w:t>
            </w:r>
          </w:p>
          <w:p w:rsidR="00000000" w:rsidRPr="00B06F36" w:rsidP="00B06F36">
            <w:pPr>
              <w:pStyle w:val="ListBullet"/>
            </w:pPr>
            <w:r w:rsidRPr="00B06F36">
              <w:t>relevant legislation and regulations</w:t>
            </w:r>
          </w:p>
          <w:p w:rsidR="00000000" w:rsidRPr="00B06F36" w:rsidP="00B06F36">
            <w:pPr>
              <w:pStyle w:val="ListBullet"/>
            </w:pPr>
            <w:r w:rsidRPr="00B06F36">
              <w:t>negotiation and communication principles</w:t>
            </w:r>
          </w:p>
          <w:p w:rsidR="00000000" w:rsidRPr="00B06F36" w:rsidP="00B06F36">
            <w:pPr>
              <w:pStyle w:val="ListBullet"/>
            </w:pPr>
            <w:r w:rsidRPr="00B06F36">
              <w:t>information sources to identify relevant associations, conferences and other relationship building opportunities</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10" w:name="O_63048"/>
      <w:bookmarkEnd w:id="10"/>
      <w:r w:rsidRPr="00B06F36">
        <w:t>Evidence Guide</w:t>
      </w:r>
    </w:p>
    <w:tbl>
      <w:tblPr>
        <w:tblW w:w="9570" w:type="dxa"/>
        <w:tblLayout w:type="fixed"/>
        <w:tblCellMar>
          <w:left w:w="62" w:type="dxa"/>
          <w:right w:w="62" w:type="dxa"/>
        </w:tblCellMar>
        <w:tblLook w:val="0000"/>
      </w:tblPr>
      <w:tblGrid>
        <w:gridCol w:w="2808"/>
        <w:gridCol w:w="6762"/>
      </w:tblGrid>
      <w:tr w:rsidTr="006636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EVIDENCE GUIDE</w:t>
            </w:r>
          </w:p>
        </w:tc>
      </w:tr>
      <w:tr w:rsidTr="006636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t>The Evidence Guide provides advice on assessment and must be read in conjunction with the performance criteria, required skills and knowledge, range statement and the Assessment Guidelines for the Training Package.</w:t>
            </w:r>
          </w:p>
        </w:tc>
      </w:tr>
      <w:tr w:rsidTr="006636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p>
        </w:tc>
      </w:tr>
      <w:tr w:rsidTr="006636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Critical aspec</w:t>
            </w:r>
            <w:r w:rsidRPr="00B06F3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Evidence of the ability to:</w:t>
            </w:r>
          </w:p>
          <w:p w:rsidR="00000000" w:rsidRPr="00B06F36" w:rsidP="00B06F36">
            <w:pPr>
              <w:pStyle w:val="ListBullet"/>
            </w:pPr>
            <w:r w:rsidRPr="00B06F36">
              <w:t>liaise, develop and secure long-standing and effective relationships</w:t>
            </w:r>
          </w:p>
          <w:p w:rsidR="00000000" w:rsidRPr="00B06F36" w:rsidP="00B06F36">
            <w:pPr>
              <w:pStyle w:val="ListBullet"/>
            </w:pPr>
            <w:r w:rsidRPr="00B06F36">
              <w:t>apply high level communication, negotiation, interpersonal and relationship management skills</w:t>
            </w:r>
          </w:p>
          <w:p w:rsidR="00000000" w:rsidRPr="00B06F36" w:rsidP="00B06F36">
            <w:pPr>
              <w:pStyle w:val="ListBullet"/>
            </w:pPr>
            <w:r w:rsidRPr="00B06F36">
              <w:t>apply knowledge of the goals, policies and procedures of the organisation</w:t>
            </w:r>
          </w:p>
          <w:p w:rsidR="00000000" w:rsidP="00B06F36">
            <w:pPr>
              <w:pStyle w:val="ListBullet"/>
              <w:rPr>
                <w:lang w:val="en-NZ"/>
              </w:rPr>
            </w:pPr>
            <w:r w:rsidRPr="00B06F36">
              <w:t>consider and adapt special needs of customers, including culture, language, race, religi</w:t>
            </w:r>
            <w:r w:rsidRPr="00B06F36">
              <w:t>on, ethnic origin, socio-economic status and demographic needs.</w:t>
            </w:r>
          </w:p>
        </w:tc>
      </w:tr>
      <w:tr w:rsidTr="006636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Assessment must ensure:</w:t>
            </w:r>
          </w:p>
          <w:p w:rsidR="00000000" w:rsidRPr="00B06F36" w:rsidP="00B06F36">
            <w:pPr>
              <w:pStyle w:val="ListBullet"/>
            </w:pPr>
            <w:r w:rsidRPr="00B06F36">
              <w:t>access to range of client enquiries, instructions and transactions</w:t>
            </w:r>
          </w:p>
          <w:p w:rsidR="00000000" w:rsidRPr="00B06F36" w:rsidP="00B06F36">
            <w:pPr>
              <w:pStyle w:val="ListBullet"/>
            </w:pPr>
            <w:r w:rsidRPr="00B06F36">
              <w:t>access to actual or simulated case studies</w:t>
            </w:r>
          </w:p>
          <w:p w:rsidR="00000000" w:rsidP="00B06F36">
            <w:pPr>
              <w:pStyle w:val="ListBullet"/>
              <w:rPr>
                <w:lang w:val="en-NZ"/>
              </w:rPr>
            </w:pPr>
            <w:r w:rsidRPr="00B06F36">
              <w:t>referen</w:t>
            </w:r>
            <w:r w:rsidRPr="00B06F36">
              <w:t xml:space="preserve">ce to networks, associations and other business opportunities. </w:t>
            </w:r>
          </w:p>
        </w:tc>
      </w:tr>
      <w:tr w:rsidTr="006636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A range of assessment methods should be used to assess practical skills and knowledge.The following examples are appropriate for this unit:</w:t>
            </w:r>
          </w:p>
          <w:p w:rsidR="00000000" w:rsidRPr="00B06F36" w:rsidP="00B06F36">
            <w:pPr>
              <w:pStyle w:val="ListBullet"/>
            </w:pPr>
            <w:r w:rsidRPr="00B06F36">
              <w:t>analysis of responses to case</w:t>
            </w:r>
            <w:r w:rsidRPr="00B06F36">
              <w:t xml:space="preserve"> studies and scenarios</w:t>
            </w:r>
          </w:p>
          <w:p w:rsidR="00000000" w:rsidRPr="00B06F36" w:rsidP="00B06F36">
            <w:pPr>
              <w:pStyle w:val="ListBullet"/>
            </w:pPr>
            <w:r w:rsidRPr="00B06F36">
              <w:t>direct questioning combined with review of portfolios of evidence and third-party workplace reports of on-the-job performance by the candidate</w:t>
            </w:r>
          </w:p>
          <w:p w:rsidR="00000000" w:rsidP="00B06F36">
            <w:pPr>
              <w:pStyle w:val="ListBullet"/>
              <w:rPr>
                <w:lang w:val="en-NZ"/>
              </w:rPr>
            </w:pPr>
            <w:r w:rsidRPr="00B06F36">
              <w:t>observation of role plays.</w:t>
            </w:r>
          </w:p>
        </w:tc>
      </w:tr>
      <w:tr w:rsidTr="006636C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Holistic assessment with other units relevant to the industry sector, workplace and job role is recommended.</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11" w:name="O_63049"/>
      <w:bookmarkEnd w:id="11"/>
      <w:r w:rsidRPr="00B06F36">
        <w:t>Range Statement</w:t>
      </w:r>
    </w:p>
    <w:tbl>
      <w:tblPr>
        <w:tblW w:w="0" w:type="auto"/>
        <w:tblLayout w:type="fixed"/>
        <w:tblCellMar>
          <w:left w:w="62" w:type="dxa"/>
          <w:right w:w="62" w:type="dxa"/>
        </w:tblCellMar>
        <w:tblLook w:val="0000"/>
      </w:tblPr>
      <w:tblGrid>
        <w:gridCol w:w="2615"/>
        <w:gridCol w:w="5907"/>
      </w:tblGrid>
      <w:tr w:rsidTr="006636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RANGE STATEMENT</w:t>
            </w:r>
          </w:p>
        </w:tc>
      </w:tr>
      <w:tr w:rsidTr="00663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t>The range statement relates to the unit of competency as a whole. It allows for different work environments and situations that may affect performance. Bold italicised wording, if used in the performance criteria, is detailed below. Essential operating con</w:t>
            </w:r>
            <w:r w:rsidRPr="00B06F36">
              <w:t>ditions that may be present with training and assessment (depending on the work situation, needs of the candidate, accessibility of the item, and local industry and regional contexts) may also be included.</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Organisation's policies and procedures</w:t>
            </w:r>
            <w:r w:rsidRPr="00B06F36">
              <w:t xml:space="preserve"> may inclu</w:t>
            </w:r>
            <w:r w:rsidRPr="00B06F36">
              <w:t>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 xml:space="preserve">management and supervisory practices </w:t>
            </w:r>
          </w:p>
          <w:p w:rsidR="00000000" w:rsidRPr="00B06F36" w:rsidP="00B06F36">
            <w:pPr>
              <w:pStyle w:val="ListBullet"/>
            </w:pPr>
            <w:r w:rsidRPr="00B06F36">
              <w:t>organisation's procedures relating to:</w:t>
            </w:r>
          </w:p>
          <w:p w:rsidR="00000000" w:rsidRPr="00B06F36" w:rsidP="00B06F36">
            <w:pPr>
              <w:pStyle w:val="ListBullet2"/>
            </w:pPr>
            <w:r w:rsidRPr="00B06F36">
              <w:t>chain of command</w:t>
            </w:r>
          </w:p>
          <w:p w:rsidR="00000000" w:rsidRPr="00B06F36" w:rsidP="00B06F36">
            <w:pPr>
              <w:pStyle w:val="ListBullet2"/>
            </w:pPr>
            <w:r w:rsidRPr="00B06F36">
              <w:t>code of conduct</w:t>
            </w:r>
          </w:p>
          <w:p w:rsidR="00000000" w:rsidRPr="00B06F36" w:rsidP="00B06F36">
            <w:pPr>
              <w:pStyle w:val="ListBullet2"/>
            </w:pPr>
            <w:r w:rsidRPr="00B06F36">
              <w:t>conflict of interest</w:t>
            </w:r>
          </w:p>
          <w:p w:rsidR="00000000" w:rsidRPr="00B06F36" w:rsidP="00B06F36">
            <w:pPr>
              <w:pStyle w:val="ListBullet2"/>
            </w:pPr>
            <w:r w:rsidRPr="00B06F36">
              <w:t xml:space="preserve">disputes and complaint resolution </w:t>
            </w:r>
          </w:p>
          <w:p w:rsidR="00000000" w:rsidP="00B06F36">
            <w:pPr>
              <w:pStyle w:val="ListBullet2"/>
              <w:rPr>
                <w:lang w:val="en-NZ"/>
              </w:rPr>
            </w:pPr>
            <w:r w:rsidRPr="00B06F36">
              <w:t>professional practice.</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Legislative</w:t>
            </w:r>
            <w:r w:rsidRPr="00B06F36">
              <w:t xml:space="preserve">, </w:t>
            </w:r>
            <w:r w:rsidRPr="00B06F36">
              <w:rPr>
                <w:rStyle w:val="BoldandItalics"/>
              </w:rPr>
              <w:t>regulatory and professional codes of practice</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local regulations</w:t>
            </w:r>
          </w:p>
          <w:p w:rsidR="00000000" w:rsidRPr="00B06F36" w:rsidP="00B06F36">
            <w:pPr>
              <w:pStyle w:val="ListBullet"/>
            </w:pPr>
            <w:r w:rsidRPr="00B06F36">
              <w:t>privacy and other relevant commonwealth, state and territory legislation</w:t>
            </w:r>
          </w:p>
          <w:p w:rsidR="00000000" w:rsidP="00B06F36">
            <w:pPr>
              <w:pStyle w:val="ListBullet"/>
              <w:rPr>
                <w:lang w:val="en-NZ"/>
              </w:rPr>
            </w:pPr>
            <w:r w:rsidRPr="00B06F36">
              <w:t>professional or occupational codes of conduct relevant to job role.</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Organisation's social</w:t>
            </w:r>
            <w:r w:rsidRPr="00B06F36">
              <w:t xml:space="preserve">, </w:t>
            </w:r>
            <w:r w:rsidRPr="00B06F36">
              <w:rPr>
                <w:rStyle w:val="BoldandItalics"/>
              </w:rPr>
              <w:t>business and ethical standards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client management practices and principles</w:t>
            </w:r>
          </w:p>
          <w:p w:rsidR="00000000" w:rsidRPr="00B06F36" w:rsidP="00B06F36">
            <w:pPr>
              <w:pStyle w:val="ListBullet"/>
            </w:pPr>
            <w:r w:rsidRPr="00B06F36">
              <w:t>customer charter</w:t>
            </w:r>
          </w:p>
          <w:p w:rsidR="00000000" w:rsidRPr="00B06F36" w:rsidP="00B06F36">
            <w:pPr>
              <w:pStyle w:val="ListBullet"/>
            </w:pPr>
            <w:r w:rsidRPr="00B06F36">
              <w:t>organisational guidelines</w:t>
            </w:r>
          </w:p>
          <w:p w:rsidR="00000000" w:rsidP="00B06F36">
            <w:pPr>
              <w:pStyle w:val="ListBullet"/>
              <w:rPr>
                <w:lang w:val="en-NZ"/>
              </w:rPr>
            </w:pPr>
            <w:r w:rsidRPr="00B06F36">
              <w:t>professional codes of practice, in particular ethics and confidentiality.</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Confidentiality</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 xml:space="preserve">requirements under relevant legislation, such as privacy </w:t>
            </w:r>
          </w:p>
          <w:p w:rsidR="00000000" w:rsidP="00B06F36">
            <w:pPr>
              <w:pStyle w:val="ListBullet"/>
              <w:rPr>
                <w:lang w:val="en-NZ"/>
              </w:rPr>
            </w:pPr>
            <w:r w:rsidRPr="00B06F36">
              <w:t>standar</w:t>
            </w:r>
            <w:r w:rsidRPr="00B06F36">
              <w:t>ds described by the organisation's policies and procedures.</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Interpersonal styles and methods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educate and inform</w:t>
            </w:r>
          </w:p>
          <w:p w:rsidR="00000000" w:rsidRPr="00B06F36" w:rsidP="00B06F36">
            <w:pPr>
              <w:pStyle w:val="ListBullet"/>
            </w:pPr>
            <w:r w:rsidRPr="00B06F36">
              <w:t>negotiate and persuade</w:t>
            </w:r>
          </w:p>
          <w:p w:rsidR="00000000" w:rsidRPr="00B06F36" w:rsidP="00B06F36">
            <w:pPr>
              <w:pStyle w:val="ListBullet"/>
            </w:pPr>
            <w:r w:rsidRPr="00B06F36">
              <w:t>seek input from internal and external sources and use this input to develop and refine ideas and approaches</w:t>
            </w:r>
          </w:p>
          <w:p w:rsidR="00000000" w:rsidRPr="00B06F36" w:rsidP="00B06F36">
            <w:pPr>
              <w:pStyle w:val="ListBullet"/>
            </w:pPr>
            <w:r w:rsidRPr="00B06F36">
              <w:t>treat people with integrity, respect and empathy</w:t>
            </w:r>
          </w:p>
          <w:p w:rsidR="00000000" w:rsidRPr="00B06F36" w:rsidP="00B06F36">
            <w:pPr>
              <w:pStyle w:val="ListBullet"/>
            </w:pPr>
            <w:r w:rsidRPr="00B06F36">
              <w:t>use methods appropriate to the business or organisational audience to communicate ideas and informa</w:t>
            </w:r>
            <w:r w:rsidRPr="00B06F36">
              <w:t>tion, taking into account social and cultural diversity</w:t>
            </w:r>
          </w:p>
          <w:p w:rsidR="00000000" w:rsidP="00B06F36">
            <w:pPr>
              <w:pStyle w:val="ListBullet"/>
              <w:rPr>
                <w:lang w:val="en-NZ"/>
              </w:rPr>
            </w:pPr>
            <w:r w:rsidRPr="00B06F36">
              <w:t>use soft sell and hard sell techniques.</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Business and professional networks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award ceremonies</w:t>
            </w:r>
          </w:p>
          <w:p w:rsidR="00000000" w:rsidRPr="00B06F36" w:rsidP="00B06F36">
            <w:pPr>
              <w:pStyle w:val="ListBullet"/>
            </w:pPr>
            <w:r w:rsidRPr="00B06F36">
              <w:t>charity functions</w:t>
            </w:r>
          </w:p>
          <w:p w:rsidR="00000000" w:rsidRPr="00B06F36" w:rsidP="00B06F36">
            <w:pPr>
              <w:pStyle w:val="ListBullet"/>
            </w:pPr>
            <w:r w:rsidRPr="00B06F36">
              <w:t>networking events</w:t>
            </w:r>
          </w:p>
          <w:p w:rsidR="00000000" w:rsidRPr="00B06F36" w:rsidP="00B06F36">
            <w:pPr>
              <w:pStyle w:val="ListBullet"/>
            </w:pPr>
            <w:r w:rsidRPr="00B06F36">
              <w:t>professional associations</w:t>
            </w:r>
          </w:p>
          <w:p w:rsidR="00000000" w:rsidRPr="00B06F36" w:rsidP="00B06F36">
            <w:pPr>
              <w:pStyle w:val="ListBullet"/>
            </w:pPr>
            <w:r w:rsidRPr="00B06F36">
              <w:t>seminars and conferences</w:t>
            </w:r>
          </w:p>
          <w:p w:rsidR="00000000" w:rsidRPr="00B06F36" w:rsidP="00B06F36">
            <w:pPr>
              <w:pStyle w:val="ListBullet"/>
            </w:pPr>
            <w:r w:rsidRPr="00B06F36">
              <w:t>sports</w:t>
            </w:r>
            <w:r w:rsidRPr="00B06F36">
              <w:t xml:space="preserve"> outings and special events</w:t>
            </w:r>
          </w:p>
          <w:p w:rsidR="00000000" w:rsidP="00B06F36">
            <w:pPr>
              <w:pStyle w:val="ListBullet"/>
              <w:rPr>
                <w:lang w:val="en-NZ"/>
              </w:rPr>
            </w:pPr>
            <w:r w:rsidRPr="00B06F36">
              <w:t>supplier events.</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Other professionals and third parties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accounting and taxation professionals</w:t>
            </w:r>
          </w:p>
          <w:p w:rsidR="00000000" w:rsidRPr="00B06F36" w:rsidP="00B06F36">
            <w:pPr>
              <w:pStyle w:val="ListBullet"/>
            </w:pPr>
            <w:r w:rsidRPr="00B06F36">
              <w:t>company directors and managers</w:t>
            </w:r>
          </w:p>
          <w:p w:rsidR="00000000" w:rsidRPr="00B06F36" w:rsidP="00B06F36">
            <w:pPr>
              <w:pStyle w:val="ListBullet"/>
            </w:pPr>
            <w:r w:rsidRPr="00B06F36">
              <w:t>consumer protection authorities</w:t>
            </w:r>
          </w:p>
          <w:p w:rsidR="00000000" w:rsidRPr="00B06F36" w:rsidP="00B06F36">
            <w:pPr>
              <w:pStyle w:val="ListBullet"/>
            </w:pPr>
            <w:r w:rsidRPr="00B06F36">
              <w:t>government departments and agencies</w:t>
            </w:r>
          </w:p>
          <w:p w:rsidR="00000000" w:rsidRPr="00B06F36" w:rsidP="00B06F36">
            <w:pPr>
              <w:pStyle w:val="ListBullet"/>
            </w:pPr>
            <w:r w:rsidRPr="00B06F36">
              <w:t>legal professionals</w:t>
            </w:r>
          </w:p>
          <w:p w:rsidR="00000000" w:rsidRPr="00B06F36" w:rsidP="00B06F36">
            <w:pPr>
              <w:pStyle w:val="ListBullet"/>
            </w:pPr>
            <w:r w:rsidRPr="00B06F36">
              <w:t>licensing authorities</w:t>
            </w:r>
          </w:p>
          <w:p w:rsidR="00000000" w:rsidRPr="00B06F36" w:rsidP="00B06F36">
            <w:pPr>
              <w:pStyle w:val="ListBullet"/>
            </w:pPr>
            <w:r w:rsidRPr="00B06F36">
              <w:t>management and other relevant associations</w:t>
            </w:r>
          </w:p>
          <w:p w:rsidR="00000000" w:rsidRPr="00B06F36" w:rsidP="00B06F36">
            <w:pPr>
              <w:pStyle w:val="ListBullet"/>
            </w:pPr>
            <w:r w:rsidRPr="00B06F36">
              <w:t>professional associations</w:t>
            </w:r>
          </w:p>
          <w:p w:rsidR="00000000" w:rsidP="00B06F36">
            <w:pPr>
              <w:pStyle w:val="ListBullet"/>
              <w:rPr>
                <w:lang w:val="en-NZ"/>
              </w:rPr>
            </w:pPr>
            <w:r w:rsidRPr="00B06F36">
              <w:t>real estate professionals.</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Referral business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developed networks</w:t>
            </w:r>
          </w:p>
          <w:p w:rsidR="00000000" w:rsidRPr="00B06F36" w:rsidP="00B06F36">
            <w:pPr>
              <w:pStyle w:val="ListBullet"/>
            </w:pPr>
            <w:r w:rsidRPr="00B06F36">
              <w:t>friends and relatives</w:t>
            </w:r>
          </w:p>
          <w:p w:rsidR="00000000" w:rsidRPr="00B06F36" w:rsidP="00B06F36">
            <w:pPr>
              <w:pStyle w:val="ListBullet"/>
            </w:pPr>
            <w:r w:rsidRPr="00B06F36">
              <w:t>government representatives</w:t>
            </w:r>
          </w:p>
          <w:p w:rsidR="00000000" w:rsidRPr="00B06F36" w:rsidP="00B06F36">
            <w:pPr>
              <w:pStyle w:val="ListBullet"/>
            </w:pPr>
            <w:r w:rsidRPr="00B06F36">
              <w:t>own organisation's internal call-in or referral method</w:t>
            </w:r>
          </w:p>
          <w:p w:rsidR="00000000" w:rsidRPr="00B06F36" w:rsidP="00B06F36">
            <w:pPr>
              <w:pStyle w:val="ListBullet"/>
            </w:pPr>
            <w:r w:rsidRPr="00B06F36">
              <w:t>past clients or customers</w:t>
            </w:r>
          </w:p>
          <w:p w:rsidR="00000000" w:rsidRPr="00B06F36" w:rsidP="00B06F36">
            <w:pPr>
              <w:pStyle w:val="ListBullet"/>
            </w:pPr>
            <w:r w:rsidRPr="00B06F36">
              <w:t>professional associations</w:t>
            </w:r>
          </w:p>
          <w:p w:rsidR="00000000" w:rsidRPr="00B06F36" w:rsidP="00B06F36">
            <w:pPr>
              <w:pStyle w:val="ListBullet"/>
            </w:pPr>
            <w:r w:rsidRPr="00B06F36">
              <w:t>recommendations and referrals from other professionals or organisations</w:t>
            </w:r>
          </w:p>
          <w:p w:rsidR="00000000" w:rsidP="00B06F36">
            <w:pPr>
              <w:pStyle w:val="ListBullet"/>
              <w:rPr>
                <w:lang w:val="en-NZ"/>
              </w:rPr>
            </w:pPr>
            <w:r w:rsidRPr="00B06F36">
              <w:t>recommendations from clients or customers.</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Appropriate communication channel</w:t>
            </w:r>
            <w:r w:rsidRPr="00B06F36">
              <w:rPr>
                <w:rStyle w:val="BoldandItalics"/>
              </w:rPr>
              <w:t>s</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advertisements</w:t>
            </w:r>
          </w:p>
          <w:p w:rsidR="00000000" w:rsidRPr="00B06F36" w:rsidP="00B06F36">
            <w:pPr>
              <w:pStyle w:val="ListBullet"/>
            </w:pPr>
            <w:r w:rsidRPr="00B06F36">
              <w:t>cold calls</w:t>
            </w:r>
          </w:p>
          <w:p w:rsidR="00000000" w:rsidRPr="00B06F36" w:rsidP="00B06F36">
            <w:pPr>
              <w:pStyle w:val="ListBullet"/>
            </w:pPr>
            <w:r w:rsidRPr="00B06F36">
              <w:t>community events</w:t>
            </w:r>
          </w:p>
          <w:p w:rsidR="00000000" w:rsidRPr="00B06F36" w:rsidP="00B06F36">
            <w:pPr>
              <w:pStyle w:val="ListBullet"/>
            </w:pPr>
            <w:r w:rsidRPr="00B06F36">
              <w:t>face-to-face</w:t>
            </w:r>
          </w:p>
          <w:p w:rsidR="00000000" w:rsidRPr="00B06F36" w:rsidP="00B06F36">
            <w:pPr>
              <w:pStyle w:val="ListBullet"/>
            </w:pPr>
            <w:r w:rsidRPr="00B06F36">
              <w:t>mail drops</w:t>
            </w:r>
          </w:p>
          <w:p w:rsidR="00000000" w:rsidRPr="00B06F36" w:rsidP="00B06F36">
            <w:pPr>
              <w:pStyle w:val="ListBullet"/>
            </w:pPr>
            <w:r w:rsidRPr="00B06F36">
              <w:t>mobile telephone based communication</w:t>
            </w:r>
          </w:p>
          <w:p w:rsidR="00000000" w:rsidRPr="00B06F36" w:rsidP="00B06F36">
            <w:pPr>
              <w:pStyle w:val="ListBullet"/>
            </w:pPr>
            <w:r w:rsidRPr="00B06F36">
              <w:t>newsletters</w:t>
            </w:r>
          </w:p>
          <w:p w:rsidR="00000000" w:rsidRPr="00B06F36" w:rsidP="00B06F36">
            <w:pPr>
              <w:pStyle w:val="ListBullet"/>
            </w:pPr>
            <w:r w:rsidRPr="00B06F36">
              <w:t>office events</w:t>
            </w:r>
          </w:p>
          <w:p w:rsidR="00000000" w:rsidRPr="00B06F36" w:rsidP="00B06F36">
            <w:pPr>
              <w:pStyle w:val="ListBullet"/>
            </w:pPr>
            <w:r w:rsidRPr="00B06F36">
              <w:t>phone, email and other electronic technology</w:t>
            </w:r>
          </w:p>
          <w:p w:rsidR="00000000" w:rsidRPr="00B06F36" w:rsidP="00B06F36">
            <w:pPr>
              <w:pStyle w:val="ListBullet"/>
            </w:pPr>
            <w:r w:rsidRPr="00B06F36">
              <w:t>seminars</w:t>
            </w:r>
          </w:p>
          <w:p w:rsidR="00000000" w:rsidP="00B06F36">
            <w:pPr>
              <w:pStyle w:val="ListBullet"/>
              <w:rPr>
                <w:lang w:val="en-NZ"/>
              </w:rPr>
            </w:pPr>
            <w:r w:rsidRPr="00B06F36">
              <w:t>web-based social networking.</w:t>
            </w:r>
          </w:p>
        </w:tc>
      </w:tr>
      <w:tr w:rsidTr="006636C0">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BoldandItalics"/>
              </w:rPr>
              <w:t>Designated individual</w:t>
            </w:r>
            <w:r w:rsidRPr="00B06F36">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ListBullet"/>
            </w:pPr>
            <w:r w:rsidRPr="00B06F36">
              <w:t>colleague in other division or work group</w:t>
            </w:r>
          </w:p>
          <w:p w:rsidR="00000000" w:rsidRPr="00B06F36" w:rsidP="00B06F36">
            <w:pPr>
              <w:pStyle w:val="ListBullet"/>
            </w:pPr>
            <w:r w:rsidRPr="00B06F36">
              <w:t>recognised expert</w:t>
            </w:r>
          </w:p>
          <w:p w:rsidR="00000000" w:rsidRPr="00B06F36" w:rsidP="00B06F36">
            <w:pPr>
              <w:pStyle w:val="ListBullet"/>
            </w:pPr>
            <w:r w:rsidRPr="00B06F36">
              <w:t>specialist personnel</w:t>
            </w:r>
          </w:p>
          <w:p w:rsidR="00000000" w:rsidRPr="00B06F36" w:rsidP="00B06F36">
            <w:pPr>
              <w:pStyle w:val="ListBullet"/>
            </w:pPr>
            <w:r w:rsidRPr="00B06F36">
              <w:t>supervisor.</w:t>
            </w:r>
          </w:p>
        </w:tc>
      </w:tr>
    </w:tbl>
    <w:p w:rsidR="006636C0" w:rsidP="00B06F36">
      <w:pPr>
        <w:pStyle w:val="BodyText"/>
      </w:pPr>
    </w:p>
    <w:p w:rsidR="006636C0" w:rsidP="00B06F36">
      <w:pPr>
        <w:pStyle w:val="BodyText"/>
      </w:pPr>
    </w:p>
    <w:p w:rsidR="00000000" w:rsidRPr="00B06F36" w:rsidP="00B06F36">
      <w:pPr>
        <w:pStyle w:val="Heading1"/>
      </w:pPr>
      <w:bookmarkStart w:id="12" w:name="O_63050"/>
      <w:bookmarkEnd w:id="12"/>
      <w:r w:rsidRPr="00B06F36">
        <w:t>Unit Sector(s)</w:t>
      </w:r>
    </w:p>
    <w:tbl>
      <w:tblPr>
        <w:tblW w:w="0" w:type="auto"/>
        <w:tblLayout w:type="fixed"/>
        <w:tblCellMar>
          <w:left w:w="62" w:type="dxa"/>
          <w:right w:w="62" w:type="dxa"/>
        </w:tblCellMar>
        <w:tblLook w:val="0000"/>
      </w:tblPr>
      <w:tblGrid>
        <w:gridCol w:w="2654"/>
        <w:gridCol w:w="5868"/>
      </w:tblGrid>
      <w:tr w:rsidTr="006636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13" w:name="O_153799"/>
      <w:bookmarkEnd w:id="13"/>
      <w:r w:rsidRPr="00B06F36">
        <w:t>Competency field</w:t>
      </w:r>
    </w:p>
    <w:tbl>
      <w:tblPr>
        <w:tblW w:w="0" w:type="auto"/>
        <w:tblLayout w:type="fixed"/>
        <w:tblCellMar>
          <w:left w:w="62" w:type="dxa"/>
          <w:right w:w="62" w:type="dxa"/>
        </w:tblCellMar>
        <w:tblLook w:val="0000"/>
      </w:tblPr>
      <w:tblGrid>
        <w:gridCol w:w="2773"/>
        <w:gridCol w:w="5749"/>
      </w:tblGrid>
      <w:tr w:rsidTr="006636C0">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r w:rsidRPr="00B06F36">
              <w:t>Communication - interpersonal communication</w:t>
            </w:r>
          </w:p>
        </w:tc>
      </w:tr>
    </w:tbl>
    <w:p w:rsidR="00000000" w:rsidRPr="00B06F36" w:rsidP="00B06F36">
      <w:pPr>
        <w:pStyle w:val="BodyText"/>
      </w:pPr>
    </w:p>
    <w:p w:rsidR="00000000" w:rsidRPr="00B06F36" w:rsidP="00B06F36">
      <w:pPr>
        <w:pStyle w:val="AllowPageBreak"/>
      </w:pPr>
    </w:p>
    <w:p w:rsidR="00000000" w:rsidRPr="00B06F36" w:rsidP="00B06F36">
      <w:pPr>
        <w:pStyle w:val="Heading1"/>
      </w:pPr>
      <w:bookmarkStart w:id="14" w:name="O_153798"/>
      <w:bookmarkEnd w:id="14"/>
      <w:r w:rsidRPr="00B06F36">
        <w:t>Co-requisite units</w:t>
      </w:r>
    </w:p>
    <w:tbl>
      <w:tblPr>
        <w:tblW w:w="0" w:type="auto"/>
        <w:tblLayout w:type="fixed"/>
        <w:tblCellMar>
          <w:left w:w="62" w:type="dxa"/>
          <w:right w:w="62" w:type="dxa"/>
        </w:tblCellMar>
        <w:tblLook w:val="0000"/>
      </w:tblPr>
      <w:tblGrid>
        <w:gridCol w:w="2641"/>
        <w:gridCol w:w="1322"/>
        <w:gridCol w:w="4559"/>
      </w:tblGrid>
      <w:tr w:rsidTr="006636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r w:rsidRPr="00B06F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p>
        </w:tc>
      </w:tr>
      <w:tr w:rsidTr="00663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F36">
            <w:pPr>
              <w:pStyle w:val="BodyText"/>
              <w:rPr>
                <w:lang w:val="en-NZ"/>
              </w:rPr>
            </w:pPr>
          </w:p>
        </w:tc>
      </w:tr>
      <w:tr w:rsidTr="00663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F36" w:rsidP="00B06F36">
            <w:pPr>
              <w:pStyle w:val="BodyText"/>
            </w:pPr>
          </w:p>
        </w:tc>
      </w:tr>
    </w:tbl>
    <w:p w:rsidR="00000000" w:rsidRPr="00B06F36" w:rsidP="00B06F36">
      <w:pPr>
        <w:pStyle w:val="BodyText"/>
      </w:pPr>
    </w:p>
    <w:p w:rsidR="00000000" w:rsidRPr="00B06F36" w:rsidP="00B06F36"/>
    <w:sectPr w:rsidSect="00B06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C0" w:rsidP="00663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C0" w:rsidP="00B06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36C0" w:rsidP="00B06F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36C0" w:rsidP="00B06F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C0" w:rsidP="00663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C0" w:rsidP="00B06F36">
    <w:pPr>
      <w:pStyle w:val="Header"/>
      <w:framePr w:wrap="around"/>
    </w:pPr>
    <w:r>
      <w:fldChar w:fldCharType="begin"/>
    </w:r>
    <w:r>
      <w:instrText xml:space="preserve"> TITLE   \* MERGEFORMAT </w:instrText>
    </w:r>
    <w:r>
      <w:fldChar w:fldCharType="separate"/>
    </w:r>
    <w:r>
      <w:t>BSBCMM501A Develop and nurture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6C0" w:rsidP="00B06F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83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A5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4D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F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F36"/>
    <w:pPr>
      <w:spacing w:before="360" w:after="60"/>
      <w:outlineLvl w:val="0"/>
    </w:pPr>
    <w:rPr>
      <w:sz w:val="32"/>
    </w:rPr>
  </w:style>
  <w:style w:type="paragraph" w:styleId="Heading2">
    <w:name w:val="heading 2"/>
    <w:basedOn w:val="HeadingBase"/>
    <w:next w:val="BodyText"/>
    <w:link w:val="Heading2Char"/>
    <w:qFormat/>
    <w:rsid w:val="00B06F36"/>
    <w:pPr>
      <w:keepLines/>
      <w:spacing w:before="240" w:after="120"/>
      <w:outlineLvl w:val="1"/>
    </w:pPr>
    <w:rPr>
      <w:sz w:val="28"/>
      <w:szCs w:val="40"/>
    </w:rPr>
  </w:style>
  <w:style w:type="paragraph" w:styleId="Heading3">
    <w:name w:val="heading 3"/>
    <w:basedOn w:val="HeadingBase"/>
    <w:next w:val="BodyText"/>
    <w:link w:val="Heading3Char"/>
    <w:qFormat/>
    <w:rsid w:val="00B06F36"/>
    <w:pPr>
      <w:spacing w:before="180" w:after="120"/>
      <w:outlineLvl w:val="2"/>
    </w:pPr>
    <w:rPr>
      <w:spacing w:val="-10"/>
      <w:kern w:val="32"/>
    </w:rPr>
  </w:style>
  <w:style w:type="paragraph" w:styleId="Heading4">
    <w:name w:val="heading 4"/>
    <w:basedOn w:val="HeadingBase"/>
    <w:next w:val="BodyText"/>
    <w:link w:val="Heading4Char"/>
    <w:qFormat/>
    <w:rsid w:val="00B06F36"/>
    <w:pPr>
      <w:spacing w:before="160" w:after="120"/>
      <w:outlineLvl w:val="3"/>
    </w:pPr>
    <w:rPr>
      <w:sz w:val="22"/>
    </w:rPr>
  </w:style>
  <w:style w:type="paragraph" w:styleId="Heading5">
    <w:name w:val="heading 5"/>
    <w:basedOn w:val="HeadingBase"/>
    <w:next w:val="Normal"/>
    <w:link w:val="Heading5Char"/>
    <w:qFormat/>
    <w:rsid w:val="00B06F36"/>
    <w:pPr>
      <w:spacing w:before="80"/>
      <w:outlineLvl w:val="4"/>
    </w:pPr>
    <w:rPr>
      <w:color w:val="918585"/>
      <w:sz w:val="20"/>
    </w:rPr>
  </w:style>
  <w:style w:type="paragraph" w:styleId="Heading6">
    <w:name w:val="heading 6"/>
    <w:basedOn w:val="HeadingBase"/>
    <w:next w:val="Normal"/>
    <w:link w:val="Heading6Char"/>
    <w:qFormat/>
    <w:rsid w:val="00B06F36"/>
    <w:pPr>
      <w:spacing w:before="60"/>
      <w:outlineLvl w:val="5"/>
    </w:pPr>
    <w:rPr>
      <w:color w:val="918585"/>
      <w:sz w:val="20"/>
    </w:rPr>
  </w:style>
  <w:style w:type="paragraph" w:styleId="Heading7">
    <w:name w:val="heading 7"/>
    <w:basedOn w:val="Normal"/>
    <w:next w:val="Normal"/>
    <w:link w:val="Heading7Char"/>
    <w:qFormat/>
    <w:rsid w:val="00B06F36"/>
    <w:pPr>
      <w:ind w:left="720"/>
      <w:outlineLvl w:val="6"/>
    </w:pPr>
    <w:rPr>
      <w:i/>
    </w:rPr>
  </w:style>
  <w:style w:type="paragraph" w:styleId="Heading8">
    <w:name w:val="heading 8"/>
    <w:basedOn w:val="Normal"/>
    <w:next w:val="Normal"/>
    <w:link w:val="Heading8Char"/>
    <w:qFormat/>
    <w:rsid w:val="00B06F36"/>
    <w:pPr>
      <w:ind w:left="720"/>
      <w:outlineLvl w:val="7"/>
    </w:pPr>
    <w:rPr>
      <w:i/>
    </w:rPr>
  </w:style>
  <w:style w:type="paragraph" w:styleId="Heading9">
    <w:name w:val="heading 9"/>
    <w:basedOn w:val="Normal"/>
    <w:next w:val="Normal"/>
    <w:link w:val="Heading9Char"/>
    <w:qFormat/>
    <w:rsid w:val="00B06F36"/>
    <w:pPr>
      <w:ind w:left="720"/>
      <w:outlineLvl w:val="8"/>
    </w:pPr>
    <w:rPr>
      <w:i/>
    </w:rPr>
  </w:style>
  <w:style w:type="character" w:default="1" w:styleId="DefaultParagraphFont">
    <w:name w:val="Default Paragraph Font"/>
    <w:uiPriority w:val="1"/>
    <w:unhideWhenUsed/>
    <w:rsid w:val="00B06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F36"/>
  </w:style>
  <w:style w:type="character" w:customStyle="1" w:styleId="Heading1Char">
    <w:name w:val="Heading 1 Char"/>
    <w:basedOn w:val="DefaultParagraphFont"/>
    <w:link w:val="Heading1"/>
    <w:rsid w:val="00B06F36"/>
    <w:rPr>
      <w:rFonts w:ascii="Times New Roman" w:eastAsia="Times New Roman" w:hAnsi="Times New Roman" w:cs="Times New Roman"/>
      <w:b/>
      <w:sz w:val="32"/>
      <w:szCs w:val="20"/>
      <w:lang w:eastAsia="en-US"/>
    </w:rPr>
  </w:style>
  <w:style w:type="paragraph" w:styleId="BodyText">
    <w:name w:val="Body Text"/>
    <w:basedOn w:val="Normal"/>
    <w:link w:val="BodyTextChar"/>
    <w:rsid w:val="00B06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F36"/>
    <w:rPr>
      <w:rFonts w:ascii="Times New Roman" w:eastAsia="Times New Roman" w:hAnsi="Times New Roman" w:cs="Times New Roman"/>
      <w:sz w:val="24"/>
      <w:lang w:val="en-US" w:eastAsia="en-US"/>
    </w:rPr>
  </w:style>
  <w:style w:type="paragraph" w:styleId="Footer">
    <w:name w:val="footer"/>
    <w:basedOn w:val="Normal"/>
    <w:link w:val="FooterChar"/>
    <w:rsid w:val="00B06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F36"/>
    <w:rPr>
      <w:rFonts w:ascii="Times New Roman" w:eastAsia="Times New Roman" w:hAnsi="Times New Roman" w:cs="Times New Roman"/>
      <w:sz w:val="16"/>
      <w:lang w:val="en-US" w:eastAsia="en-US"/>
    </w:rPr>
  </w:style>
  <w:style w:type="paragraph" w:styleId="List">
    <w:name w:val="List"/>
    <w:basedOn w:val="BodyText"/>
    <w:next w:val="BodyText"/>
    <w:rsid w:val="00B06F36"/>
    <w:pPr>
      <w:tabs>
        <w:tab w:val="left" w:pos="340"/>
      </w:tabs>
      <w:spacing w:before="60" w:after="60"/>
      <w:ind w:left="340" w:hanging="340"/>
    </w:pPr>
  </w:style>
  <w:style w:type="paragraph" w:styleId="ListBullet">
    <w:name w:val="List Bullet"/>
    <w:basedOn w:val="List"/>
    <w:rsid w:val="00B06F36"/>
    <w:pPr>
      <w:numPr>
        <w:numId w:val="13"/>
      </w:numPr>
      <w:tabs>
        <w:tab w:val="clear" w:pos="340"/>
      </w:tabs>
      <w:spacing w:before="40" w:after="40"/>
    </w:pPr>
  </w:style>
  <w:style w:type="character" w:customStyle="1" w:styleId="SpecialBold">
    <w:name w:val="Special Bold"/>
    <w:basedOn w:val="DefaultParagraphFont"/>
    <w:rsid w:val="00B06F36"/>
    <w:rPr>
      <w:b/>
      <w:spacing w:val="0"/>
    </w:rPr>
  </w:style>
  <w:style w:type="paragraph" w:styleId="ListBullet2">
    <w:name w:val="List Bullet 2"/>
    <w:basedOn w:val="List2"/>
    <w:rsid w:val="00B06F36"/>
    <w:pPr>
      <w:numPr>
        <w:numId w:val="14"/>
      </w:numPr>
      <w:tabs>
        <w:tab w:val="clear" w:pos="680"/>
      </w:tabs>
    </w:pPr>
  </w:style>
  <w:style w:type="paragraph" w:styleId="Header">
    <w:name w:val="header"/>
    <w:basedOn w:val="Normal"/>
    <w:link w:val="HeaderChar"/>
    <w:rsid w:val="00B06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F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F36"/>
    <w:pPr>
      <w:spacing w:before="240" w:after="120"/>
      <w:outlineLvl w:val="0"/>
    </w:pPr>
    <w:rPr>
      <w:rFonts w:ascii="Times New Roman" w:hAnsi="Times New Roman"/>
      <w:b/>
      <w:sz w:val="28"/>
    </w:rPr>
  </w:style>
  <w:style w:type="paragraph" w:customStyle="1" w:styleId="AllowPageBreak">
    <w:name w:val="AllowPageBreak"/>
    <w:rsid w:val="00B06F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F36"/>
    <w:pPr>
      <w:tabs>
        <w:tab w:val="left" w:pos="680"/>
      </w:tabs>
      <w:spacing w:before="60" w:after="60"/>
      <w:ind w:left="680" w:hanging="340"/>
    </w:pPr>
  </w:style>
  <w:style w:type="character" w:customStyle="1" w:styleId="BoldandItalics">
    <w:name w:val="Bold and Italics"/>
    <w:qFormat/>
    <w:rsid w:val="00B06F36"/>
    <w:rPr>
      <w:b/>
      <w:i/>
      <w:u w:val="none"/>
    </w:rPr>
  </w:style>
  <w:style w:type="character" w:customStyle="1" w:styleId="Heading2Char">
    <w:name w:val="Heading 2 Char"/>
    <w:basedOn w:val="DefaultParagraphFont"/>
    <w:link w:val="Heading2"/>
    <w:rsid w:val="00B06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F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F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F36"/>
    <w:rPr>
      <w:rFonts w:ascii="Courier New" w:eastAsia="Times New Roman" w:hAnsi="Courier New" w:cs="Times New Roman"/>
      <w:i/>
      <w:szCs w:val="20"/>
      <w:lang w:val="en-US" w:eastAsia="en-US"/>
    </w:rPr>
  </w:style>
  <w:style w:type="paragraph" w:customStyle="1" w:styleId="HeadingBase">
    <w:name w:val="Heading Base"/>
    <w:rsid w:val="00B06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F36"/>
    <w:pPr>
      <w:tabs>
        <w:tab w:val="right" w:leader="dot" w:pos="9072"/>
      </w:tabs>
      <w:ind w:left="567"/>
    </w:pPr>
    <w:rPr>
      <w:szCs w:val="22"/>
    </w:rPr>
  </w:style>
  <w:style w:type="paragraph" w:customStyle="1" w:styleId="TOCBase">
    <w:name w:val="TOC Base"/>
    <w:rsid w:val="00B06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F36"/>
    <w:pPr>
      <w:tabs>
        <w:tab w:val="right" w:leader="dot" w:pos="9072"/>
      </w:tabs>
      <w:spacing w:before="40" w:after="40"/>
      <w:ind w:left="284"/>
    </w:pPr>
    <w:rPr>
      <w:rFonts w:ascii="Times New Roman" w:hAnsi="Times New Roman"/>
    </w:rPr>
  </w:style>
  <w:style w:type="paragraph" w:styleId="TOC1">
    <w:name w:val="toc 1"/>
    <w:basedOn w:val="TOCBase"/>
    <w:next w:val="Normal"/>
    <w:rsid w:val="00B06F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F36"/>
    <w:pPr>
      <w:spacing w:before="5040"/>
      <w:jc w:val="center"/>
    </w:pPr>
    <w:rPr>
      <w:sz w:val="48"/>
      <w:szCs w:val="72"/>
      <w:lang w:val="en-US"/>
    </w:rPr>
  </w:style>
  <w:style w:type="character" w:customStyle="1" w:styleId="TitleChar">
    <w:name w:val="Title Char"/>
    <w:basedOn w:val="DefaultParagraphFont"/>
    <w:link w:val="Title"/>
    <w:rsid w:val="00B06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F36"/>
    <w:pPr>
      <w:tabs>
        <w:tab w:val="left" w:pos="3600"/>
        <w:tab w:val="left" w:pos="3958"/>
      </w:tabs>
    </w:pPr>
  </w:style>
  <w:style w:type="paragraph" w:customStyle="1" w:styleId="Note">
    <w:name w:val="Note"/>
    <w:basedOn w:val="BodyText"/>
    <w:rsid w:val="00B06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F36"/>
    <w:pPr>
      <w:framePr w:wrap="auto" w:hAnchor="text" w:y="6049"/>
    </w:pPr>
    <w:rPr>
      <w:color w:val="000000"/>
      <w:sz w:val="40"/>
    </w:rPr>
  </w:style>
  <w:style w:type="paragraph" w:customStyle="1" w:styleId="TOCTitle">
    <w:name w:val="TOCTitle"/>
    <w:basedOn w:val="Heading1"/>
    <w:rsid w:val="00B06F36"/>
    <w:pPr>
      <w:spacing w:after="240"/>
      <w:jc w:val="center"/>
      <w:outlineLvl w:val="9"/>
    </w:pPr>
    <w:rPr>
      <w:caps/>
    </w:rPr>
  </w:style>
  <w:style w:type="paragraph" w:customStyle="1" w:styleId="Version">
    <w:name w:val="Version"/>
    <w:rsid w:val="00B06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F36"/>
    <w:pPr>
      <w:keepNext w:val="0"/>
      <w:tabs>
        <w:tab w:val="right" w:pos="4176"/>
      </w:tabs>
      <w:ind w:left="198" w:hanging="198"/>
    </w:pPr>
    <w:rPr>
      <w:rFonts w:ascii="Garamond" w:hAnsi="Garamond"/>
    </w:rPr>
  </w:style>
  <w:style w:type="paragraph" w:styleId="IndexHeading">
    <w:name w:val="index heading"/>
    <w:basedOn w:val="Normal"/>
    <w:next w:val="Index1"/>
    <w:semiHidden/>
    <w:rsid w:val="00B06F36"/>
    <w:pPr>
      <w:spacing w:before="120" w:after="120"/>
    </w:pPr>
    <w:rPr>
      <w:rFonts w:ascii="Arial" w:hAnsi="Arial"/>
      <w:b/>
      <w:color w:val="918585"/>
      <w:sz w:val="24"/>
    </w:rPr>
  </w:style>
  <w:style w:type="paragraph" w:customStyle="1" w:styleId="Chapter">
    <w:name w:val="Chapter"/>
    <w:basedOn w:val="Normal"/>
    <w:rsid w:val="00B06F36"/>
    <w:pPr>
      <w:spacing w:before="240"/>
    </w:pPr>
    <w:rPr>
      <w:rFonts w:ascii="Times New Roman" w:hAnsi="Times New Roman"/>
      <w:smallCaps/>
      <w:spacing w:val="80"/>
      <w:sz w:val="28"/>
    </w:rPr>
  </w:style>
  <w:style w:type="paragraph" w:customStyle="1" w:styleId="InChapter">
    <w:name w:val="InChapter"/>
    <w:basedOn w:val="Heading3"/>
    <w:rsid w:val="00B06F36"/>
    <w:pPr>
      <w:spacing w:after="240"/>
      <w:outlineLvl w:val="9"/>
    </w:pPr>
    <w:rPr>
      <w:noProof/>
    </w:rPr>
  </w:style>
  <w:style w:type="paragraph" w:styleId="Index2">
    <w:name w:val="index 2"/>
    <w:basedOn w:val="Normal"/>
    <w:next w:val="Normal"/>
    <w:semiHidden/>
    <w:rsid w:val="00B06F36"/>
    <w:pPr>
      <w:tabs>
        <w:tab w:val="right" w:pos="4176"/>
      </w:tabs>
      <w:ind w:left="568" w:hanging="284"/>
    </w:pPr>
    <w:rPr>
      <w:rFonts w:ascii="Garamond" w:hAnsi="Garamond"/>
    </w:rPr>
  </w:style>
  <w:style w:type="paragraph" w:customStyle="1" w:styleId="Byline">
    <w:name w:val="Byline"/>
    <w:rsid w:val="00B06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F36"/>
    <w:pPr>
      <w:tabs>
        <w:tab w:val="clear" w:pos="3600"/>
        <w:tab w:val="clear" w:pos="3958"/>
      </w:tabs>
      <w:jc w:val="right"/>
    </w:pPr>
  </w:style>
  <w:style w:type="character" w:styleId="Emphasis">
    <w:name w:val="Emphasis"/>
    <w:basedOn w:val="DefaultParagraphFont"/>
    <w:qFormat/>
    <w:rsid w:val="00B06F36"/>
    <w:rPr>
      <w:i/>
    </w:rPr>
  </w:style>
  <w:style w:type="paragraph" w:styleId="Caption">
    <w:name w:val="caption"/>
    <w:basedOn w:val="BodyText"/>
    <w:next w:val="Normal"/>
    <w:qFormat/>
    <w:rsid w:val="00B06F36"/>
    <w:pPr>
      <w:framePr w:w="2268" w:hSpace="181" w:vSpace="181" w:wrap="around" w:vAnchor="text" w:hAnchor="page" w:x="1135" w:y="285" w:anchorLock="1"/>
    </w:pPr>
    <w:rPr>
      <w:i/>
    </w:rPr>
  </w:style>
  <w:style w:type="paragraph" w:customStyle="1" w:styleId="MiniTOCTitle">
    <w:name w:val="MiniTOCTitle"/>
    <w:basedOn w:val="Heading4"/>
    <w:rsid w:val="00B06F36"/>
    <w:pPr>
      <w:spacing w:before="240"/>
      <w:outlineLvl w:val="9"/>
    </w:pPr>
    <w:rPr>
      <w:noProof/>
      <w:sz w:val="24"/>
    </w:rPr>
  </w:style>
  <w:style w:type="paragraph" w:customStyle="1" w:styleId="MiniTOCItem">
    <w:name w:val="MiniTOCItem"/>
    <w:basedOn w:val="ListBullet"/>
    <w:rsid w:val="00B06F36"/>
    <w:pPr>
      <w:numPr>
        <w:numId w:val="0"/>
      </w:numPr>
      <w:tabs>
        <w:tab w:val="right" w:leader="dot" w:pos="6521"/>
      </w:tabs>
      <w:spacing w:before="0" w:after="0"/>
    </w:pPr>
  </w:style>
  <w:style w:type="paragraph" w:customStyle="1" w:styleId="TOFTitle">
    <w:name w:val="TOFTitle"/>
    <w:basedOn w:val="TOCTitle"/>
    <w:rsid w:val="00B06F36"/>
  </w:style>
  <w:style w:type="paragraph" w:styleId="TableofFigures">
    <w:name w:val="table of figures"/>
    <w:basedOn w:val="Normal"/>
    <w:next w:val="Normal"/>
    <w:semiHidden/>
    <w:rsid w:val="00B06F36"/>
    <w:pPr>
      <w:tabs>
        <w:tab w:val="right" w:leader="dot" w:pos="9072"/>
      </w:tabs>
      <w:ind w:left="970" w:hanging="403"/>
    </w:pPr>
    <w:rPr>
      <w:rFonts w:ascii="Times New Roman" w:hAnsi="Times New Roman"/>
      <w:b/>
    </w:rPr>
  </w:style>
  <w:style w:type="paragraph" w:styleId="ListNumber">
    <w:name w:val="List Number"/>
    <w:basedOn w:val="List"/>
    <w:rsid w:val="00B06F36"/>
    <w:pPr>
      <w:numPr>
        <w:numId w:val="11"/>
      </w:numPr>
    </w:pPr>
  </w:style>
  <w:style w:type="character" w:customStyle="1" w:styleId="WingdingSymbols">
    <w:name w:val="Wingding Symbols"/>
    <w:rsid w:val="00B06F36"/>
    <w:rPr>
      <w:rFonts w:ascii="Wingdings" w:hAnsi="Wingdings"/>
    </w:rPr>
  </w:style>
  <w:style w:type="paragraph" w:customStyle="1" w:styleId="TableHeading">
    <w:name w:val="Table Heading"/>
    <w:basedOn w:val="HeadingBase"/>
    <w:rsid w:val="00B06F36"/>
    <w:pPr>
      <w:keepLines/>
      <w:pBdr>
        <w:bottom w:val="single" w:sz="6" w:space="1" w:color="918585"/>
      </w:pBdr>
      <w:spacing w:before="240"/>
    </w:pPr>
  </w:style>
  <w:style w:type="character" w:customStyle="1" w:styleId="HotSpot">
    <w:name w:val="HotSpot"/>
    <w:rsid w:val="00B06F36"/>
    <w:rPr>
      <w:color w:val="0033CC"/>
      <w:u w:val="none"/>
    </w:rPr>
  </w:style>
  <w:style w:type="paragraph" w:customStyle="1" w:styleId="BodyTextRight">
    <w:name w:val="Body Text Right"/>
    <w:basedOn w:val="BodyText"/>
    <w:rsid w:val="00B06F36"/>
    <w:pPr>
      <w:spacing w:before="0" w:after="0"/>
      <w:jc w:val="right"/>
    </w:pPr>
  </w:style>
  <w:style w:type="paragraph" w:styleId="Index3">
    <w:name w:val="index 3"/>
    <w:basedOn w:val="ListNumber2"/>
    <w:next w:val="Normal"/>
    <w:semiHidden/>
    <w:rsid w:val="00B06F36"/>
    <w:pPr>
      <w:numPr>
        <w:numId w:val="0"/>
      </w:numPr>
      <w:tabs>
        <w:tab w:val="right" w:leader="dot" w:pos="4176"/>
      </w:tabs>
    </w:pPr>
  </w:style>
  <w:style w:type="paragraph" w:styleId="ListNumber2">
    <w:name w:val="List Number 2"/>
    <w:basedOn w:val="List2"/>
    <w:rsid w:val="00B06F36"/>
    <w:pPr>
      <w:numPr>
        <w:numId w:val="10"/>
      </w:numPr>
      <w:tabs>
        <w:tab w:val="clear" w:pos="1060"/>
      </w:tabs>
    </w:pPr>
  </w:style>
  <w:style w:type="paragraph" w:customStyle="1" w:styleId="MarginNote">
    <w:name w:val="Margin Note"/>
    <w:basedOn w:val="BodyText"/>
    <w:rsid w:val="00B06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F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F36"/>
    <w:rPr>
      <w:sz w:val="32"/>
    </w:rPr>
  </w:style>
  <w:style w:type="paragraph" w:customStyle="1" w:styleId="HeadingProcedure">
    <w:name w:val="Heading Procedure"/>
    <w:basedOn w:val="HeadingBase"/>
    <w:next w:val="Normal"/>
    <w:rsid w:val="00B06F36"/>
    <w:pPr>
      <w:tabs>
        <w:tab w:val="left" w:pos="0"/>
      </w:tabs>
      <w:spacing w:before="120" w:after="60"/>
    </w:pPr>
    <w:rPr>
      <w:i/>
      <w:color w:val="918585"/>
      <w:sz w:val="22"/>
    </w:rPr>
  </w:style>
  <w:style w:type="paragraph" w:customStyle="1" w:styleId="TableBodyText">
    <w:name w:val="Table Body Text"/>
    <w:basedOn w:val="BodyText"/>
    <w:rsid w:val="00B06F36"/>
    <w:pPr>
      <w:spacing w:before="60" w:after="60"/>
    </w:pPr>
  </w:style>
  <w:style w:type="paragraph" w:styleId="ListContinue">
    <w:name w:val="List Continue"/>
    <w:basedOn w:val="List"/>
    <w:rsid w:val="00B06F36"/>
    <w:pPr>
      <w:ind w:firstLine="0"/>
    </w:pPr>
  </w:style>
  <w:style w:type="paragraph" w:customStyle="1" w:styleId="ListNote">
    <w:name w:val="List Note"/>
    <w:basedOn w:val="List"/>
    <w:rsid w:val="00B06F36"/>
    <w:pPr>
      <w:pBdr>
        <w:top w:val="single" w:sz="6" w:space="2" w:color="918585"/>
        <w:bottom w:val="single" w:sz="6" w:space="2" w:color="918585"/>
      </w:pBdr>
      <w:tabs>
        <w:tab w:val="left" w:pos="1021"/>
      </w:tabs>
      <w:ind w:firstLine="0"/>
    </w:pPr>
  </w:style>
  <w:style w:type="paragraph" w:customStyle="1" w:styleId="Warning">
    <w:name w:val="Warning"/>
    <w:basedOn w:val="BodyText"/>
    <w:rsid w:val="00B06F36"/>
    <w:pPr>
      <w:shd w:val="clear" w:color="auto" w:fill="D9D9D9"/>
      <w:tabs>
        <w:tab w:val="left" w:pos="992"/>
      </w:tabs>
      <w:ind w:left="119" w:right="119"/>
    </w:pPr>
    <w:rPr>
      <w:sz w:val="20"/>
    </w:rPr>
  </w:style>
  <w:style w:type="paragraph" w:customStyle="1" w:styleId="MarginIcons">
    <w:name w:val="Margin Icons"/>
    <w:basedOn w:val="BodyText"/>
    <w:rsid w:val="00B06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F36"/>
    <w:rPr>
      <w:rFonts w:ascii="Courier New" w:hAnsi="Courier New"/>
    </w:rPr>
  </w:style>
  <w:style w:type="paragraph" w:customStyle="1" w:styleId="NoteBullet">
    <w:name w:val="Note Bullet"/>
    <w:basedOn w:val="Note"/>
    <w:rsid w:val="00B06F36"/>
    <w:pPr>
      <w:tabs>
        <w:tab w:val="clear" w:pos="680"/>
      </w:tabs>
      <w:spacing w:before="60" w:after="60"/>
    </w:pPr>
  </w:style>
  <w:style w:type="paragraph" w:customStyle="1" w:styleId="SubHeading2">
    <w:name w:val="SubHeading2"/>
    <w:basedOn w:val="HeadingBase"/>
    <w:rsid w:val="00B06F36"/>
    <w:pPr>
      <w:spacing w:before="240" w:after="60"/>
    </w:pPr>
    <w:rPr>
      <w:sz w:val="20"/>
    </w:rPr>
  </w:style>
  <w:style w:type="paragraph" w:customStyle="1" w:styleId="SubHeading1">
    <w:name w:val="SubHeading1"/>
    <w:basedOn w:val="HeadingBase"/>
    <w:rsid w:val="00B06F36"/>
    <w:pPr>
      <w:spacing w:before="240" w:after="60"/>
    </w:pPr>
    <w:rPr>
      <w:color w:val="918585"/>
      <w:sz w:val="22"/>
    </w:rPr>
  </w:style>
  <w:style w:type="paragraph" w:customStyle="1" w:styleId="SideHeading">
    <w:name w:val="Side Heading"/>
    <w:basedOn w:val="HeadingBase"/>
    <w:rsid w:val="00B06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F36"/>
    <w:pPr>
      <w:numPr>
        <w:numId w:val="12"/>
      </w:numPr>
    </w:pPr>
  </w:style>
  <w:style w:type="paragraph" w:styleId="PlainText">
    <w:name w:val="Plain Text"/>
    <w:basedOn w:val="Normal"/>
    <w:link w:val="PlainTextChar"/>
    <w:rsid w:val="00B06F36"/>
    <w:rPr>
      <w:sz w:val="20"/>
    </w:rPr>
  </w:style>
  <w:style w:type="character" w:customStyle="1" w:styleId="PlainTextChar">
    <w:name w:val="Plain Text Char"/>
    <w:basedOn w:val="DefaultParagraphFont"/>
    <w:link w:val="PlainText"/>
    <w:rsid w:val="00B06F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F36"/>
    <w:rPr>
      <w:b/>
      <w:smallCaps/>
    </w:rPr>
  </w:style>
  <w:style w:type="paragraph" w:customStyle="1" w:styleId="TableListNumber">
    <w:name w:val="Table List Number"/>
    <w:basedOn w:val="ListNumber"/>
    <w:rsid w:val="00B06F36"/>
    <w:pPr>
      <w:numPr>
        <w:numId w:val="0"/>
      </w:numPr>
    </w:pPr>
  </w:style>
  <w:style w:type="paragraph" w:styleId="TOC4">
    <w:name w:val="toc 4"/>
    <w:basedOn w:val="TOCBase"/>
    <w:next w:val="Normal"/>
    <w:semiHidden/>
    <w:rsid w:val="00B06F36"/>
    <w:pPr>
      <w:tabs>
        <w:tab w:val="right" w:leader="dot" w:pos="9071"/>
      </w:tabs>
      <w:ind w:left="1701"/>
    </w:pPr>
  </w:style>
  <w:style w:type="paragraph" w:customStyle="1" w:styleId="ListAlpha">
    <w:name w:val="List Alpha"/>
    <w:basedOn w:val="List"/>
    <w:rsid w:val="00B06F36"/>
    <w:pPr>
      <w:numPr>
        <w:numId w:val="9"/>
      </w:numPr>
    </w:pPr>
  </w:style>
  <w:style w:type="paragraph" w:customStyle="1" w:styleId="ListAlpha2">
    <w:name w:val="List Alpha 2"/>
    <w:basedOn w:val="List2"/>
    <w:rsid w:val="00B06F36"/>
    <w:pPr>
      <w:numPr>
        <w:numId w:val="8"/>
      </w:numPr>
    </w:pPr>
  </w:style>
  <w:style w:type="paragraph" w:styleId="List3">
    <w:name w:val="List 3"/>
    <w:basedOn w:val="BodyText"/>
    <w:rsid w:val="00B06F36"/>
    <w:pPr>
      <w:tabs>
        <w:tab w:val="left" w:pos="1021"/>
      </w:tabs>
      <w:spacing w:before="60" w:after="60"/>
      <w:ind w:left="1020" w:hanging="340"/>
    </w:pPr>
  </w:style>
  <w:style w:type="paragraph" w:styleId="List4">
    <w:name w:val="List 4"/>
    <w:basedOn w:val="BodyText"/>
    <w:rsid w:val="00B06F36"/>
    <w:pPr>
      <w:tabs>
        <w:tab w:val="left" w:pos="1361"/>
      </w:tabs>
      <w:spacing w:before="60" w:after="60"/>
      <w:ind w:left="1361" w:hanging="340"/>
    </w:pPr>
  </w:style>
  <w:style w:type="paragraph" w:styleId="List5">
    <w:name w:val="List 5"/>
    <w:basedOn w:val="BodyText"/>
    <w:rsid w:val="00B06F36"/>
    <w:pPr>
      <w:tabs>
        <w:tab w:val="left" w:pos="1701"/>
      </w:tabs>
      <w:spacing w:before="60" w:after="60"/>
      <w:ind w:left="1701" w:hanging="340"/>
    </w:pPr>
  </w:style>
  <w:style w:type="paragraph" w:styleId="ListBullet3">
    <w:name w:val="List Bullet 3"/>
    <w:basedOn w:val="List3"/>
    <w:rsid w:val="00B06F36"/>
    <w:pPr>
      <w:numPr>
        <w:numId w:val="15"/>
      </w:numPr>
      <w:tabs>
        <w:tab w:val="clear" w:pos="1021"/>
      </w:tabs>
      <w:ind w:left="1037" w:hanging="357"/>
    </w:pPr>
  </w:style>
  <w:style w:type="paragraph" w:styleId="ListBullet4">
    <w:name w:val="List Bullet 4"/>
    <w:basedOn w:val="List4"/>
    <w:rsid w:val="00B06F36"/>
    <w:pPr>
      <w:numPr>
        <w:numId w:val="3"/>
      </w:numPr>
    </w:pPr>
  </w:style>
  <w:style w:type="paragraph" w:styleId="ListBullet5">
    <w:name w:val="List Bullet 5"/>
    <w:basedOn w:val="List5"/>
    <w:rsid w:val="00B06F36"/>
    <w:pPr>
      <w:numPr>
        <w:numId w:val="4"/>
      </w:numPr>
    </w:pPr>
  </w:style>
  <w:style w:type="paragraph" w:styleId="ListContinue2">
    <w:name w:val="List Continue 2"/>
    <w:basedOn w:val="List2"/>
    <w:rsid w:val="00B06F36"/>
    <w:pPr>
      <w:ind w:firstLine="0"/>
    </w:pPr>
  </w:style>
  <w:style w:type="paragraph" w:styleId="ListContinue3">
    <w:name w:val="List Continue 3"/>
    <w:basedOn w:val="List3"/>
    <w:rsid w:val="00B06F36"/>
    <w:pPr>
      <w:ind w:left="1021" w:firstLine="0"/>
    </w:pPr>
  </w:style>
  <w:style w:type="paragraph" w:styleId="ListContinue4">
    <w:name w:val="List Continue 4"/>
    <w:basedOn w:val="List4"/>
    <w:rsid w:val="00B06F36"/>
    <w:pPr>
      <w:ind w:firstLine="0"/>
    </w:pPr>
  </w:style>
  <w:style w:type="paragraph" w:styleId="ListContinue5">
    <w:name w:val="List Continue 5"/>
    <w:basedOn w:val="List5"/>
    <w:rsid w:val="00B06F36"/>
    <w:pPr>
      <w:ind w:firstLine="0"/>
    </w:pPr>
  </w:style>
  <w:style w:type="paragraph" w:styleId="ListNumber3">
    <w:name w:val="List Number 3"/>
    <w:basedOn w:val="List3"/>
    <w:rsid w:val="00B06F36"/>
    <w:pPr>
      <w:numPr>
        <w:numId w:val="5"/>
      </w:numPr>
    </w:pPr>
  </w:style>
  <w:style w:type="paragraph" w:styleId="ListNumber4">
    <w:name w:val="List Number 4"/>
    <w:basedOn w:val="List4"/>
    <w:rsid w:val="00B06F36"/>
    <w:pPr>
      <w:numPr>
        <w:numId w:val="6"/>
      </w:numPr>
    </w:pPr>
  </w:style>
  <w:style w:type="paragraph" w:styleId="ListNumber5">
    <w:name w:val="List Number 5"/>
    <w:basedOn w:val="List5"/>
    <w:rsid w:val="00B06F36"/>
    <w:pPr>
      <w:numPr>
        <w:numId w:val="7"/>
      </w:numPr>
    </w:pPr>
  </w:style>
  <w:style w:type="paragraph" w:styleId="BlockText">
    <w:name w:val="Block Text"/>
    <w:basedOn w:val="Normal"/>
    <w:rsid w:val="00B06F36"/>
    <w:pPr>
      <w:spacing w:after="120"/>
      <w:ind w:left="1440" w:right="1440"/>
    </w:pPr>
  </w:style>
  <w:style w:type="character" w:customStyle="1" w:styleId="Subscript">
    <w:name w:val="Subscript"/>
    <w:basedOn w:val="DefaultParagraphFont"/>
    <w:rsid w:val="00B06F36"/>
    <w:rPr>
      <w:sz w:val="16"/>
      <w:vertAlign w:val="subscript"/>
    </w:rPr>
  </w:style>
  <w:style w:type="character" w:customStyle="1" w:styleId="Superscript">
    <w:name w:val="Superscript"/>
    <w:basedOn w:val="DefaultParagraphFont"/>
    <w:rsid w:val="00B06F36"/>
    <w:rPr>
      <w:sz w:val="16"/>
      <w:vertAlign w:val="superscript"/>
    </w:rPr>
  </w:style>
  <w:style w:type="character" w:customStyle="1" w:styleId="Symbols">
    <w:name w:val="Symbols"/>
    <w:basedOn w:val="DefaultParagraphFont"/>
    <w:rsid w:val="00B06F36"/>
    <w:rPr>
      <w:rFonts w:ascii="Symbol" w:hAnsi="Symbol"/>
    </w:rPr>
  </w:style>
  <w:style w:type="character" w:customStyle="1" w:styleId="MenuOptions">
    <w:name w:val="Menu Options"/>
    <w:basedOn w:val="DefaultParagraphFont"/>
    <w:rsid w:val="00B06F36"/>
    <w:rPr>
      <w:rFonts w:ascii="Arial Narrow" w:hAnsi="Arial Narrow"/>
      <w:smallCaps/>
    </w:rPr>
  </w:style>
  <w:style w:type="character" w:customStyle="1" w:styleId="Buttons">
    <w:name w:val="Buttons"/>
    <w:basedOn w:val="DefaultParagraphFont"/>
    <w:rsid w:val="00B06F36"/>
    <w:rPr>
      <w:b/>
    </w:rPr>
  </w:style>
  <w:style w:type="character" w:customStyle="1" w:styleId="Underlined">
    <w:name w:val="Underlined"/>
    <w:basedOn w:val="DefaultParagraphFont"/>
    <w:rsid w:val="00B06F36"/>
    <w:rPr>
      <w:u w:val="single"/>
    </w:rPr>
  </w:style>
  <w:style w:type="paragraph" w:customStyle="1" w:styleId="TableBodyTextRight">
    <w:name w:val="Table Body Text Right"/>
    <w:basedOn w:val="TableBodyText"/>
    <w:rsid w:val="00B06F36"/>
    <w:pPr>
      <w:widowControl w:val="0"/>
      <w:autoSpaceDE w:val="0"/>
      <w:autoSpaceDN w:val="0"/>
      <w:adjustRightInd w:val="0"/>
      <w:jc w:val="right"/>
    </w:pPr>
    <w:rPr>
      <w:rFonts w:cs="Arial"/>
      <w:szCs w:val="18"/>
    </w:rPr>
  </w:style>
  <w:style w:type="paragraph" w:customStyle="1" w:styleId="CopyrightText">
    <w:name w:val="Copyright Text"/>
    <w:basedOn w:val="BodyText"/>
    <w:rsid w:val="00B06F36"/>
    <w:rPr>
      <w:sz w:val="18"/>
    </w:rPr>
  </w:style>
  <w:style w:type="paragraph" w:customStyle="1" w:styleId="BodySmallRight">
    <w:name w:val="Body Small Right"/>
    <w:basedOn w:val="BodyTextRight"/>
    <w:rsid w:val="00B06F36"/>
    <w:rPr>
      <w:sz w:val="18"/>
      <w:szCs w:val="18"/>
    </w:rPr>
  </w:style>
  <w:style w:type="paragraph" w:customStyle="1" w:styleId="MarginEdition">
    <w:name w:val="Margin Edition"/>
    <w:basedOn w:val="MarginNote"/>
    <w:rsid w:val="00B06F36"/>
    <w:pPr>
      <w:spacing w:before="0" w:after="0"/>
    </w:pPr>
    <w:rPr>
      <w:rFonts w:ascii="Times New Roman" w:hAnsi="Times New Roman"/>
      <w:color w:val="999999"/>
    </w:rPr>
  </w:style>
  <w:style w:type="paragraph" w:customStyle="1" w:styleId="Spacer">
    <w:name w:val="Spacer"/>
    <w:basedOn w:val="Normal"/>
    <w:rsid w:val="00B06F36"/>
    <w:rPr>
      <w:sz w:val="2"/>
      <w:szCs w:val="2"/>
    </w:rPr>
  </w:style>
  <w:style w:type="character" w:customStyle="1" w:styleId="Small">
    <w:name w:val="Small"/>
    <w:basedOn w:val="DefaultParagraphFont"/>
    <w:rsid w:val="00B06F36"/>
    <w:rPr>
      <w:sz w:val="16"/>
    </w:rPr>
  </w:style>
  <w:style w:type="paragraph" w:customStyle="1" w:styleId="WideTable">
    <w:name w:val="Wide Table"/>
    <w:basedOn w:val="Normal"/>
    <w:rsid w:val="00B06F36"/>
    <w:pPr>
      <w:ind w:left="-1418"/>
    </w:pPr>
    <w:rPr>
      <w:sz w:val="2"/>
      <w:szCs w:val="2"/>
    </w:rPr>
  </w:style>
  <w:style w:type="character" w:styleId="PageNumber">
    <w:name w:val="page number"/>
    <w:basedOn w:val="DefaultParagraphFont"/>
    <w:rsid w:val="00B06F36"/>
  </w:style>
  <w:style w:type="paragraph" w:styleId="Quote">
    <w:name w:val="Quote"/>
    <w:basedOn w:val="Heading1"/>
    <w:link w:val="QuoteChar"/>
    <w:qFormat/>
    <w:rsid w:val="00B06F36"/>
    <w:rPr>
      <w:b w:val="0"/>
      <w:sz w:val="72"/>
      <w:szCs w:val="72"/>
      <w:lang w:val="en-NZ"/>
    </w:rPr>
  </w:style>
  <w:style w:type="character" w:customStyle="1" w:styleId="QuoteChar">
    <w:name w:val="Quote Char"/>
    <w:basedOn w:val="DefaultParagraphFont"/>
    <w:link w:val="Quote"/>
    <w:rsid w:val="00B06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F36"/>
    <w:pPr>
      <w:pageBreakBefore/>
    </w:pPr>
  </w:style>
  <w:style w:type="paragraph" w:customStyle="1" w:styleId="Border">
    <w:name w:val="Border"/>
    <w:basedOn w:val="Normal"/>
    <w:qFormat/>
    <w:rsid w:val="00B06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F36"/>
    <w:rPr>
      <w:b/>
      <w:bCs/>
      <w:i/>
      <w:iCs/>
      <w:color w:val="auto"/>
    </w:rPr>
  </w:style>
  <w:style w:type="paragraph" w:styleId="IntenseQuote">
    <w:name w:val="Intense Quote"/>
    <w:basedOn w:val="Normal"/>
    <w:next w:val="Normal"/>
    <w:link w:val="IntenseQuoteChar"/>
    <w:uiPriority w:val="30"/>
    <w:qFormat/>
    <w:rsid w:val="00B06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F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F36"/>
    <w:rPr>
      <w:smallCaps/>
      <w:color w:val="auto"/>
      <w:u w:val="single"/>
    </w:rPr>
  </w:style>
  <w:style w:type="character" w:styleId="IntenseReference">
    <w:name w:val="Intense Reference"/>
    <w:basedOn w:val="DefaultParagraphFont"/>
    <w:uiPriority w:val="32"/>
    <w:qFormat/>
    <w:rsid w:val="00B06F36"/>
    <w:rPr>
      <w:b/>
      <w:bCs/>
      <w:smallCaps/>
      <w:color w:val="auto"/>
      <w:spacing w:val="5"/>
      <w:u w:val="single"/>
    </w:rPr>
  </w:style>
  <w:style w:type="paragraph" w:customStyle="1" w:styleId="2ColumnHeading">
    <w:name w:val="2Column Heading"/>
    <w:basedOn w:val="BodyText"/>
    <w:qFormat/>
    <w:rsid w:val="00B06F36"/>
    <w:pPr>
      <w:spacing w:after="60"/>
      <w:ind w:left="-2268"/>
    </w:pPr>
    <w:rPr>
      <w:b/>
    </w:rPr>
  </w:style>
  <w:style w:type="paragraph" w:customStyle="1" w:styleId="Heading1TOC">
    <w:name w:val="Heading1 TOC"/>
    <w:basedOn w:val="Normal"/>
    <w:qFormat/>
    <w:rsid w:val="00B06F36"/>
    <w:pPr>
      <w:spacing w:before="240" w:after="120"/>
    </w:pPr>
    <w:rPr>
      <w:rFonts w:ascii="Times New Roman" w:hAnsi="Times New Roman"/>
      <w:b/>
      <w:sz w:val="32"/>
    </w:rPr>
  </w:style>
  <w:style w:type="paragraph" w:customStyle="1" w:styleId="Heading2TOC">
    <w:name w:val="Heading2 TOC"/>
    <w:basedOn w:val="Normal"/>
    <w:qFormat/>
    <w:rsid w:val="00B06F36"/>
    <w:pPr>
      <w:spacing w:before="240" w:after="60"/>
    </w:pPr>
    <w:rPr>
      <w:rFonts w:ascii="Times New Roman" w:hAnsi="Times New Roman"/>
      <w:b/>
      <w:sz w:val="28"/>
    </w:rPr>
  </w:style>
  <w:style w:type="character" w:customStyle="1" w:styleId="Underline">
    <w:name w:val="Underline"/>
    <w:basedOn w:val="DefaultParagraphFont"/>
    <w:qFormat/>
    <w:rsid w:val="00B06F36"/>
    <w:rPr>
      <w:u w:val="single"/>
    </w:rPr>
  </w:style>
  <w:style w:type="paragraph" w:styleId="BalloonText">
    <w:name w:val="Balloon Text"/>
    <w:basedOn w:val="Normal"/>
    <w:link w:val="BalloonTextChar"/>
    <w:rsid w:val="00B06F36"/>
    <w:rPr>
      <w:rFonts w:ascii="Tahoma" w:hAnsi="Tahoma" w:cs="Tahoma"/>
      <w:sz w:val="16"/>
      <w:szCs w:val="16"/>
    </w:rPr>
  </w:style>
  <w:style w:type="character" w:customStyle="1" w:styleId="BalloonTextChar">
    <w:name w:val="Balloon Text Char"/>
    <w:basedOn w:val="DefaultParagraphFont"/>
    <w:link w:val="BalloonText"/>
    <w:rsid w:val="00B06F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F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1167</Words>
  <Characters>7760</Characters>
  <Application>Microsoft Office Word</Application>
  <DocSecurity>0</DocSecurity>
  <Lines>302</Lines>
  <Paragraphs>163</Paragraphs>
  <ScaleCrop>false</ScaleCrop>
  <Company>Author-it Software Corporation Ltd.</Company>
  <LinksUpToDate>false</LinksUpToDate>
  <CharactersWithSpaces>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BSBCMM501A Develop and nurture relationships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2012-05-26T13:39:00Z</dcterms:created>
  <dcterms:modified xsi:type="dcterms:W3CDTF">2012-05-26T13:39:00Z</dcterms:modified>
</cp:coreProperties>
</file>