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F96" w:rsidP="00C04F96">
      <w:pPr>
        <w:pStyle w:val="Title"/>
      </w:pPr>
      <w:bookmarkStart w:id="0" w:name="_GoBack"/>
      <w:bookmarkEnd w:id="0"/>
      <w:r>
        <w:fldChar w:fldCharType="begin"/>
      </w:r>
      <w:r>
        <w:instrText xml:space="preserve"> TITLE   \* MERGEFORMAT </w:instrText>
      </w:r>
      <w:r>
        <w:fldChar w:fldCharType="separate"/>
      </w:r>
      <w:r>
        <w:t>BSBCCO609A Integrate customer contact operations within the organisation</w:t>
      </w:r>
      <w:r>
        <w:fldChar w:fldCharType="end"/>
      </w:r>
    </w:p>
    <w:p w:rsidR="00C04F96" w:rsidP="00C04F96">
      <w:pPr>
        <w:pStyle w:val="Version"/>
        <w:sectPr w:rsidSect="003D2216">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2216" w:rsidP="003D2216">
      <w:pPr>
        <w:pStyle w:val="SuperHeading"/>
      </w:pPr>
      <w:r w:rsidRPr="003D2216">
        <w:t>BSBCCO609A Integrate customer contact operations within the organisation</w:t>
      </w:r>
    </w:p>
    <w:p w:rsidR="00000000" w:rsidRPr="003D2216" w:rsidP="003D2216">
      <w:pPr>
        <w:pStyle w:val="SuperHeading"/>
      </w:pPr>
    </w:p>
    <w:p w:rsidR="00000000" w:rsidRPr="003D2216" w:rsidP="003D2216">
      <w:pPr>
        <w:pStyle w:val="Heading1"/>
      </w:pPr>
      <w:bookmarkStart w:id="1" w:name="O_62967"/>
      <w:bookmarkEnd w:id="1"/>
      <w:r w:rsidRPr="003D2216">
        <w:t>Modification History</w:t>
      </w:r>
    </w:p>
    <w:p w:rsidR="00000000" w:rsidRPr="003D2216" w:rsidP="003D2216">
      <w:pPr>
        <w:pStyle w:val="BodyText"/>
      </w:pPr>
      <w:r w:rsidRPr="003D2216">
        <w:t>Not applicable.</w:t>
      </w:r>
    </w:p>
    <w:p w:rsidR="00000000" w:rsidRPr="003D2216" w:rsidP="003D2216">
      <w:pPr>
        <w:pStyle w:val="AllowPageBreak"/>
      </w:pPr>
    </w:p>
    <w:p w:rsidR="00000000" w:rsidRPr="003D2216" w:rsidP="003D2216">
      <w:pPr>
        <w:pStyle w:val="Heading1"/>
      </w:pPr>
      <w:bookmarkStart w:id="2" w:name="O_62968"/>
      <w:bookmarkEnd w:id="2"/>
      <w:r w:rsidRPr="003D2216">
        <w:t>Unit Descriptor</w:t>
      </w:r>
    </w:p>
    <w:tbl>
      <w:tblPr>
        <w:tblW w:w="0" w:type="auto"/>
        <w:tblLayout w:type="fixed"/>
        <w:tblCellMar>
          <w:left w:w="62" w:type="dxa"/>
          <w:right w:w="62" w:type="dxa"/>
        </w:tblCellMar>
        <w:tblLook w:val="0000"/>
      </w:tblPr>
      <w:tblGrid>
        <w:gridCol w:w="2659"/>
        <w:gridCol w:w="5863"/>
      </w:tblGrid>
      <w:tr w:rsidTr="00C04F96">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Unit descr</w:t>
            </w:r>
            <w:r w:rsidRPr="003D2216">
              <w:rPr>
                <w:rStyle w:val="SpecialBold"/>
              </w:rPr>
              <w:t>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This unit describes the performance outcomes, skills and knowledge required to integrate the customer contact operations fully within the organisation.</w:t>
            </w:r>
          </w:p>
          <w:p w:rsidR="00000000" w:rsidRPr="003D2216" w:rsidP="003D2216">
            <w:pPr>
              <w:pStyle w:val="BodyText"/>
            </w:pPr>
            <w:r w:rsidRPr="003D2216">
              <w:t>No licensing, legislative, regulatory or certification requirements apply to this unit at the time</w:t>
            </w:r>
            <w:r w:rsidRPr="003D2216">
              <w:t xml:space="preserve"> of endorsement.</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3" w:name="O_62969"/>
      <w:bookmarkEnd w:id="3"/>
      <w:r w:rsidRPr="003D2216">
        <w:t>Application of the Unit</w:t>
      </w:r>
    </w:p>
    <w:tbl>
      <w:tblPr>
        <w:tblW w:w="0" w:type="auto"/>
        <w:tblLayout w:type="fixed"/>
        <w:tblCellMar>
          <w:left w:w="62" w:type="dxa"/>
          <w:right w:w="62" w:type="dxa"/>
        </w:tblCellMar>
        <w:tblLook w:val="0000"/>
      </w:tblPr>
      <w:tblGrid>
        <w:gridCol w:w="2747"/>
        <w:gridCol w:w="5775"/>
      </w:tblGrid>
      <w:tr w:rsidTr="00C04F9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 xml:space="preserve">This unit applies to the integration of customer contact operations into the service and value chains of an organisation. It is also about </w:t>
            </w:r>
            <w:r w:rsidRPr="003D2216">
              <w:t>ensuring the customer contact operation maintains a high profile and significance within the organisation.</w:t>
            </w:r>
          </w:p>
          <w:p w:rsidR="00000000" w:rsidRPr="003D2216" w:rsidP="003D2216">
            <w:pPr>
              <w:pStyle w:val="BodyText"/>
            </w:pPr>
            <w:r w:rsidRPr="003D2216">
              <w:t>Competence in this unit requires communication and cooperation between the customer contact operations and the rest of the business operation. Regula</w:t>
            </w:r>
            <w:r w:rsidRPr="003D2216">
              <w:t>r contact, consultation and feedback with the organisation, alignment of objectives and communication of performance and issues are also required.</w:t>
            </w:r>
          </w:p>
          <w:p w:rsidR="00000000" w:rsidRPr="003D2216" w:rsidP="003D2216">
            <w:pPr>
              <w:pStyle w:val="BodyText"/>
            </w:pPr>
            <w:r w:rsidRPr="003D2216">
              <w:t>This role undertaken by staff with managerial responsibility.</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4" w:name="O_62970"/>
      <w:bookmarkEnd w:id="4"/>
      <w:r w:rsidRPr="003D2216">
        <w:t>Licensing/Regulatory Informati</w:t>
      </w:r>
      <w:r w:rsidRPr="003D2216">
        <w:t>on</w:t>
      </w:r>
    </w:p>
    <w:p w:rsidR="00000000" w:rsidRPr="003D2216" w:rsidP="003D2216">
      <w:pPr>
        <w:pStyle w:val="BodyText"/>
      </w:pPr>
      <w:r w:rsidRPr="003D2216">
        <w:t>Not applicable.</w:t>
      </w:r>
    </w:p>
    <w:p w:rsidR="00000000" w:rsidRPr="003D2216" w:rsidP="003D2216">
      <w:pPr>
        <w:pStyle w:val="AllowPageBreak"/>
      </w:pPr>
    </w:p>
    <w:p w:rsidR="00000000" w:rsidRPr="003D2216" w:rsidP="003D2216">
      <w:pPr>
        <w:pStyle w:val="Heading1"/>
      </w:pPr>
      <w:bookmarkStart w:id="5" w:name="O_62971"/>
      <w:bookmarkEnd w:id="5"/>
      <w:r w:rsidRPr="003D2216">
        <w:t>Pre-Requisites</w:t>
      </w:r>
    </w:p>
    <w:tbl>
      <w:tblPr>
        <w:tblW w:w="0" w:type="auto"/>
        <w:tblLayout w:type="fixed"/>
        <w:tblCellMar>
          <w:left w:w="62" w:type="dxa"/>
          <w:right w:w="62" w:type="dxa"/>
        </w:tblCellMar>
        <w:tblLook w:val="0000"/>
      </w:tblPr>
      <w:tblGrid>
        <w:gridCol w:w="2775"/>
        <w:gridCol w:w="1295"/>
        <w:gridCol w:w="4452"/>
      </w:tblGrid>
      <w:tr w:rsidTr="00C04F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p>
        </w:tc>
      </w:tr>
      <w:tr w:rsidTr="00C04F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p>
        </w:tc>
      </w:tr>
      <w:tr w:rsidTr="00C04F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6" w:name="O_62972"/>
      <w:bookmarkEnd w:id="6"/>
      <w:r w:rsidRPr="003D2216">
        <w:t>Employability Skills Information</w:t>
      </w:r>
    </w:p>
    <w:tbl>
      <w:tblPr>
        <w:tblW w:w="0" w:type="auto"/>
        <w:tblLayout w:type="fixed"/>
        <w:tblCellMar>
          <w:left w:w="62" w:type="dxa"/>
          <w:right w:w="62" w:type="dxa"/>
        </w:tblCellMar>
        <w:tblLook w:val="0000"/>
      </w:tblPr>
      <w:tblGrid>
        <w:gridCol w:w="2802"/>
        <w:gridCol w:w="5720"/>
      </w:tblGrid>
      <w:tr w:rsidTr="00C04F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This unit contains employability skills.</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7" w:name="O_62973"/>
      <w:bookmarkEnd w:id="7"/>
      <w:r w:rsidRPr="003D2216">
        <w:t>Elements and Performance Criteria Pre-Content</w:t>
      </w:r>
    </w:p>
    <w:tbl>
      <w:tblPr>
        <w:tblW w:w="0" w:type="auto"/>
        <w:tblLayout w:type="fixed"/>
        <w:tblCellMar>
          <w:left w:w="62" w:type="dxa"/>
          <w:right w:w="62" w:type="dxa"/>
        </w:tblCellMar>
        <w:tblLook w:val="0000"/>
      </w:tblPr>
      <w:tblGrid>
        <w:gridCol w:w="2636"/>
        <w:gridCol w:w="5886"/>
      </w:tblGrid>
      <w:tr w:rsidTr="00C04F9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Performance criteria describe the performance needed to demonstrate achievement of the element. Where bold italicised text is used, further information is detailed in the required skills and</w:t>
            </w:r>
            <w:r w:rsidRPr="003D2216">
              <w:t xml:space="preserve"> knowledge section and the range statement. Assessment of performance is to be consistent with the evidence guide.</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8" w:name="O_62974"/>
      <w:bookmarkEnd w:id="8"/>
      <w:r w:rsidRPr="003D2216">
        <w:t>Elements and Performance Criteria</w:t>
      </w:r>
    </w:p>
    <w:tbl>
      <w:tblPr>
        <w:tblW w:w="0" w:type="auto"/>
        <w:tblLayout w:type="fixed"/>
        <w:tblCellMar>
          <w:left w:w="62" w:type="dxa"/>
          <w:right w:w="62" w:type="dxa"/>
        </w:tblCellMar>
        <w:tblLook w:val="0000"/>
      </w:tblPr>
      <w:tblGrid>
        <w:gridCol w:w="2636"/>
        <w:gridCol w:w="5886"/>
      </w:tblGrid>
      <w:tr w:rsidTr="00C04F96">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PERFORMANCE CRITERIA</w:t>
            </w:r>
          </w:p>
        </w:tc>
      </w:tr>
      <w:tr w:rsidTr="00C04F9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List"/>
              <w:rPr>
                <w:lang w:val="en-NZ"/>
              </w:rPr>
            </w:pPr>
            <w:r w:rsidRPr="003D2216">
              <w:t>1.</w:t>
            </w:r>
            <w:r w:rsidRPr="003D2216">
              <w:tab/>
              <w:t>Identify and analyse interdependencies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2"/>
            </w:pPr>
            <w:r w:rsidRPr="003D2216">
              <w:t>1.1.</w:t>
            </w:r>
            <w:r w:rsidRPr="003D2216">
              <w:tab/>
              <w:t xml:space="preserve">Identify </w:t>
            </w:r>
            <w:r w:rsidRPr="003D2216">
              <w:rPr>
                <w:rStyle w:val="BoldandItalics"/>
              </w:rPr>
              <w:t>interdependencies</w:t>
            </w:r>
            <w:r w:rsidRPr="003D2216">
              <w:t xml:space="preserve"> between contact centre and other departments within the organisation</w:t>
            </w:r>
          </w:p>
          <w:p w:rsidR="00000000" w:rsidRPr="003D2216" w:rsidP="003D2216">
            <w:pPr>
              <w:pStyle w:val="List2"/>
            </w:pPr>
            <w:r w:rsidRPr="003D2216">
              <w:t>1.2.</w:t>
            </w:r>
            <w:r w:rsidRPr="003D2216">
              <w:tab/>
              <w:t>Identify the degree of interdependence</w:t>
            </w:r>
          </w:p>
          <w:p w:rsidR="00000000" w:rsidP="003D2216">
            <w:pPr>
              <w:pStyle w:val="List2"/>
              <w:rPr>
                <w:lang w:val="en-NZ"/>
              </w:rPr>
            </w:pPr>
            <w:r w:rsidRPr="003D2216">
              <w:t>1.3.</w:t>
            </w:r>
            <w:r w:rsidRPr="003D2216">
              <w:tab/>
              <w:t>Accurately map the flow of transactions and information between other departments and the contact centre</w:t>
            </w:r>
          </w:p>
        </w:tc>
      </w:tr>
      <w:tr w:rsidTr="00C04F9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List"/>
              <w:rPr>
                <w:lang w:val="en-NZ"/>
              </w:rPr>
            </w:pPr>
            <w:r w:rsidRPr="003D2216">
              <w:t>2.</w:t>
            </w:r>
            <w:r w:rsidRPr="003D2216">
              <w:tab/>
              <w:t>Analyse val</w:t>
            </w:r>
            <w:r w:rsidRPr="003D2216">
              <w:t>ue and service chain and identify gaps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2"/>
            </w:pPr>
            <w:r w:rsidRPr="003D2216">
              <w:t>2.1.</w:t>
            </w:r>
            <w:r w:rsidRPr="003D2216">
              <w:tab/>
              <w:t xml:space="preserve">Develop </w:t>
            </w:r>
            <w:r w:rsidRPr="003D2216">
              <w:rPr>
                <w:rStyle w:val="BoldandItalics"/>
              </w:rPr>
              <w:t>value and service chain</w:t>
            </w:r>
            <w:r w:rsidRPr="003D2216">
              <w:t xml:space="preserve"> model</w:t>
            </w:r>
          </w:p>
          <w:p w:rsidR="00000000" w:rsidRPr="003D2216" w:rsidP="003D2216">
            <w:pPr>
              <w:pStyle w:val="List2"/>
            </w:pPr>
            <w:r w:rsidRPr="003D2216">
              <w:t>2.2.</w:t>
            </w:r>
            <w:r w:rsidRPr="003D2216">
              <w:tab/>
              <w:t xml:space="preserve">Consult regularly with all </w:t>
            </w:r>
            <w:r w:rsidRPr="003D2216">
              <w:rPr>
                <w:rStyle w:val="BoldandItalics"/>
              </w:rPr>
              <w:t>stakeholders</w:t>
            </w:r>
          </w:p>
          <w:p w:rsidR="00000000" w:rsidRPr="003D2216" w:rsidP="003D2216">
            <w:pPr>
              <w:pStyle w:val="List2"/>
            </w:pPr>
            <w:r w:rsidRPr="003D2216">
              <w:t>2.3.</w:t>
            </w:r>
            <w:r w:rsidRPr="003D2216">
              <w:tab/>
              <w:t>Collect data to support chain continuity and gap identification</w:t>
            </w:r>
          </w:p>
          <w:p w:rsidR="00000000" w:rsidP="003D2216">
            <w:pPr>
              <w:pStyle w:val="List2"/>
              <w:rPr>
                <w:lang w:val="en-NZ"/>
              </w:rPr>
            </w:pPr>
            <w:r w:rsidRPr="003D2216">
              <w:t>2.4.</w:t>
            </w:r>
            <w:r w:rsidRPr="003D2216">
              <w:tab/>
              <w:t>Identify gaps in the value and service chain</w:t>
            </w:r>
          </w:p>
        </w:tc>
      </w:tr>
      <w:tr w:rsidTr="00C04F9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List"/>
              <w:rPr>
                <w:lang w:val="en-NZ"/>
              </w:rPr>
            </w:pPr>
            <w:r w:rsidRPr="003D2216">
              <w:t>3.</w:t>
            </w:r>
            <w:r w:rsidRPr="003D2216">
              <w:tab/>
              <w:t>Prepar</w:t>
            </w:r>
            <w:r w:rsidRPr="003D2216">
              <w:t>e plan to close value and service chain gaps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2"/>
            </w:pPr>
            <w:r w:rsidRPr="003D2216">
              <w:t>3.1.</w:t>
            </w:r>
            <w:r w:rsidRPr="003D2216">
              <w:tab/>
              <w:t>Identify service chain gaps within the control of  customer contact operations</w:t>
            </w:r>
          </w:p>
          <w:p w:rsidR="00000000" w:rsidRPr="003D2216" w:rsidP="003D2216">
            <w:pPr>
              <w:pStyle w:val="List2"/>
            </w:pPr>
            <w:r w:rsidRPr="003D2216">
              <w:t>3.2.</w:t>
            </w:r>
            <w:r w:rsidRPr="003D2216">
              <w:tab/>
              <w:t>Communicate other gaps effectively to stakeholders and relevant parties</w:t>
            </w:r>
          </w:p>
          <w:p w:rsidR="00000000" w:rsidRPr="003D2216" w:rsidP="003D2216">
            <w:pPr>
              <w:pStyle w:val="List2"/>
            </w:pPr>
            <w:r w:rsidRPr="003D2216">
              <w:t>3.3.</w:t>
            </w:r>
            <w:r w:rsidRPr="003D2216">
              <w:tab/>
            </w:r>
            <w:r w:rsidRPr="003D2216">
              <w:t>Identify activities and resources needed to close gaps</w:t>
            </w:r>
          </w:p>
          <w:p w:rsidR="00000000" w:rsidRPr="003D2216" w:rsidP="003D2216">
            <w:pPr>
              <w:pStyle w:val="List2"/>
            </w:pPr>
            <w:r w:rsidRPr="003D2216">
              <w:t>3.4.</w:t>
            </w:r>
            <w:r w:rsidRPr="003D2216">
              <w:tab/>
              <w:t>Prepare an action plan</w:t>
            </w:r>
          </w:p>
          <w:p w:rsidR="00000000" w:rsidRPr="003D2216" w:rsidP="003D2216">
            <w:pPr>
              <w:pStyle w:val="List2"/>
            </w:pPr>
            <w:r w:rsidRPr="003D2216">
              <w:t>3.5.</w:t>
            </w:r>
            <w:r w:rsidRPr="003D2216">
              <w:tab/>
              <w:t>Establish a review and feedback process</w:t>
            </w:r>
          </w:p>
          <w:p w:rsidR="00000000" w:rsidP="003D2216">
            <w:pPr>
              <w:pStyle w:val="List2"/>
              <w:rPr>
                <w:lang w:val="en-NZ"/>
              </w:rPr>
            </w:pPr>
            <w:r w:rsidRPr="003D2216">
              <w:t>3.6.</w:t>
            </w:r>
            <w:r w:rsidRPr="003D2216">
              <w:tab/>
              <w:t>Develop internal networks to ensure sound communication across organisation</w:t>
            </w:r>
          </w:p>
        </w:tc>
      </w:tr>
      <w:tr w:rsidTr="00C04F9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List"/>
              <w:rPr>
                <w:lang w:val="en-NZ"/>
              </w:rPr>
            </w:pPr>
            <w:r w:rsidRPr="003D2216">
              <w:t>4.</w:t>
            </w:r>
            <w:r w:rsidRPr="003D2216">
              <w:tab/>
              <w:t xml:space="preserve">Integrate market intelligence capture into </w:t>
            </w:r>
            <w:r w:rsidRPr="003D2216">
              <w:t>operations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2"/>
            </w:pPr>
            <w:r w:rsidRPr="003D2216">
              <w:t>4.1.</w:t>
            </w:r>
            <w:r w:rsidRPr="003D2216">
              <w:tab/>
              <w:t>Effectively consult with organisation marketing area or business unit</w:t>
            </w:r>
          </w:p>
          <w:p w:rsidR="00000000" w:rsidRPr="003D2216" w:rsidP="003D2216">
            <w:pPr>
              <w:pStyle w:val="List2"/>
            </w:pPr>
            <w:r w:rsidRPr="003D2216">
              <w:t>4.2.</w:t>
            </w:r>
            <w:r w:rsidRPr="003D2216">
              <w:tab/>
              <w:t>Identify and agree on desired market intelligence</w:t>
            </w:r>
          </w:p>
          <w:p w:rsidR="00000000" w:rsidRPr="003D2216" w:rsidP="003D2216">
            <w:pPr>
              <w:pStyle w:val="List2"/>
            </w:pPr>
            <w:r w:rsidRPr="003D2216">
              <w:t>4.3.</w:t>
            </w:r>
            <w:r w:rsidRPr="003D2216">
              <w:tab/>
              <w:t>Integrate data collection into call/contact  guidelines</w:t>
            </w:r>
          </w:p>
          <w:p w:rsidR="00000000" w:rsidRPr="003D2216" w:rsidP="003D2216">
            <w:pPr>
              <w:pStyle w:val="List2"/>
            </w:pPr>
            <w:r w:rsidRPr="003D2216">
              <w:t>4.4.</w:t>
            </w:r>
            <w:r w:rsidRPr="003D2216">
              <w:tab/>
              <w:t>Integrate data capture facilities into database</w:t>
            </w:r>
          </w:p>
          <w:p w:rsidR="00000000" w:rsidP="003D2216">
            <w:pPr>
              <w:pStyle w:val="List2"/>
              <w:rPr>
                <w:lang w:val="en-NZ"/>
              </w:rPr>
            </w:pPr>
            <w:r w:rsidRPr="003D2216">
              <w:t>4</w:t>
            </w:r>
            <w:r w:rsidRPr="003D2216">
              <w:t>.5.</w:t>
            </w:r>
            <w:r w:rsidRPr="003D2216">
              <w:tab/>
              <w:t>Integrate information into existing contact centre strategy and operations</w:t>
            </w:r>
          </w:p>
        </w:tc>
      </w:tr>
      <w:tr w:rsidTr="00C04F9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List"/>
              <w:rPr>
                <w:lang w:val="en-NZ"/>
              </w:rPr>
            </w:pPr>
            <w:r w:rsidRPr="003D2216">
              <w:t>5.</w:t>
            </w:r>
            <w:r w:rsidRPr="003D2216">
              <w:tab/>
              <w:t>Report market intelligence to other corporate departments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2"/>
            </w:pPr>
            <w:r w:rsidRPr="003D2216">
              <w:t>5.1.</w:t>
            </w:r>
            <w:r w:rsidRPr="003D2216">
              <w:tab/>
              <w:t>Retrieve captured intelligence information</w:t>
            </w:r>
          </w:p>
          <w:p w:rsidR="00000000" w:rsidRPr="003D2216" w:rsidP="003D2216">
            <w:pPr>
              <w:pStyle w:val="List2"/>
            </w:pPr>
            <w:r w:rsidRPr="003D2216">
              <w:t>5.2.</w:t>
            </w:r>
            <w:r w:rsidRPr="003D2216">
              <w:tab/>
              <w:t>Prepare market intelligence reports</w:t>
            </w:r>
          </w:p>
          <w:p w:rsidR="00000000" w:rsidRPr="003D2216" w:rsidP="003D2216">
            <w:pPr>
              <w:pStyle w:val="List2"/>
            </w:pPr>
            <w:r w:rsidRPr="003D2216">
              <w:t>5.3.</w:t>
            </w:r>
            <w:r w:rsidRPr="003D2216">
              <w:tab/>
              <w:t>Communicate informati</w:t>
            </w:r>
            <w:r w:rsidRPr="003D2216">
              <w:t>on to relevant parties in an effective and timely manner</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9" w:name="O_62975"/>
      <w:bookmarkEnd w:id="9"/>
      <w:r w:rsidRPr="003D2216">
        <w:t>Required Skills and Knowledge</w:t>
      </w:r>
    </w:p>
    <w:tbl>
      <w:tblPr>
        <w:tblW w:w="0" w:type="auto"/>
        <w:tblLayout w:type="fixed"/>
        <w:tblCellMar>
          <w:left w:w="62" w:type="dxa"/>
          <w:right w:w="62" w:type="dxa"/>
        </w:tblCellMar>
        <w:tblLook w:val="0000"/>
      </w:tblPr>
      <w:tblGrid>
        <w:gridCol w:w="8522"/>
      </w:tblGrid>
      <w:tr w:rsidTr="00C04F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REQUIRED SKILLS AND KNOWLEDGE</w:t>
            </w:r>
          </w:p>
        </w:tc>
      </w:tr>
      <w:tr w:rsidTr="00C04F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t>This section describes the skills and knowledge required for this unit.</w:t>
            </w:r>
          </w:p>
        </w:tc>
      </w:tr>
      <w:tr w:rsidTr="00C04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Required skills</w:t>
            </w:r>
          </w:p>
        </w:tc>
      </w:tr>
      <w:tr w:rsidTr="00C04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Bullet"/>
            </w:pPr>
            <w:r w:rsidRPr="003D2216">
              <w:t>analytical skills to analyse relevant information and data, and to make observations of workplace tasks and interactions between people, their activities, equipment, environment and systems</w:t>
            </w:r>
          </w:p>
          <w:p w:rsidR="00000000" w:rsidRPr="003D2216" w:rsidP="003D2216">
            <w:pPr>
              <w:pStyle w:val="ListBullet"/>
            </w:pPr>
            <w:r w:rsidRPr="003D2216">
              <w:t>communication skills to conduct effective formal and informal meetings and to communicate to personnel at all levels</w:t>
            </w:r>
          </w:p>
          <w:p w:rsidR="00000000" w:rsidRPr="003D2216" w:rsidP="003D2216">
            <w:pPr>
              <w:pStyle w:val="ListBullet"/>
            </w:pPr>
            <w:r w:rsidRPr="003D2216">
              <w:t>interpersonal skills to establish rapport; to build relationships with clients, team members and stakeholders; to establish and use relevan</w:t>
            </w:r>
            <w:r w:rsidRPr="003D2216">
              <w:t>t networks</w:t>
            </w:r>
          </w:p>
          <w:p w:rsidR="00000000" w:rsidRPr="003D2216" w:rsidP="003D2216">
            <w:pPr>
              <w:pStyle w:val="ListBullet"/>
            </w:pPr>
            <w:r w:rsidRPr="003D2216">
              <w:t>leadership skills to gain the trust and confidence of colleagues and stakeholders</w:t>
            </w:r>
          </w:p>
          <w:p w:rsidR="00000000" w:rsidRPr="003D2216" w:rsidP="003D2216">
            <w:pPr>
              <w:pStyle w:val="ListBullet"/>
            </w:pPr>
            <w:r w:rsidRPr="003D2216">
              <w:t>literary skills to develop reports that deal with complex ideas and concepts, and to articulate ideas and information effectively</w:t>
            </w:r>
          </w:p>
          <w:p w:rsidR="00000000" w:rsidRPr="003D2216" w:rsidP="003D2216">
            <w:pPr>
              <w:pStyle w:val="ListBullet"/>
            </w:pPr>
            <w:r w:rsidRPr="003D2216">
              <w:t>numeracy skills to carry out stat</w:t>
            </w:r>
            <w:r w:rsidRPr="003D2216">
              <w:t>istical analysis</w:t>
            </w:r>
          </w:p>
          <w:p w:rsidR="00000000" w:rsidRPr="003D2216" w:rsidP="003D2216">
            <w:pPr>
              <w:pStyle w:val="ListBullet"/>
            </w:pPr>
            <w:r w:rsidRPr="003D2216">
              <w:t>organisational skills to manage own tasks and to meet timeframes</w:t>
            </w:r>
          </w:p>
          <w:p w:rsidR="00000000" w:rsidRPr="003D2216" w:rsidP="003D2216">
            <w:pPr>
              <w:pStyle w:val="ListBullet"/>
            </w:pPr>
            <w:r w:rsidRPr="003D2216">
              <w:t>problem-solving skills to create innovative solutions to problems arising</w:t>
            </w:r>
          </w:p>
          <w:p w:rsidR="00000000" w:rsidP="003D2216">
            <w:pPr>
              <w:pStyle w:val="ListBullet"/>
              <w:rPr>
                <w:lang w:val="en-NZ"/>
              </w:rPr>
            </w:pPr>
            <w:r w:rsidRPr="003D2216">
              <w:t>risk assessment and management skills to fully consider impacts of existing or new activities.</w:t>
            </w:r>
          </w:p>
        </w:tc>
      </w:tr>
      <w:tr w:rsidTr="00C04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Requ</w:t>
            </w:r>
            <w:r w:rsidRPr="003D2216">
              <w:rPr>
                <w:rStyle w:val="SpecialBold"/>
              </w:rPr>
              <w:t>ired knowledge</w:t>
            </w:r>
          </w:p>
        </w:tc>
      </w:tr>
      <w:tr w:rsidTr="00C04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Bullet"/>
            </w:pPr>
            <w:r w:rsidRPr="003D2216">
              <w:t>analytical methods and techniques (for example strengths/weaknesses/ opportunities/threats [SWOT], balanced scorecard, return on investment, economic value added)</w:t>
            </w:r>
          </w:p>
          <w:p w:rsidR="00000000" w:rsidRPr="003D2216" w:rsidP="003D2216">
            <w:pPr>
              <w:pStyle w:val="ListBullet"/>
            </w:pPr>
            <w:r w:rsidRPr="003D2216">
              <w:t>compliance policies and requirements applicable to organisation</w:t>
            </w:r>
          </w:p>
          <w:p w:rsidR="00000000" w:rsidRPr="003D2216" w:rsidP="003D2216">
            <w:pPr>
              <w:pStyle w:val="ListBullet"/>
            </w:pPr>
            <w:r w:rsidRPr="003D2216">
              <w:t>corporate aim</w:t>
            </w:r>
            <w:r w:rsidRPr="003D2216">
              <w:t>s and objectives</w:t>
            </w:r>
          </w:p>
          <w:p w:rsidR="00000000" w:rsidRPr="003D2216" w:rsidP="003D2216">
            <w:pPr>
              <w:pStyle w:val="ListBullet"/>
            </w:pPr>
            <w:r w:rsidRPr="003D2216">
              <w:t>market intelligence and data gathering principles</w:t>
            </w:r>
          </w:p>
          <w:p w:rsidR="00000000" w:rsidRPr="003D2216" w:rsidP="003D2216">
            <w:pPr>
              <w:pStyle w:val="ListBullet"/>
            </w:pPr>
            <w:r w:rsidRPr="003D2216">
              <w:t>information technology infrastructure, functionality and reporting capability</w:t>
            </w:r>
          </w:p>
          <w:p w:rsidR="00000000" w:rsidRPr="003D2216" w:rsidP="003D2216">
            <w:pPr>
              <w:pStyle w:val="ListBullet"/>
            </w:pPr>
            <w:r w:rsidRPr="003D2216">
              <w:t>organisational communication methods</w:t>
            </w:r>
          </w:p>
          <w:p w:rsidR="00000000" w:rsidRPr="003D2216" w:rsidP="003D2216">
            <w:pPr>
              <w:pStyle w:val="ListBullet"/>
            </w:pPr>
            <w:r w:rsidRPr="003D2216">
              <w:t>organisational structure and reporting lines including key personnel requi</w:t>
            </w:r>
            <w:r w:rsidRPr="003D2216">
              <w:t>red to effect change</w:t>
            </w:r>
          </w:p>
          <w:p w:rsidR="00000000" w:rsidRPr="003D2216" w:rsidP="003D2216">
            <w:pPr>
              <w:pStyle w:val="ListBullet"/>
            </w:pPr>
            <w:r w:rsidRPr="003D2216">
              <w:t xml:space="preserve">principles of running effective meetings, and recording and distributing minutes </w:t>
            </w:r>
          </w:p>
          <w:p w:rsidR="00000000" w:rsidRPr="003D2216" w:rsidP="003D2216">
            <w:pPr>
              <w:pStyle w:val="ListBullet"/>
            </w:pPr>
            <w:r w:rsidRPr="003D2216">
              <w:t>risk assessment and management principles.</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10" w:name="O_62976"/>
      <w:bookmarkEnd w:id="10"/>
      <w:r w:rsidRPr="003D2216">
        <w:t>Evidence Guide</w:t>
      </w:r>
    </w:p>
    <w:tbl>
      <w:tblPr>
        <w:tblW w:w="9570" w:type="dxa"/>
        <w:tblLayout w:type="fixed"/>
        <w:tblCellMar>
          <w:left w:w="62" w:type="dxa"/>
          <w:right w:w="62" w:type="dxa"/>
        </w:tblCellMar>
        <w:tblLook w:val="0000"/>
      </w:tblPr>
      <w:tblGrid>
        <w:gridCol w:w="3908"/>
        <w:gridCol w:w="5662"/>
      </w:tblGrid>
      <w:tr w:rsidTr="00C04F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EVIDENCE GUIDE</w:t>
            </w:r>
          </w:p>
        </w:tc>
      </w:tr>
      <w:tr w:rsidTr="00C04F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t>The Evidence Guide provides advice on assessment and must be read in conjunction with the performance criteria, required skills and knowledge, range statement and the Assessment Guidelines for the Training Package.</w:t>
            </w:r>
          </w:p>
        </w:tc>
      </w:tr>
      <w:tr w:rsidTr="00C04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p>
        </w:tc>
      </w:tr>
      <w:tr w:rsidTr="00C04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Evidence of the following is essential:</w:t>
            </w:r>
          </w:p>
          <w:p w:rsidR="00000000" w:rsidRPr="003D2216" w:rsidP="003D2216">
            <w:pPr>
              <w:pStyle w:val="ListBullet"/>
            </w:pPr>
            <w:r w:rsidRPr="003D2216">
              <w:t>analysis of interdependencies, and value and service chain</w:t>
            </w:r>
          </w:p>
          <w:p w:rsidR="00000000" w:rsidRPr="003D2216" w:rsidP="003D2216">
            <w:pPr>
              <w:pStyle w:val="ListBullet"/>
            </w:pPr>
            <w:r w:rsidRPr="003D2216">
              <w:t>preparation of plans to close gaps in value and service chain</w:t>
            </w:r>
          </w:p>
          <w:p w:rsidR="00000000" w:rsidRPr="003D2216" w:rsidP="003D2216">
            <w:pPr>
              <w:pStyle w:val="ListBullet"/>
            </w:pPr>
            <w:r w:rsidRPr="003D2216">
              <w:t>in</w:t>
            </w:r>
            <w:r w:rsidRPr="003D2216">
              <w:t>tegration and reporting of market intelligence within a customer contact environment</w:t>
            </w:r>
          </w:p>
          <w:p w:rsidR="00000000" w:rsidP="003D2216">
            <w:pPr>
              <w:pStyle w:val="ListBullet"/>
              <w:rPr>
                <w:lang w:val="en-NZ"/>
              </w:rPr>
            </w:pPr>
            <w:r w:rsidRPr="003D2216">
              <w:t>knowledge of compliance policies and requirements applicable to the organisation.</w:t>
            </w:r>
          </w:p>
        </w:tc>
      </w:tr>
      <w:tr w:rsidTr="00C04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Assessment must ensure:</w:t>
            </w:r>
          </w:p>
          <w:p w:rsidR="00000000" w:rsidRPr="003D2216" w:rsidP="003D2216">
            <w:pPr>
              <w:pStyle w:val="ListBullet"/>
            </w:pPr>
            <w:r w:rsidRPr="003D2216">
              <w:t>access to workp</w:t>
            </w:r>
            <w:r w:rsidRPr="003D2216">
              <w:t>lace information and data</w:t>
            </w:r>
          </w:p>
          <w:p w:rsidR="00000000" w:rsidRPr="003D2216" w:rsidP="003D2216">
            <w:pPr>
              <w:pStyle w:val="ListBullet"/>
            </w:pPr>
            <w:r w:rsidRPr="003D2216">
              <w:t>access to either stakeholder feedback or stakeholders</w:t>
            </w:r>
          </w:p>
          <w:p w:rsidR="00000000" w:rsidRPr="003D2216" w:rsidP="003D2216">
            <w:pPr>
              <w:pStyle w:val="ListBullet"/>
            </w:pPr>
            <w:r w:rsidRPr="003D2216">
              <w:t>access to meeting documentation and minutes</w:t>
            </w:r>
          </w:p>
          <w:p w:rsidR="00000000" w:rsidRPr="003D2216" w:rsidP="003D2216">
            <w:pPr>
              <w:pStyle w:val="ListBullet"/>
            </w:pPr>
            <w:r w:rsidRPr="003D2216">
              <w:t>access to market intelligence reports and analysis</w:t>
            </w:r>
          </w:p>
          <w:p w:rsidR="00000000" w:rsidP="003D2216">
            <w:pPr>
              <w:pStyle w:val="ListBullet"/>
              <w:rPr>
                <w:lang w:val="en-NZ"/>
              </w:rPr>
            </w:pPr>
            <w:r w:rsidRPr="003D2216">
              <w:t>access to value and service chain model analysis.</w:t>
            </w:r>
          </w:p>
        </w:tc>
      </w:tr>
      <w:tr w:rsidTr="00C04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A range of assessment methods should be used to assess practical skills and knowledge. The following examples are appropriate for this unit:</w:t>
            </w:r>
          </w:p>
          <w:p w:rsidR="00000000" w:rsidRPr="003D2216" w:rsidP="003D2216">
            <w:pPr>
              <w:pStyle w:val="ListBullet"/>
            </w:pPr>
            <w:r w:rsidRPr="003D2216">
              <w:t>direct questioning combined with review of portfolios of evidence and third party workplace reports of on-the-job p</w:t>
            </w:r>
            <w:r w:rsidRPr="003D2216">
              <w:t xml:space="preserve">erformance by the candidate </w:t>
            </w:r>
          </w:p>
          <w:p w:rsidR="00000000" w:rsidRPr="003D2216" w:rsidP="003D2216">
            <w:pPr>
              <w:pStyle w:val="ListBullet"/>
            </w:pPr>
            <w:r w:rsidRPr="003D2216">
              <w:t>review of stakeholder feedback</w:t>
            </w:r>
          </w:p>
          <w:p w:rsidR="00000000" w:rsidRPr="003D2216" w:rsidP="003D2216">
            <w:pPr>
              <w:pStyle w:val="ListBullet"/>
            </w:pPr>
            <w:r w:rsidRPr="003D2216">
              <w:t>review and analysis of working papers and documentation</w:t>
            </w:r>
          </w:p>
          <w:p w:rsidR="00000000" w:rsidRPr="003D2216" w:rsidP="003D2216">
            <w:pPr>
              <w:pStyle w:val="ListBullet"/>
            </w:pPr>
            <w:r w:rsidRPr="003D2216">
              <w:t>review and analysis of organisational interdependencies</w:t>
            </w:r>
          </w:p>
          <w:p w:rsidR="00000000" w:rsidRPr="003D2216" w:rsidP="003D2216">
            <w:pPr>
              <w:pStyle w:val="ListBullet"/>
            </w:pPr>
            <w:r w:rsidRPr="003D2216">
              <w:t>review of communication plan and stakeholder meeting minutes</w:t>
            </w:r>
          </w:p>
          <w:p w:rsidR="00000000" w:rsidRPr="003D2216" w:rsidP="003D2216">
            <w:pPr>
              <w:pStyle w:val="ListBullet"/>
            </w:pPr>
            <w:r w:rsidRPr="003D2216">
              <w:t>oral and/or written que</w:t>
            </w:r>
            <w:r w:rsidRPr="003D2216">
              <w:t>stioning to assess knowledge of market intelligence reports</w:t>
            </w:r>
          </w:p>
          <w:p w:rsidR="00000000" w:rsidP="003D2216">
            <w:pPr>
              <w:pStyle w:val="ListBullet"/>
              <w:rPr>
                <w:lang w:val="en-NZ"/>
              </w:rPr>
            </w:pPr>
            <w:r w:rsidRPr="003D2216">
              <w:t>demonstration of analytical methodology.</w:t>
            </w:r>
          </w:p>
        </w:tc>
      </w:tr>
      <w:tr w:rsidTr="00C04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Holistic assessment with other units relevant to the industry sector, workplace and job role is recommended, for examp</w:t>
            </w:r>
            <w:r w:rsidRPr="003D2216">
              <w:t>le:</w:t>
            </w:r>
          </w:p>
          <w:p w:rsidR="00000000" w:rsidRPr="003D2216" w:rsidP="003D2216">
            <w:pPr>
              <w:pStyle w:val="ListBullet"/>
            </w:pPr>
            <w:r w:rsidRPr="003D2216">
              <w:t>BSBMGT618A Develop a contact centre business plan.</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11" w:name="O_62977"/>
      <w:bookmarkEnd w:id="11"/>
      <w:r w:rsidRPr="003D2216">
        <w:t>Range Statement</w:t>
      </w:r>
    </w:p>
    <w:tbl>
      <w:tblPr>
        <w:tblW w:w="0" w:type="auto"/>
        <w:tblLayout w:type="fixed"/>
        <w:tblCellMar>
          <w:left w:w="62" w:type="dxa"/>
          <w:right w:w="62" w:type="dxa"/>
        </w:tblCellMar>
        <w:tblLook w:val="0000"/>
      </w:tblPr>
      <w:tblGrid>
        <w:gridCol w:w="3573"/>
        <w:gridCol w:w="4949"/>
      </w:tblGrid>
      <w:tr w:rsidTr="00C04F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RANGE STATEMENT</w:t>
            </w:r>
          </w:p>
        </w:tc>
      </w:tr>
      <w:tr w:rsidTr="00C04F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t xml:space="preserve">The range statement relates to the unit of competency as a whole. It allows for different work environments and situations that may affect </w:t>
            </w:r>
            <w:r w:rsidRPr="003D2216">
              <w:t>performance. Bold italicised wording, if used in the performance criteria, is detailed below. Essential operating conditions that may be present with training and assessment (depending on the work situation, needs of the candidate, accessibility of the ite</w:t>
            </w:r>
            <w:r w:rsidRPr="003D2216">
              <w:t>m, and local industry and regional contexts) may also be included.</w:t>
            </w:r>
          </w:p>
        </w:tc>
      </w:tr>
      <w:tr w:rsidTr="00C04F96">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BoldandItalics"/>
              </w:rPr>
              <w:t>Interdependencies</w:t>
            </w:r>
            <w:r w:rsidRPr="003D2216">
              <w:t xml:space="preserve"> may include :</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Bullet"/>
            </w:pPr>
            <w:r w:rsidRPr="003D2216">
              <w:t>finance</w:t>
            </w:r>
          </w:p>
          <w:p w:rsidR="00000000" w:rsidRPr="003D2216" w:rsidP="003D2216">
            <w:pPr>
              <w:pStyle w:val="ListBullet"/>
            </w:pPr>
            <w:r w:rsidRPr="003D2216">
              <w:t xml:space="preserve">information and human resources operations </w:t>
            </w:r>
          </w:p>
          <w:p w:rsidR="00000000" w:rsidRPr="003D2216" w:rsidP="003D2216">
            <w:pPr>
              <w:pStyle w:val="ListBullet"/>
            </w:pPr>
            <w:r w:rsidRPr="003D2216">
              <w:t>resourcing</w:t>
            </w:r>
          </w:p>
          <w:p w:rsidR="00000000" w:rsidP="003D2216">
            <w:pPr>
              <w:pStyle w:val="ListBullet"/>
              <w:rPr>
                <w:lang w:val="en-NZ"/>
              </w:rPr>
            </w:pPr>
            <w:r w:rsidRPr="003D2216">
              <w:t>technology and infrastructure</w:t>
            </w:r>
          </w:p>
        </w:tc>
      </w:tr>
      <w:tr w:rsidTr="00C04F96">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BoldandItalics"/>
              </w:rPr>
              <w:t>Value and service chain</w:t>
            </w:r>
            <w:r w:rsidRPr="003D2216">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Bullet"/>
            </w:pPr>
            <w:r w:rsidRPr="003D2216">
              <w:t xml:space="preserve">billing </w:t>
            </w:r>
          </w:p>
          <w:p w:rsidR="00000000" w:rsidRPr="003D2216" w:rsidP="003D2216">
            <w:pPr>
              <w:pStyle w:val="ListBullet"/>
            </w:pPr>
            <w:r w:rsidRPr="003D2216">
              <w:t xml:space="preserve">components of the enterprise infrastructure contributing directly to the supply of goods or services to the customer </w:t>
            </w:r>
          </w:p>
          <w:p w:rsidR="00000000" w:rsidRPr="003D2216" w:rsidP="003D2216">
            <w:pPr>
              <w:pStyle w:val="ListBullet"/>
            </w:pPr>
            <w:r w:rsidRPr="003D2216">
              <w:t>credit</w:t>
            </w:r>
          </w:p>
          <w:p w:rsidR="00000000" w:rsidRPr="003D2216" w:rsidP="003D2216">
            <w:pPr>
              <w:pStyle w:val="ListBullet"/>
            </w:pPr>
            <w:r w:rsidRPr="003D2216">
              <w:t>customer service</w:t>
            </w:r>
          </w:p>
          <w:p w:rsidR="00000000" w:rsidRPr="003D2216" w:rsidP="003D2216">
            <w:pPr>
              <w:pStyle w:val="ListBullet"/>
            </w:pPr>
            <w:r w:rsidRPr="003D2216">
              <w:t>field staff</w:t>
            </w:r>
          </w:p>
          <w:p w:rsidR="00000000" w:rsidRPr="003D2216" w:rsidP="003D2216">
            <w:pPr>
              <w:pStyle w:val="ListBullet"/>
            </w:pPr>
            <w:r w:rsidRPr="003D2216">
              <w:t>order fulfilment</w:t>
            </w:r>
          </w:p>
          <w:p w:rsidR="00000000" w:rsidP="003D2216">
            <w:pPr>
              <w:pStyle w:val="ListBullet"/>
              <w:rPr>
                <w:lang w:val="en-NZ"/>
              </w:rPr>
            </w:pPr>
            <w:r w:rsidRPr="003D2216">
              <w:t>sales support</w:t>
            </w:r>
          </w:p>
        </w:tc>
      </w:tr>
      <w:tr w:rsidTr="00C04F96">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BoldandItalics"/>
              </w:rPr>
              <w:t>Stakeholders</w:t>
            </w:r>
            <w:r w:rsidRPr="003D2216">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ListBullet"/>
            </w:pPr>
            <w:r w:rsidRPr="003D2216">
              <w:t xml:space="preserve">administration and support </w:t>
            </w:r>
          </w:p>
          <w:p w:rsidR="00000000" w:rsidRPr="003D2216" w:rsidP="003D2216">
            <w:pPr>
              <w:pStyle w:val="ListBullet"/>
            </w:pPr>
            <w:r w:rsidRPr="003D2216">
              <w:t>billing</w:t>
            </w:r>
          </w:p>
          <w:p w:rsidR="00000000" w:rsidRPr="003D2216" w:rsidP="003D2216">
            <w:pPr>
              <w:pStyle w:val="ListBullet"/>
            </w:pPr>
            <w:r w:rsidRPr="003D2216">
              <w:t>credit a</w:t>
            </w:r>
            <w:r w:rsidRPr="003D2216">
              <w:t>nd collections</w:t>
            </w:r>
          </w:p>
          <w:p w:rsidR="00000000" w:rsidRPr="003D2216" w:rsidP="003D2216">
            <w:pPr>
              <w:pStyle w:val="ListBullet"/>
            </w:pPr>
            <w:r w:rsidRPr="003D2216">
              <w:t>marketing</w:t>
            </w:r>
          </w:p>
          <w:p w:rsidR="00000000" w:rsidRPr="003D2216" w:rsidP="003D2216">
            <w:pPr>
              <w:pStyle w:val="ListBullet"/>
            </w:pPr>
            <w:r w:rsidRPr="003D2216">
              <w:t>finance</w:t>
            </w:r>
          </w:p>
          <w:p w:rsidR="00000000" w:rsidRPr="003D2216" w:rsidP="003D2216">
            <w:pPr>
              <w:pStyle w:val="ListBullet"/>
            </w:pPr>
            <w:r w:rsidRPr="003D2216">
              <w:t>human resources</w:t>
            </w:r>
          </w:p>
          <w:p w:rsidR="00000000" w:rsidRPr="003D2216" w:rsidP="003D2216">
            <w:pPr>
              <w:pStyle w:val="ListBullet"/>
            </w:pPr>
            <w:r w:rsidRPr="003D2216">
              <w:t>strategy and planning</w:t>
            </w:r>
          </w:p>
          <w:p w:rsidR="00000000" w:rsidRPr="003D2216" w:rsidP="003D2216">
            <w:pPr>
              <w:pStyle w:val="ListBullet"/>
            </w:pPr>
            <w:r w:rsidRPr="003D2216">
              <w:t>training</w:t>
            </w:r>
          </w:p>
        </w:tc>
      </w:tr>
    </w:tbl>
    <w:p w:rsidR="00C04F96" w:rsidP="003D2216">
      <w:pPr>
        <w:pStyle w:val="BodyText"/>
      </w:pPr>
    </w:p>
    <w:p w:rsidR="00C04F96" w:rsidP="003D2216">
      <w:pPr>
        <w:pStyle w:val="BodyText"/>
      </w:pPr>
    </w:p>
    <w:p w:rsidR="00000000" w:rsidRPr="003D2216" w:rsidP="003D2216">
      <w:pPr>
        <w:pStyle w:val="Heading1"/>
      </w:pPr>
      <w:bookmarkStart w:id="12" w:name="O_62978"/>
      <w:bookmarkEnd w:id="12"/>
      <w:r w:rsidRPr="003D2216">
        <w:t>Unit Sector(s)</w:t>
      </w:r>
    </w:p>
    <w:tbl>
      <w:tblPr>
        <w:tblW w:w="0" w:type="auto"/>
        <w:tblLayout w:type="fixed"/>
        <w:tblCellMar>
          <w:left w:w="62" w:type="dxa"/>
          <w:right w:w="62" w:type="dxa"/>
        </w:tblCellMar>
        <w:tblLook w:val="0000"/>
      </w:tblPr>
      <w:tblGrid>
        <w:gridCol w:w="2654"/>
        <w:gridCol w:w="5868"/>
      </w:tblGrid>
      <w:tr w:rsidTr="00C04F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13" w:name="O_153787"/>
      <w:bookmarkEnd w:id="13"/>
      <w:r w:rsidRPr="003D2216">
        <w:t>Competency field</w:t>
      </w:r>
    </w:p>
    <w:tbl>
      <w:tblPr>
        <w:tblW w:w="0" w:type="auto"/>
        <w:tblLayout w:type="fixed"/>
        <w:tblCellMar>
          <w:left w:w="62" w:type="dxa"/>
          <w:right w:w="62" w:type="dxa"/>
        </w:tblCellMar>
        <w:tblLook w:val="0000"/>
      </w:tblPr>
      <w:tblGrid>
        <w:gridCol w:w="2775"/>
        <w:gridCol w:w="5747"/>
      </w:tblGrid>
      <w:tr w:rsidTr="00C04F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r w:rsidRPr="003D2216">
              <w:t>Stakeholder Relations - Contact Centre Operations</w:t>
            </w:r>
          </w:p>
        </w:tc>
      </w:tr>
    </w:tbl>
    <w:p w:rsidR="00000000" w:rsidRPr="003D2216" w:rsidP="003D2216">
      <w:pPr>
        <w:pStyle w:val="BodyText"/>
      </w:pPr>
    </w:p>
    <w:p w:rsidR="00000000" w:rsidRPr="003D2216" w:rsidP="003D2216">
      <w:pPr>
        <w:pStyle w:val="AllowPageBreak"/>
      </w:pPr>
    </w:p>
    <w:p w:rsidR="00000000" w:rsidRPr="003D2216" w:rsidP="003D2216">
      <w:pPr>
        <w:pStyle w:val="Heading1"/>
      </w:pPr>
      <w:bookmarkStart w:id="14" w:name="O_153786"/>
      <w:bookmarkEnd w:id="14"/>
      <w:r w:rsidRPr="003D2216">
        <w:t>Co-requisite units</w:t>
      </w:r>
    </w:p>
    <w:tbl>
      <w:tblPr>
        <w:tblW w:w="0" w:type="auto"/>
        <w:tblLayout w:type="fixed"/>
        <w:tblCellMar>
          <w:left w:w="62" w:type="dxa"/>
          <w:right w:w="62" w:type="dxa"/>
        </w:tblCellMar>
        <w:tblLook w:val="0000"/>
      </w:tblPr>
      <w:tblGrid>
        <w:gridCol w:w="2641"/>
        <w:gridCol w:w="1322"/>
        <w:gridCol w:w="4559"/>
      </w:tblGrid>
      <w:tr w:rsidTr="00C04F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r w:rsidRPr="003D22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p>
        </w:tc>
      </w:tr>
      <w:tr w:rsidTr="00C04F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216">
            <w:pPr>
              <w:pStyle w:val="BodyText"/>
              <w:rPr>
                <w:lang w:val="en-NZ"/>
              </w:rPr>
            </w:pPr>
          </w:p>
        </w:tc>
      </w:tr>
      <w:tr w:rsidTr="00C04F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216" w:rsidP="003D2216">
            <w:pPr>
              <w:pStyle w:val="BodyText"/>
            </w:pPr>
          </w:p>
        </w:tc>
      </w:tr>
    </w:tbl>
    <w:p w:rsidR="00000000" w:rsidRPr="003D2216" w:rsidP="003D2216">
      <w:pPr>
        <w:pStyle w:val="BodyText"/>
      </w:pPr>
    </w:p>
    <w:p w:rsidR="00000000" w:rsidRPr="003D2216" w:rsidP="003D2216"/>
    <w:sectPr w:rsidSect="003D2216">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96" w:rsidP="003D22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4F96" w:rsidP="003D2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4F96" w:rsidP="003D2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16" w:rsidRPr="00C04F96" w:rsidP="00C04F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96" w:rsidRPr="002D2AF8" w:rsidP="003D2216">
    <w:pPr>
      <w:pStyle w:val="Header"/>
      <w:framePr w:wrap="around"/>
    </w:pPr>
    <w:r>
      <w:fldChar w:fldCharType="begin"/>
    </w:r>
    <w:r>
      <w:instrText xml:space="preserve"> TITLE   \* MERGEFORMAT </w:instrText>
    </w:r>
    <w:r>
      <w:fldChar w:fldCharType="separate"/>
    </w:r>
    <w:r>
      <w:t>BSBCCO609A Integrate customer contact operations within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04F96" w:rsidP="003D2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861F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216"/>
    <w:pPr>
      <w:spacing w:before="360" w:after="60"/>
      <w:outlineLvl w:val="0"/>
    </w:pPr>
    <w:rPr>
      <w:sz w:val="32"/>
    </w:rPr>
  </w:style>
  <w:style w:type="paragraph" w:styleId="Heading2">
    <w:name w:val="heading 2"/>
    <w:basedOn w:val="HeadingBase"/>
    <w:next w:val="BodyText"/>
    <w:link w:val="Heading2Char"/>
    <w:qFormat/>
    <w:rsid w:val="003D2216"/>
    <w:pPr>
      <w:keepLines/>
      <w:spacing w:before="240" w:after="120"/>
      <w:outlineLvl w:val="1"/>
    </w:pPr>
    <w:rPr>
      <w:sz w:val="28"/>
      <w:szCs w:val="40"/>
    </w:rPr>
  </w:style>
  <w:style w:type="paragraph" w:styleId="Heading3">
    <w:name w:val="heading 3"/>
    <w:basedOn w:val="HeadingBase"/>
    <w:next w:val="BodyText"/>
    <w:link w:val="Heading3Char"/>
    <w:qFormat/>
    <w:rsid w:val="003D2216"/>
    <w:pPr>
      <w:spacing w:before="180" w:after="120"/>
      <w:outlineLvl w:val="2"/>
    </w:pPr>
    <w:rPr>
      <w:spacing w:val="-10"/>
      <w:kern w:val="32"/>
    </w:rPr>
  </w:style>
  <w:style w:type="paragraph" w:styleId="Heading4">
    <w:name w:val="heading 4"/>
    <w:basedOn w:val="HeadingBase"/>
    <w:next w:val="BodyText"/>
    <w:link w:val="Heading4Char"/>
    <w:qFormat/>
    <w:rsid w:val="003D2216"/>
    <w:pPr>
      <w:spacing w:before="160" w:after="120"/>
      <w:outlineLvl w:val="3"/>
    </w:pPr>
    <w:rPr>
      <w:sz w:val="22"/>
    </w:rPr>
  </w:style>
  <w:style w:type="paragraph" w:styleId="Heading5">
    <w:name w:val="heading 5"/>
    <w:basedOn w:val="HeadingBase"/>
    <w:next w:val="Normal"/>
    <w:link w:val="Heading5Char"/>
    <w:qFormat/>
    <w:rsid w:val="003D2216"/>
    <w:pPr>
      <w:spacing w:before="80"/>
      <w:outlineLvl w:val="4"/>
    </w:pPr>
    <w:rPr>
      <w:color w:val="918585"/>
      <w:sz w:val="20"/>
    </w:rPr>
  </w:style>
  <w:style w:type="paragraph" w:styleId="Heading6">
    <w:name w:val="heading 6"/>
    <w:basedOn w:val="HeadingBase"/>
    <w:next w:val="Normal"/>
    <w:link w:val="Heading6Char"/>
    <w:qFormat/>
    <w:rsid w:val="003D2216"/>
    <w:pPr>
      <w:spacing w:before="60"/>
      <w:outlineLvl w:val="5"/>
    </w:pPr>
    <w:rPr>
      <w:color w:val="918585"/>
      <w:sz w:val="20"/>
    </w:rPr>
  </w:style>
  <w:style w:type="paragraph" w:styleId="Heading7">
    <w:name w:val="heading 7"/>
    <w:basedOn w:val="Normal"/>
    <w:next w:val="Normal"/>
    <w:link w:val="Heading7Char"/>
    <w:qFormat/>
    <w:rsid w:val="003D2216"/>
    <w:pPr>
      <w:ind w:left="720"/>
      <w:outlineLvl w:val="6"/>
    </w:pPr>
    <w:rPr>
      <w:i/>
    </w:rPr>
  </w:style>
  <w:style w:type="paragraph" w:styleId="Heading8">
    <w:name w:val="heading 8"/>
    <w:basedOn w:val="Normal"/>
    <w:next w:val="Normal"/>
    <w:link w:val="Heading8Char"/>
    <w:qFormat/>
    <w:rsid w:val="003D2216"/>
    <w:pPr>
      <w:ind w:left="720"/>
      <w:outlineLvl w:val="7"/>
    </w:pPr>
    <w:rPr>
      <w:i/>
    </w:rPr>
  </w:style>
  <w:style w:type="paragraph" w:styleId="Heading9">
    <w:name w:val="heading 9"/>
    <w:basedOn w:val="Normal"/>
    <w:next w:val="Normal"/>
    <w:link w:val="Heading9Char"/>
    <w:qFormat/>
    <w:rsid w:val="003D2216"/>
    <w:pPr>
      <w:ind w:left="720"/>
      <w:outlineLvl w:val="8"/>
    </w:pPr>
    <w:rPr>
      <w:i/>
    </w:rPr>
  </w:style>
  <w:style w:type="character" w:default="1" w:styleId="DefaultParagraphFont">
    <w:name w:val="Default Paragraph Font"/>
    <w:uiPriority w:val="1"/>
    <w:unhideWhenUsed/>
    <w:rsid w:val="003D2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216"/>
  </w:style>
  <w:style w:type="character" w:customStyle="1" w:styleId="Heading1Char">
    <w:name w:val="Heading 1 Char"/>
    <w:basedOn w:val="DefaultParagraphFont"/>
    <w:link w:val="Heading1"/>
    <w:rsid w:val="003D2216"/>
    <w:rPr>
      <w:rFonts w:ascii="Times New Roman" w:eastAsia="Times New Roman" w:hAnsi="Times New Roman" w:cs="Times New Roman"/>
      <w:b/>
      <w:sz w:val="32"/>
      <w:szCs w:val="20"/>
      <w:lang w:eastAsia="en-US"/>
    </w:rPr>
  </w:style>
  <w:style w:type="paragraph" w:styleId="BodyText">
    <w:name w:val="Body Text"/>
    <w:basedOn w:val="Normal"/>
    <w:link w:val="BodyTextChar"/>
    <w:rsid w:val="003D2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216"/>
    <w:rPr>
      <w:rFonts w:ascii="Times New Roman" w:eastAsia="Times New Roman" w:hAnsi="Times New Roman" w:cs="Times New Roman"/>
      <w:sz w:val="24"/>
      <w:lang w:eastAsia="en-US"/>
    </w:rPr>
  </w:style>
  <w:style w:type="paragraph" w:styleId="Footer">
    <w:name w:val="footer"/>
    <w:basedOn w:val="Normal"/>
    <w:link w:val="FooterChar"/>
    <w:rsid w:val="003D2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216"/>
    <w:rPr>
      <w:rFonts w:ascii="Times New Roman" w:eastAsia="Times New Roman" w:hAnsi="Times New Roman" w:cs="Times New Roman"/>
      <w:sz w:val="16"/>
      <w:lang w:eastAsia="en-US"/>
    </w:rPr>
  </w:style>
  <w:style w:type="paragraph" w:styleId="List">
    <w:name w:val="List"/>
    <w:basedOn w:val="BodyText"/>
    <w:next w:val="BodyText"/>
    <w:rsid w:val="003D2216"/>
    <w:pPr>
      <w:tabs>
        <w:tab w:val="left" w:pos="340"/>
      </w:tabs>
      <w:spacing w:before="60" w:after="60"/>
      <w:ind w:left="340" w:hanging="340"/>
    </w:pPr>
  </w:style>
  <w:style w:type="paragraph" w:styleId="ListBullet">
    <w:name w:val="List Bullet"/>
    <w:basedOn w:val="List"/>
    <w:rsid w:val="003D2216"/>
    <w:pPr>
      <w:numPr>
        <w:numId w:val="12"/>
      </w:numPr>
      <w:tabs>
        <w:tab w:val="clear" w:pos="340"/>
      </w:tabs>
      <w:spacing w:before="40" w:after="40"/>
    </w:pPr>
  </w:style>
  <w:style w:type="character" w:customStyle="1" w:styleId="SpecialBold">
    <w:name w:val="Special Bold"/>
    <w:basedOn w:val="DefaultParagraphFont"/>
    <w:rsid w:val="003D2216"/>
    <w:rPr>
      <w:b/>
      <w:spacing w:val="0"/>
    </w:rPr>
  </w:style>
  <w:style w:type="paragraph" w:customStyle="1" w:styleId="SuperHeading">
    <w:name w:val="SuperHeading"/>
    <w:basedOn w:val="Normal"/>
    <w:rsid w:val="003D2216"/>
    <w:pPr>
      <w:spacing w:before="240" w:after="120"/>
      <w:outlineLvl w:val="0"/>
    </w:pPr>
    <w:rPr>
      <w:rFonts w:ascii="Times New Roman" w:hAnsi="Times New Roman"/>
      <w:b/>
      <w:sz w:val="28"/>
    </w:rPr>
  </w:style>
  <w:style w:type="paragraph" w:customStyle="1" w:styleId="AllowPageBreak">
    <w:name w:val="AllowPageBreak"/>
    <w:rsid w:val="003D22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2216"/>
    <w:pPr>
      <w:tabs>
        <w:tab w:val="left" w:pos="680"/>
      </w:tabs>
      <w:spacing w:before="60" w:after="60"/>
      <w:ind w:left="680" w:hanging="340"/>
    </w:pPr>
  </w:style>
  <w:style w:type="character" w:customStyle="1" w:styleId="BoldandItalics">
    <w:name w:val="Bold and Italics"/>
    <w:qFormat/>
    <w:rsid w:val="003D2216"/>
    <w:rPr>
      <w:b/>
      <w:i/>
      <w:u w:val="none"/>
    </w:rPr>
  </w:style>
  <w:style w:type="character" w:customStyle="1" w:styleId="Heading2Char">
    <w:name w:val="Heading 2 Char"/>
    <w:basedOn w:val="DefaultParagraphFont"/>
    <w:link w:val="Heading2"/>
    <w:rsid w:val="003D2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216"/>
    <w:rPr>
      <w:rFonts w:ascii="Courier New" w:eastAsia="Times New Roman" w:hAnsi="Courier New" w:cs="Times New Roman"/>
      <w:i/>
      <w:szCs w:val="20"/>
      <w:lang w:eastAsia="en-US"/>
    </w:rPr>
  </w:style>
  <w:style w:type="paragraph" w:customStyle="1" w:styleId="HeadingBase">
    <w:name w:val="Heading Base"/>
    <w:rsid w:val="003D2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216"/>
    <w:pPr>
      <w:tabs>
        <w:tab w:val="right" w:leader="dot" w:pos="9072"/>
      </w:tabs>
      <w:ind w:left="567"/>
    </w:pPr>
    <w:rPr>
      <w:szCs w:val="22"/>
    </w:rPr>
  </w:style>
  <w:style w:type="paragraph" w:customStyle="1" w:styleId="TOCBase">
    <w:name w:val="TOC Base"/>
    <w:rsid w:val="003D2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216"/>
    <w:pPr>
      <w:tabs>
        <w:tab w:val="right" w:leader="dot" w:pos="9072"/>
      </w:tabs>
      <w:spacing w:before="40" w:after="40"/>
      <w:ind w:left="284"/>
    </w:pPr>
    <w:rPr>
      <w:rFonts w:ascii="Times New Roman" w:hAnsi="Times New Roman"/>
    </w:rPr>
  </w:style>
  <w:style w:type="paragraph" w:styleId="TOC1">
    <w:name w:val="toc 1"/>
    <w:basedOn w:val="TOCBase"/>
    <w:next w:val="Normal"/>
    <w:rsid w:val="003D2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216"/>
    <w:pPr>
      <w:spacing w:before="5040"/>
      <w:jc w:val="center"/>
    </w:pPr>
    <w:rPr>
      <w:sz w:val="48"/>
      <w:szCs w:val="72"/>
      <w:lang w:val="en-US"/>
    </w:rPr>
  </w:style>
  <w:style w:type="character" w:customStyle="1" w:styleId="TitleChar">
    <w:name w:val="Title Char"/>
    <w:basedOn w:val="DefaultParagraphFont"/>
    <w:link w:val="Title"/>
    <w:rsid w:val="003D2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216"/>
    <w:pPr>
      <w:tabs>
        <w:tab w:val="left" w:pos="3600"/>
        <w:tab w:val="left" w:pos="3958"/>
      </w:tabs>
    </w:pPr>
  </w:style>
  <w:style w:type="paragraph" w:customStyle="1" w:styleId="Note">
    <w:name w:val="Note"/>
    <w:basedOn w:val="BodyText"/>
    <w:rsid w:val="003D2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216"/>
    <w:pPr>
      <w:framePr w:wrap="auto" w:hAnchor="text" w:y="6049"/>
    </w:pPr>
    <w:rPr>
      <w:color w:val="000000"/>
      <w:sz w:val="40"/>
    </w:rPr>
  </w:style>
  <w:style w:type="paragraph" w:customStyle="1" w:styleId="TOCTitle">
    <w:name w:val="TOCTitle"/>
    <w:basedOn w:val="Heading1"/>
    <w:rsid w:val="003D2216"/>
    <w:pPr>
      <w:spacing w:after="240"/>
      <w:jc w:val="center"/>
      <w:outlineLvl w:val="9"/>
    </w:pPr>
    <w:rPr>
      <w:caps/>
    </w:rPr>
  </w:style>
  <w:style w:type="paragraph" w:customStyle="1" w:styleId="Version">
    <w:name w:val="Version"/>
    <w:rsid w:val="003D22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216"/>
    <w:pPr>
      <w:numPr>
        <w:numId w:val="13"/>
      </w:numPr>
      <w:tabs>
        <w:tab w:val="clear" w:pos="680"/>
      </w:tabs>
    </w:pPr>
  </w:style>
  <w:style w:type="paragraph" w:styleId="Index1">
    <w:name w:val="index 1"/>
    <w:basedOn w:val="Normal"/>
    <w:next w:val="Normal"/>
    <w:semiHidden/>
    <w:rsid w:val="003D2216"/>
    <w:pPr>
      <w:keepNext w:val="0"/>
      <w:tabs>
        <w:tab w:val="right" w:pos="4176"/>
      </w:tabs>
      <w:ind w:left="198" w:hanging="198"/>
    </w:pPr>
    <w:rPr>
      <w:rFonts w:ascii="Garamond" w:hAnsi="Garamond"/>
    </w:rPr>
  </w:style>
  <w:style w:type="paragraph" w:styleId="IndexHeading">
    <w:name w:val="index heading"/>
    <w:basedOn w:val="Normal"/>
    <w:next w:val="Index1"/>
    <w:semiHidden/>
    <w:rsid w:val="003D2216"/>
    <w:pPr>
      <w:spacing w:before="120" w:after="120"/>
    </w:pPr>
    <w:rPr>
      <w:rFonts w:ascii="Arial" w:hAnsi="Arial"/>
      <w:b/>
      <w:color w:val="918585"/>
      <w:sz w:val="24"/>
    </w:rPr>
  </w:style>
  <w:style w:type="paragraph" w:styleId="Header">
    <w:name w:val="header"/>
    <w:basedOn w:val="Normal"/>
    <w:link w:val="HeaderChar"/>
    <w:rsid w:val="003D2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216"/>
    <w:rPr>
      <w:rFonts w:ascii="Times New Roman" w:eastAsia="Times New Roman" w:hAnsi="Times New Roman" w:cs="Times New Roman"/>
      <w:sz w:val="16"/>
      <w:szCs w:val="20"/>
      <w:lang w:val="en-GB" w:eastAsia="en-US"/>
    </w:rPr>
  </w:style>
  <w:style w:type="paragraph" w:customStyle="1" w:styleId="Chapter">
    <w:name w:val="Chapter"/>
    <w:basedOn w:val="Normal"/>
    <w:rsid w:val="003D2216"/>
    <w:pPr>
      <w:spacing w:before="240"/>
    </w:pPr>
    <w:rPr>
      <w:rFonts w:ascii="Times New Roman" w:hAnsi="Times New Roman"/>
      <w:smallCaps/>
      <w:spacing w:val="80"/>
      <w:sz w:val="28"/>
    </w:rPr>
  </w:style>
  <w:style w:type="paragraph" w:customStyle="1" w:styleId="InChapter">
    <w:name w:val="InChapter"/>
    <w:basedOn w:val="Heading3"/>
    <w:rsid w:val="003D2216"/>
    <w:pPr>
      <w:spacing w:after="240"/>
      <w:outlineLvl w:val="9"/>
    </w:pPr>
    <w:rPr>
      <w:noProof/>
    </w:rPr>
  </w:style>
  <w:style w:type="paragraph" w:styleId="Index2">
    <w:name w:val="index 2"/>
    <w:basedOn w:val="Normal"/>
    <w:next w:val="Normal"/>
    <w:semiHidden/>
    <w:rsid w:val="003D2216"/>
    <w:pPr>
      <w:tabs>
        <w:tab w:val="right" w:pos="4176"/>
      </w:tabs>
      <w:ind w:left="568" w:hanging="284"/>
    </w:pPr>
    <w:rPr>
      <w:rFonts w:ascii="Garamond" w:hAnsi="Garamond"/>
    </w:rPr>
  </w:style>
  <w:style w:type="paragraph" w:customStyle="1" w:styleId="Byline">
    <w:name w:val="Byline"/>
    <w:rsid w:val="003D2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216"/>
    <w:pPr>
      <w:tabs>
        <w:tab w:val="clear" w:pos="3600"/>
        <w:tab w:val="clear" w:pos="3958"/>
      </w:tabs>
      <w:jc w:val="right"/>
    </w:pPr>
  </w:style>
  <w:style w:type="character" w:styleId="Emphasis">
    <w:name w:val="Emphasis"/>
    <w:basedOn w:val="DefaultParagraphFont"/>
    <w:qFormat/>
    <w:rsid w:val="003D2216"/>
    <w:rPr>
      <w:i/>
    </w:rPr>
  </w:style>
  <w:style w:type="paragraph" w:styleId="Caption">
    <w:name w:val="caption"/>
    <w:basedOn w:val="BodyText"/>
    <w:next w:val="Normal"/>
    <w:qFormat/>
    <w:rsid w:val="003D2216"/>
    <w:pPr>
      <w:framePr w:w="2268" w:hSpace="181" w:vSpace="181" w:wrap="around" w:vAnchor="text" w:hAnchor="page" w:x="1135" w:y="285" w:anchorLock="1"/>
    </w:pPr>
    <w:rPr>
      <w:i/>
    </w:rPr>
  </w:style>
  <w:style w:type="paragraph" w:customStyle="1" w:styleId="MiniTOCTitle">
    <w:name w:val="MiniTOCTitle"/>
    <w:basedOn w:val="Heading4"/>
    <w:rsid w:val="003D2216"/>
    <w:pPr>
      <w:spacing w:before="240"/>
      <w:outlineLvl w:val="9"/>
    </w:pPr>
    <w:rPr>
      <w:noProof/>
      <w:sz w:val="24"/>
    </w:rPr>
  </w:style>
  <w:style w:type="paragraph" w:customStyle="1" w:styleId="MiniTOCItem">
    <w:name w:val="MiniTOCItem"/>
    <w:basedOn w:val="ListBullet"/>
    <w:rsid w:val="003D2216"/>
    <w:pPr>
      <w:numPr>
        <w:numId w:val="0"/>
      </w:numPr>
      <w:tabs>
        <w:tab w:val="right" w:leader="dot" w:pos="6521"/>
      </w:tabs>
      <w:spacing w:before="0" w:after="0"/>
    </w:pPr>
  </w:style>
  <w:style w:type="paragraph" w:customStyle="1" w:styleId="TOFTitle">
    <w:name w:val="TOFTitle"/>
    <w:basedOn w:val="TOCTitle"/>
    <w:rsid w:val="003D2216"/>
  </w:style>
  <w:style w:type="paragraph" w:styleId="TableofFigures">
    <w:name w:val="table of figures"/>
    <w:basedOn w:val="Normal"/>
    <w:next w:val="Normal"/>
    <w:semiHidden/>
    <w:rsid w:val="003D2216"/>
    <w:pPr>
      <w:tabs>
        <w:tab w:val="right" w:leader="dot" w:pos="9072"/>
      </w:tabs>
      <w:ind w:left="970" w:hanging="403"/>
    </w:pPr>
    <w:rPr>
      <w:rFonts w:ascii="Times New Roman" w:hAnsi="Times New Roman"/>
      <w:b/>
    </w:rPr>
  </w:style>
  <w:style w:type="paragraph" w:styleId="ListNumber">
    <w:name w:val="List Number"/>
    <w:basedOn w:val="List"/>
    <w:rsid w:val="003D2216"/>
    <w:pPr>
      <w:numPr>
        <w:numId w:val="10"/>
      </w:numPr>
    </w:pPr>
  </w:style>
  <w:style w:type="character" w:customStyle="1" w:styleId="WingdingSymbols">
    <w:name w:val="Wingding Symbols"/>
    <w:rsid w:val="003D2216"/>
    <w:rPr>
      <w:rFonts w:ascii="Wingdings" w:hAnsi="Wingdings"/>
    </w:rPr>
  </w:style>
  <w:style w:type="paragraph" w:customStyle="1" w:styleId="TableHeading">
    <w:name w:val="Table Heading"/>
    <w:basedOn w:val="HeadingBase"/>
    <w:rsid w:val="003D2216"/>
    <w:pPr>
      <w:keepLines/>
      <w:pBdr>
        <w:bottom w:val="single" w:sz="6" w:space="1" w:color="918585"/>
      </w:pBdr>
      <w:spacing w:before="240"/>
    </w:pPr>
  </w:style>
  <w:style w:type="character" w:customStyle="1" w:styleId="HotSpot">
    <w:name w:val="HotSpot"/>
    <w:rsid w:val="003D2216"/>
    <w:rPr>
      <w:color w:val="0033CC"/>
      <w:u w:val="none"/>
    </w:rPr>
  </w:style>
  <w:style w:type="paragraph" w:customStyle="1" w:styleId="BodyTextRight">
    <w:name w:val="Body Text Right"/>
    <w:basedOn w:val="BodyText"/>
    <w:rsid w:val="003D2216"/>
    <w:pPr>
      <w:spacing w:before="0" w:after="0"/>
      <w:jc w:val="right"/>
    </w:pPr>
  </w:style>
  <w:style w:type="paragraph" w:styleId="Index3">
    <w:name w:val="index 3"/>
    <w:basedOn w:val="ListNumber2"/>
    <w:next w:val="Normal"/>
    <w:semiHidden/>
    <w:rsid w:val="003D2216"/>
    <w:pPr>
      <w:numPr>
        <w:numId w:val="0"/>
      </w:numPr>
      <w:tabs>
        <w:tab w:val="right" w:leader="dot" w:pos="4176"/>
      </w:tabs>
    </w:pPr>
  </w:style>
  <w:style w:type="paragraph" w:styleId="ListNumber2">
    <w:name w:val="List Number 2"/>
    <w:basedOn w:val="List2"/>
    <w:rsid w:val="003D2216"/>
    <w:pPr>
      <w:numPr>
        <w:numId w:val="9"/>
      </w:numPr>
      <w:tabs>
        <w:tab w:val="clear" w:pos="1060"/>
      </w:tabs>
    </w:pPr>
  </w:style>
  <w:style w:type="paragraph" w:customStyle="1" w:styleId="MarginNote">
    <w:name w:val="Margin Note"/>
    <w:basedOn w:val="BodyText"/>
    <w:rsid w:val="003D2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216"/>
    <w:rPr>
      <w:sz w:val="32"/>
    </w:rPr>
  </w:style>
  <w:style w:type="paragraph" w:customStyle="1" w:styleId="HeadingProcedure">
    <w:name w:val="Heading Procedure"/>
    <w:basedOn w:val="HeadingBase"/>
    <w:next w:val="Normal"/>
    <w:rsid w:val="003D2216"/>
    <w:pPr>
      <w:tabs>
        <w:tab w:val="left" w:pos="0"/>
      </w:tabs>
      <w:spacing w:before="120" w:after="60"/>
    </w:pPr>
    <w:rPr>
      <w:i/>
      <w:color w:val="918585"/>
      <w:sz w:val="22"/>
    </w:rPr>
  </w:style>
  <w:style w:type="paragraph" w:customStyle="1" w:styleId="TableBodyText">
    <w:name w:val="Table Body Text"/>
    <w:basedOn w:val="BodyText"/>
    <w:rsid w:val="003D2216"/>
    <w:pPr>
      <w:spacing w:before="60" w:after="60"/>
    </w:pPr>
  </w:style>
  <w:style w:type="paragraph" w:styleId="ListContinue">
    <w:name w:val="List Continue"/>
    <w:basedOn w:val="List"/>
    <w:rsid w:val="003D2216"/>
    <w:pPr>
      <w:ind w:firstLine="0"/>
    </w:pPr>
  </w:style>
  <w:style w:type="paragraph" w:customStyle="1" w:styleId="ListNote">
    <w:name w:val="List Note"/>
    <w:basedOn w:val="List"/>
    <w:rsid w:val="003D2216"/>
    <w:pPr>
      <w:pBdr>
        <w:top w:val="single" w:sz="6" w:space="2" w:color="918585"/>
        <w:bottom w:val="single" w:sz="6" w:space="2" w:color="918585"/>
      </w:pBdr>
      <w:tabs>
        <w:tab w:val="left" w:pos="1021"/>
      </w:tabs>
      <w:ind w:firstLine="0"/>
    </w:pPr>
  </w:style>
  <w:style w:type="paragraph" w:customStyle="1" w:styleId="Warning">
    <w:name w:val="Warning"/>
    <w:basedOn w:val="BodyText"/>
    <w:rsid w:val="003D2216"/>
    <w:pPr>
      <w:shd w:val="clear" w:color="auto" w:fill="D9D9D9"/>
      <w:tabs>
        <w:tab w:val="left" w:pos="992"/>
      </w:tabs>
      <w:ind w:left="119" w:right="119"/>
    </w:pPr>
    <w:rPr>
      <w:sz w:val="20"/>
    </w:rPr>
  </w:style>
  <w:style w:type="paragraph" w:customStyle="1" w:styleId="MarginIcons">
    <w:name w:val="Margin Icons"/>
    <w:basedOn w:val="BodyText"/>
    <w:rsid w:val="003D2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216"/>
    <w:rPr>
      <w:rFonts w:ascii="Courier New" w:hAnsi="Courier New"/>
    </w:rPr>
  </w:style>
  <w:style w:type="paragraph" w:customStyle="1" w:styleId="NoteBullet">
    <w:name w:val="Note Bullet"/>
    <w:basedOn w:val="Note"/>
    <w:rsid w:val="003D2216"/>
    <w:pPr>
      <w:tabs>
        <w:tab w:val="clear" w:pos="680"/>
      </w:tabs>
      <w:spacing w:before="60" w:after="60"/>
    </w:pPr>
  </w:style>
  <w:style w:type="paragraph" w:customStyle="1" w:styleId="SubHeading2">
    <w:name w:val="SubHeading2"/>
    <w:basedOn w:val="HeadingBase"/>
    <w:rsid w:val="003D2216"/>
    <w:pPr>
      <w:spacing w:before="240" w:after="60"/>
    </w:pPr>
    <w:rPr>
      <w:sz w:val="20"/>
    </w:rPr>
  </w:style>
  <w:style w:type="paragraph" w:customStyle="1" w:styleId="SubHeading1">
    <w:name w:val="SubHeading1"/>
    <w:basedOn w:val="HeadingBase"/>
    <w:rsid w:val="003D2216"/>
    <w:pPr>
      <w:spacing w:before="240" w:after="60"/>
    </w:pPr>
    <w:rPr>
      <w:color w:val="918585"/>
      <w:sz w:val="22"/>
    </w:rPr>
  </w:style>
  <w:style w:type="paragraph" w:customStyle="1" w:styleId="SideHeading">
    <w:name w:val="Side Heading"/>
    <w:basedOn w:val="HeadingBase"/>
    <w:rsid w:val="003D2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216"/>
    <w:pPr>
      <w:tabs>
        <w:tab w:val="num" w:pos="360"/>
      </w:tabs>
    </w:pPr>
  </w:style>
  <w:style w:type="paragraph" w:styleId="PlainText">
    <w:name w:val="Plain Text"/>
    <w:basedOn w:val="Normal"/>
    <w:link w:val="PlainTextChar"/>
    <w:rsid w:val="003D2216"/>
    <w:rPr>
      <w:sz w:val="20"/>
    </w:rPr>
  </w:style>
  <w:style w:type="character" w:customStyle="1" w:styleId="PlainTextChar">
    <w:name w:val="Plain Text Char"/>
    <w:basedOn w:val="DefaultParagraphFont"/>
    <w:link w:val="PlainText"/>
    <w:rsid w:val="003D2216"/>
    <w:rPr>
      <w:rFonts w:ascii="Courier New" w:eastAsia="Times New Roman" w:hAnsi="Courier New" w:cs="Times New Roman"/>
      <w:sz w:val="20"/>
      <w:szCs w:val="20"/>
      <w:lang w:eastAsia="en-US"/>
    </w:rPr>
  </w:style>
  <w:style w:type="character" w:customStyle="1" w:styleId="MenuOption">
    <w:name w:val="Menu Option"/>
    <w:basedOn w:val="DefaultParagraphFont"/>
    <w:rsid w:val="003D2216"/>
    <w:rPr>
      <w:b/>
      <w:smallCaps/>
    </w:rPr>
  </w:style>
  <w:style w:type="paragraph" w:customStyle="1" w:styleId="TableListNumber">
    <w:name w:val="Table List Number"/>
    <w:basedOn w:val="ListNumber"/>
    <w:rsid w:val="003D2216"/>
    <w:pPr>
      <w:numPr>
        <w:numId w:val="0"/>
      </w:numPr>
    </w:pPr>
  </w:style>
  <w:style w:type="paragraph" w:styleId="TOC4">
    <w:name w:val="toc 4"/>
    <w:basedOn w:val="TOCBase"/>
    <w:next w:val="Normal"/>
    <w:semiHidden/>
    <w:rsid w:val="003D2216"/>
    <w:pPr>
      <w:tabs>
        <w:tab w:val="right" w:leader="dot" w:pos="9071"/>
      </w:tabs>
      <w:ind w:left="1701"/>
    </w:pPr>
  </w:style>
  <w:style w:type="paragraph" w:customStyle="1" w:styleId="ListAlpha">
    <w:name w:val="List Alpha"/>
    <w:basedOn w:val="List"/>
    <w:rsid w:val="003D2216"/>
    <w:pPr>
      <w:numPr>
        <w:numId w:val="8"/>
      </w:numPr>
    </w:pPr>
  </w:style>
  <w:style w:type="paragraph" w:customStyle="1" w:styleId="ListAlpha2">
    <w:name w:val="List Alpha 2"/>
    <w:basedOn w:val="List2"/>
    <w:rsid w:val="003D2216"/>
    <w:pPr>
      <w:numPr>
        <w:numId w:val="7"/>
      </w:numPr>
    </w:pPr>
  </w:style>
  <w:style w:type="paragraph" w:styleId="List3">
    <w:name w:val="List 3"/>
    <w:basedOn w:val="BodyText"/>
    <w:rsid w:val="003D2216"/>
    <w:pPr>
      <w:tabs>
        <w:tab w:val="left" w:pos="1021"/>
      </w:tabs>
      <w:spacing w:before="60" w:after="60"/>
      <w:ind w:left="1020" w:hanging="340"/>
    </w:pPr>
  </w:style>
  <w:style w:type="paragraph" w:styleId="List4">
    <w:name w:val="List 4"/>
    <w:basedOn w:val="BodyText"/>
    <w:rsid w:val="003D2216"/>
    <w:pPr>
      <w:tabs>
        <w:tab w:val="left" w:pos="1361"/>
      </w:tabs>
      <w:spacing w:before="60" w:after="60"/>
      <w:ind w:left="1361" w:hanging="340"/>
    </w:pPr>
  </w:style>
  <w:style w:type="paragraph" w:styleId="List5">
    <w:name w:val="List 5"/>
    <w:basedOn w:val="BodyText"/>
    <w:rsid w:val="003D2216"/>
    <w:pPr>
      <w:tabs>
        <w:tab w:val="left" w:pos="1701"/>
      </w:tabs>
      <w:spacing w:before="60" w:after="60"/>
      <w:ind w:left="1701" w:hanging="340"/>
    </w:pPr>
  </w:style>
  <w:style w:type="paragraph" w:styleId="ListBullet3">
    <w:name w:val="List Bullet 3"/>
    <w:basedOn w:val="List3"/>
    <w:rsid w:val="003D2216"/>
    <w:pPr>
      <w:numPr>
        <w:numId w:val="14"/>
      </w:numPr>
      <w:tabs>
        <w:tab w:val="clear" w:pos="1021"/>
      </w:tabs>
      <w:ind w:left="1037" w:hanging="357"/>
    </w:pPr>
  </w:style>
  <w:style w:type="paragraph" w:styleId="ListBullet4">
    <w:name w:val="List Bullet 4"/>
    <w:basedOn w:val="List4"/>
    <w:rsid w:val="003D2216"/>
    <w:pPr>
      <w:numPr>
        <w:numId w:val="2"/>
      </w:numPr>
    </w:pPr>
  </w:style>
  <w:style w:type="paragraph" w:styleId="ListBullet5">
    <w:name w:val="List Bullet 5"/>
    <w:basedOn w:val="List5"/>
    <w:rsid w:val="003D2216"/>
    <w:pPr>
      <w:numPr>
        <w:numId w:val="3"/>
      </w:numPr>
    </w:pPr>
  </w:style>
  <w:style w:type="paragraph" w:styleId="ListContinue2">
    <w:name w:val="List Continue 2"/>
    <w:basedOn w:val="List2"/>
    <w:rsid w:val="003D2216"/>
    <w:pPr>
      <w:ind w:firstLine="0"/>
    </w:pPr>
  </w:style>
  <w:style w:type="paragraph" w:styleId="ListContinue3">
    <w:name w:val="List Continue 3"/>
    <w:basedOn w:val="List3"/>
    <w:rsid w:val="003D2216"/>
    <w:pPr>
      <w:ind w:left="1021" w:firstLine="0"/>
    </w:pPr>
  </w:style>
  <w:style w:type="paragraph" w:styleId="ListContinue4">
    <w:name w:val="List Continue 4"/>
    <w:basedOn w:val="List4"/>
    <w:rsid w:val="003D2216"/>
    <w:pPr>
      <w:ind w:firstLine="0"/>
    </w:pPr>
  </w:style>
  <w:style w:type="paragraph" w:styleId="ListContinue5">
    <w:name w:val="List Continue 5"/>
    <w:basedOn w:val="List5"/>
    <w:rsid w:val="003D2216"/>
    <w:pPr>
      <w:ind w:firstLine="0"/>
    </w:pPr>
  </w:style>
  <w:style w:type="paragraph" w:styleId="ListNumber3">
    <w:name w:val="List Number 3"/>
    <w:basedOn w:val="List3"/>
    <w:rsid w:val="003D2216"/>
    <w:pPr>
      <w:numPr>
        <w:numId w:val="4"/>
      </w:numPr>
    </w:pPr>
  </w:style>
  <w:style w:type="paragraph" w:styleId="ListNumber4">
    <w:name w:val="List Number 4"/>
    <w:basedOn w:val="List4"/>
    <w:rsid w:val="003D2216"/>
    <w:pPr>
      <w:numPr>
        <w:numId w:val="5"/>
      </w:numPr>
    </w:pPr>
  </w:style>
  <w:style w:type="paragraph" w:styleId="ListNumber5">
    <w:name w:val="List Number 5"/>
    <w:basedOn w:val="List5"/>
    <w:rsid w:val="003D2216"/>
    <w:pPr>
      <w:numPr>
        <w:numId w:val="6"/>
      </w:numPr>
    </w:pPr>
  </w:style>
  <w:style w:type="paragraph" w:styleId="BlockText">
    <w:name w:val="Block Text"/>
    <w:basedOn w:val="Normal"/>
    <w:rsid w:val="003D2216"/>
    <w:pPr>
      <w:spacing w:after="120"/>
      <w:ind w:left="1440" w:right="1440"/>
    </w:pPr>
  </w:style>
  <w:style w:type="character" w:customStyle="1" w:styleId="Subscript">
    <w:name w:val="Subscript"/>
    <w:basedOn w:val="DefaultParagraphFont"/>
    <w:rsid w:val="003D2216"/>
    <w:rPr>
      <w:sz w:val="16"/>
      <w:vertAlign w:val="subscript"/>
    </w:rPr>
  </w:style>
  <w:style w:type="character" w:customStyle="1" w:styleId="Superscript">
    <w:name w:val="Superscript"/>
    <w:basedOn w:val="DefaultParagraphFont"/>
    <w:rsid w:val="003D2216"/>
    <w:rPr>
      <w:sz w:val="16"/>
      <w:vertAlign w:val="superscript"/>
    </w:rPr>
  </w:style>
  <w:style w:type="character" w:customStyle="1" w:styleId="Symbols">
    <w:name w:val="Symbols"/>
    <w:basedOn w:val="DefaultParagraphFont"/>
    <w:rsid w:val="003D2216"/>
    <w:rPr>
      <w:rFonts w:ascii="Symbol" w:hAnsi="Symbol"/>
    </w:rPr>
  </w:style>
  <w:style w:type="character" w:customStyle="1" w:styleId="MenuOptions">
    <w:name w:val="Menu Options"/>
    <w:basedOn w:val="DefaultParagraphFont"/>
    <w:rsid w:val="003D2216"/>
    <w:rPr>
      <w:rFonts w:ascii="Arial Narrow" w:hAnsi="Arial Narrow"/>
      <w:smallCaps/>
    </w:rPr>
  </w:style>
  <w:style w:type="character" w:customStyle="1" w:styleId="Buttons">
    <w:name w:val="Buttons"/>
    <w:basedOn w:val="DefaultParagraphFont"/>
    <w:rsid w:val="003D2216"/>
    <w:rPr>
      <w:b/>
    </w:rPr>
  </w:style>
  <w:style w:type="character" w:customStyle="1" w:styleId="Underlined">
    <w:name w:val="Underlined"/>
    <w:basedOn w:val="DefaultParagraphFont"/>
    <w:rsid w:val="003D2216"/>
    <w:rPr>
      <w:u w:val="single"/>
    </w:rPr>
  </w:style>
  <w:style w:type="paragraph" w:customStyle="1" w:styleId="TableBodyTextRight">
    <w:name w:val="Table Body Text Right"/>
    <w:basedOn w:val="TableBodyText"/>
    <w:rsid w:val="003D2216"/>
    <w:pPr>
      <w:widowControl w:val="0"/>
      <w:autoSpaceDE w:val="0"/>
      <w:autoSpaceDN w:val="0"/>
      <w:adjustRightInd w:val="0"/>
      <w:jc w:val="right"/>
    </w:pPr>
    <w:rPr>
      <w:rFonts w:cs="Arial"/>
      <w:szCs w:val="18"/>
    </w:rPr>
  </w:style>
  <w:style w:type="paragraph" w:customStyle="1" w:styleId="CopyrightText">
    <w:name w:val="Copyright Text"/>
    <w:basedOn w:val="BodyText"/>
    <w:rsid w:val="003D2216"/>
    <w:rPr>
      <w:sz w:val="18"/>
    </w:rPr>
  </w:style>
  <w:style w:type="paragraph" w:customStyle="1" w:styleId="BodySmallRight">
    <w:name w:val="Body Small Right"/>
    <w:basedOn w:val="BodyTextRight"/>
    <w:rsid w:val="003D2216"/>
    <w:rPr>
      <w:sz w:val="18"/>
      <w:szCs w:val="18"/>
    </w:rPr>
  </w:style>
  <w:style w:type="paragraph" w:customStyle="1" w:styleId="MarginEdition">
    <w:name w:val="Margin Edition"/>
    <w:basedOn w:val="MarginNote"/>
    <w:rsid w:val="003D2216"/>
    <w:pPr>
      <w:spacing w:before="0" w:after="0"/>
    </w:pPr>
    <w:rPr>
      <w:rFonts w:ascii="Times New Roman" w:hAnsi="Times New Roman"/>
      <w:color w:val="999999"/>
    </w:rPr>
  </w:style>
  <w:style w:type="paragraph" w:customStyle="1" w:styleId="Spacer">
    <w:name w:val="Spacer"/>
    <w:basedOn w:val="Normal"/>
    <w:rsid w:val="003D2216"/>
    <w:rPr>
      <w:sz w:val="2"/>
      <w:szCs w:val="2"/>
    </w:rPr>
  </w:style>
  <w:style w:type="character" w:customStyle="1" w:styleId="Small">
    <w:name w:val="Small"/>
    <w:basedOn w:val="DefaultParagraphFont"/>
    <w:rsid w:val="003D2216"/>
    <w:rPr>
      <w:sz w:val="16"/>
    </w:rPr>
  </w:style>
  <w:style w:type="paragraph" w:customStyle="1" w:styleId="WideTable">
    <w:name w:val="Wide Table"/>
    <w:basedOn w:val="Normal"/>
    <w:rsid w:val="003D2216"/>
    <w:pPr>
      <w:ind w:left="-1418"/>
    </w:pPr>
    <w:rPr>
      <w:sz w:val="2"/>
      <w:szCs w:val="2"/>
    </w:rPr>
  </w:style>
  <w:style w:type="character" w:styleId="PageNumber">
    <w:name w:val="page number"/>
    <w:basedOn w:val="DefaultParagraphFont"/>
    <w:rsid w:val="003D2216"/>
  </w:style>
  <w:style w:type="paragraph" w:styleId="Quote">
    <w:name w:val="Quote"/>
    <w:basedOn w:val="Heading1"/>
    <w:link w:val="QuoteChar"/>
    <w:qFormat/>
    <w:rsid w:val="003D2216"/>
    <w:rPr>
      <w:b w:val="0"/>
      <w:sz w:val="72"/>
      <w:szCs w:val="72"/>
      <w:lang w:val="en-NZ"/>
    </w:rPr>
  </w:style>
  <w:style w:type="character" w:customStyle="1" w:styleId="QuoteChar">
    <w:name w:val="Quote Char"/>
    <w:basedOn w:val="DefaultParagraphFont"/>
    <w:link w:val="Quote"/>
    <w:rsid w:val="003D2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216"/>
    <w:pPr>
      <w:pageBreakBefore/>
    </w:pPr>
  </w:style>
  <w:style w:type="paragraph" w:customStyle="1" w:styleId="Border">
    <w:name w:val="Border"/>
    <w:basedOn w:val="Normal"/>
    <w:qFormat/>
    <w:rsid w:val="003D2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216"/>
    <w:rPr>
      <w:b/>
      <w:bCs/>
      <w:i/>
      <w:iCs/>
      <w:color w:val="auto"/>
    </w:rPr>
  </w:style>
  <w:style w:type="paragraph" w:styleId="IntenseQuote">
    <w:name w:val="Intense Quote"/>
    <w:basedOn w:val="Normal"/>
    <w:next w:val="Normal"/>
    <w:link w:val="IntenseQuoteChar"/>
    <w:uiPriority w:val="30"/>
    <w:qFormat/>
    <w:rsid w:val="003D2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216"/>
    <w:rPr>
      <w:smallCaps/>
      <w:color w:val="auto"/>
      <w:u w:val="single"/>
    </w:rPr>
  </w:style>
  <w:style w:type="character" w:styleId="IntenseReference">
    <w:name w:val="Intense Reference"/>
    <w:basedOn w:val="DefaultParagraphFont"/>
    <w:uiPriority w:val="32"/>
    <w:qFormat/>
    <w:rsid w:val="003D2216"/>
    <w:rPr>
      <w:b/>
      <w:bCs/>
      <w:smallCaps/>
      <w:color w:val="auto"/>
      <w:spacing w:val="5"/>
      <w:u w:val="single"/>
    </w:rPr>
  </w:style>
  <w:style w:type="paragraph" w:customStyle="1" w:styleId="2ColumnHeading">
    <w:name w:val="2Column Heading"/>
    <w:basedOn w:val="BodyText"/>
    <w:qFormat/>
    <w:rsid w:val="003D2216"/>
    <w:pPr>
      <w:spacing w:after="60"/>
      <w:ind w:left="-2268"/>
    </w:pPr>
    <w:rPr>
      <w:b/>
    </w:rPr>
  </w:style>
  <w:style w:type="paragraph" w:customStyle="1" w:styleId="Heading1TOC">
    <w:name w:val="Heading1 TOC"/>
    <w:basedOn w:val="Normal"/>
    <w:qFormat/>
    <w:rsid w:val="003D2216"/>
    <w:pPr>
      <w:spacing w:before="240" w:after="120"/>
    </w:pPr>
    <w:rPr>
      <w:rFonts w:ascii="Times New Roman" w:hAnsi="Times New Roman"/>
      <w:b/>
      <w:sz w:val="32"/>
    </w:rPr>
  </w:style>
  <w:style w:type="paragraph" w:customStyle="1" w:styleId="Heading2TOC">
    <w:name w:val="Heading2 TOC"/>
    <w:basedOn w:val="Normal"/>
    <w:qFormat/>
    <w:rsid w:val="003D2216"/>
    <w:pPr>
      <w:spacing w:before="240" w:after="60"/>
    </w:pPr>
    <w:rPr>
      <w:rFonts w:ascii="Times New Roman" w:hAnsi="Times New Roman"/>
      <w:b/>
      <w:sz w:val="28"/>
    </w:rPr>
  </w:style>
  <w:style w:type="character" w:customStyle="1" w:styleId="Underline">
    <w:name w:val="Underline"/>
    <w:basedOn w:val="DefaultParagraphFont"/>
    <w:qFormat/>
    <w:rsid w:val="003D2216"/>
    <w:rPr>
      <w:u w:val="single"/>
    </w:rPr>
  </w:style>
  <w:style w:type="paragraph" w:styleId="BalloonText">
    <w:name w:val="Balloon Text"/>
    <w:basedOn w:val="Normal"/>
    <w:link w:val="BalloonTextChar"/>
    <w:rsid w:val="003D2216"/>
    <w:rPr>
      <w:rFonts w:ascii="Tahoma" w:hAnsi="Tahoma" w:cs="Tahoma"/>
      <w:sz w:val="16"/>
      <w:szCs w:val="16"/>
    </w:rPr>
  </w:style>
  <w:style w:type="character" w:customStyle="1" w:styleId="BalloonTextChar">
    <w:name w:val="Balloon Text Char"/>
    <w:basedOn w:val="DefaultParagraphFont"/>
    <w:link w:val="BalloonText"/>
    <w:rsid w:val="003D2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216"/>
    <w:rPr>
      <w:b/>
      <w:color w:val="660033"/>
      <w:spacing w:val="0"/>
    </w:rPr>
  </w:style>
  <w:style w:type="paragraph" w:customStyle="1" w:styleId="Nameditemlist">
    <w:name w:val="Named item list"/>
    <w:basedOn w:val="BodyText"/>
    <w:qFormat/>
    <w:rsid w:val="003D22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1101</Words>
  <Characters>7114</Characters>
  <Application>Microsoft Office Word</Application>
  <DocSecurity>0</DocSecurity>
  <Lines>261</Lines>
  <Paragraphs>137</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BSBCCO609A Integrate customer contact operations within the organisation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2012-10-05T16:05:00Z</dcterms:created>
  <dcterms:modified xsi:type="dcterms:W3CDTF">2012-10-05T16:06:00Z</dcterms:modified>
</cp:coreProperties>
</file>