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048" w:rsidP="00741048">
      <w:pPr>
        <w:pStyle w:val="Title"/>
      </w:pPr>
      <w:r>
        <w:fldChar w:fldCharType="begin"/>
      </w:r>
      <w:r>
        <w:instrText xml:space="preserve"> TITLE   \* MERGEFORMAT </w:instrText>
      </w:r>
      <w:r>
        <w:fldChar w:fldCharType="separate"/>
      </w:r>
      <w:r>
        <w:t>BSBCCO608B Manage customer contact operational costs</w:t>
      </w:r>
      <w:r>
        <w:fldChar w:fldCharType="end"/>
      </w:r>
    </w:p>
    <w:p w:rsidR="00741048" w:rsidP="00741048">
      <w:pPr>
        <w:pStyle w:val="Version"/>
        <w:sectPr w:rsidSect="00D940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077" w:rsidP="00D94077">
      <w:pPr>
        <w:pStyle w:val="SuperHeading"/>
      </w:pPr>
      <w:r w:rsidRPr="00D94077">
        <w:t>BSBCCO608B Manage customer contact operational costs</w:t>
      </w:r>
    </w:p>
    <w:p w:rsidR="00000000" w:rsidRPr="00D94077" w:rsidP="00D94077">
      <w:pPr>
        <w:pStyle w:val="Heading1"/>
      </w:pPr>
      <w:bookmarkStart w:id="1" w:name="O_360072"/>
      <w:bookmarkEnd w:id="1"/>
      <w:r w:rsidRPr="00D94077">
        <w:t>Modification History</w:t>
      </w:r>
    </w:p>
    <w:tbl>
      <w:tblPr>
        <w:tblW w:w="0" w:type="auto"/>
        <w:tblLayout w:type="fixed"/>
        <w:tblCellMar>
          <w:left w:w="62" w:type="dxa"/>
          <w:right w:w="62" w:type="dxa"/>
        </w:tblCellMar>
        <w:tblLook w:val="0000"/>
      </w:tblPr>
      <w:tblGrid>
        <w:gridCol w:w="3153"/>
        <w:gridCol w:w="5873"/>
      </w:tblGrid>
      <w:tr w:rsidTr="00D9407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BodyText"/>
            </w:pPr>
            <w:r w:rsidRPr="00D9407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SpecialBold"/>
              </w:rPr>
              <w:t>Comments</w:t>
            </w:r>
          </w:p>
        </w:tc>
      </w:tr>
      <w:tr w:rsidTr="00D9407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BodyText"/>
            </w:pPr>
            <w:r w:rsidRPr="00D94077">
              <w:t xml:space="preserve">This version first released with </w:t>
            </w:r>
            <w:r w:rsidRPr="00D94077">
              <w:rPr>
                <w:rStyle w:val="Emphasis"/>
              </w:rPr>
              <w:t>BSB07 Business Training Package version 6.0.</w:t>
            </w:r>
          </w:p>
          <w:p w:rsidR="00000000" w:rsidRPr="00D94077" w:rsidP="00D94077">
            <w:pPr>
              <w:pStyle w:val="BodyText"/>
            </w:pPr>
            <w:r w:rsidRPr="00D94077">
              <w:t>Revised unit. Required skills updated to focus on learning and development practices and compliance with policy and procedures.</w:t>
            </w:r>
          </w:p>
          <w:p w:rsidR="00000000" w:rsidRPr="00D94077" w:rsidP="00D94077">
            <w:pPr>
              <w:pStyle w:val="BodyText"/>
            </w:pPr>
            <w:r w:rsidRPr="00D94077">
              <w:t>Replaces BSBCCO608A Manage customer contact operational costs.</w:t>
            </w:r>
          </w:p>
        </w:tc>
      </w:tr>
    </w:tbl>
    <w:p w:rsidR="00000000" w:rsidRPr="00D94077" w:rsidP="00D94077">
      <w:pPr>
        <w:pStyle w:val="BodyText"/>
      </w:pPr>
    </w:p>
    <w:p w:rsidR="00000000" w:rsidRPr="00D94077" w:rsidP="00D94077">
      <w:pPr>
        <w:pStyle w:val="AllowPageBreak"/>
      </w:pPr>
    </w:p>
    <w:p w:rsidR="00000000" w:rsidRPr="00D94077" w:rsidP="00D94077">
      <w:pPr>
        <w:pStyle w:val="Heading1"/>
      </w:pPr>
      <w:bookmarkStart w:id="2" w:name="O_360073"/>
      <w:bookmarkEnd w:id="2"/>
      <w:r w:rsidRPr="00D94077">
        <w:t>Unit Descriptor</w:t>
      </w:r>
    </w:p>
    <w:p w:rsidR="00000000" w:rsidRPr="00D94077" w:rsidP="00D94077">
      <w:pPr>
        <w:pStyle w:val="BodyText"/>
      </w:pPr>
      <w:r w:rsidRPr="00D94077">
        <w:t>This unit describes the perfor</w:t>
      </w:r>
      <w:r w:rsidRPr="00D94077">
        <w:t>mance outcomes, skills and knowledge required to manage costs in a customer contact environment. It requires the application of well-developed skills and knowledge in effective financial management and management of the budgetary process.</w:t>
      </w:r>
    </w:p>
    <w:p w:rsidR="00000000" w:rsidRPr="00D94077" w:rsidP="00D94077">
      <w:pPr>
        <w:pStyle w:val="BodyText"/>
      </w:pPr>
      <w:r w:rsidRPr="00D94077">
        <w:t>Competence in thi</w:t>
      </w:r>
      <w:r w:rsidRPr="00D94077">
        <w:t>s unit requires extensive knowledge of the industry and marketplace, well developed analytical and research skills, and the ability to work with data and statistics.</w:t>
      </w:r>
    </w:p>
    <w:p w:rsidR="00000000" w:rsidRPr="00D94077" w:rsidP="00D94077">
      <w:pPr>
        <w:pStyle w:val="AllowPageBreak"/>
      </w:pPr>
    </w:p>
    <w:p w:rsidR="00000000" w:rsidRPr="00D94077" w:rsidP="00D94077">
      <w:pPr>
        <w:pStyle w:val="Heading1"/>
      </w:pPr>
      <w:bookmarkStart w:id="3" w:name="O_360074"/>
      <w:bookmarkEnd w:id="3"/>
      <w:r w:rsidRPr="00D94077">
        <w:t>Application of the Unit</w:t>
      </w:r>
    </w:p>
    <w:p w:rsidR="00000000" w:rsidRPr="00D94077" w:rsidP="00D94077">
      <w:pPr>
        <w:pStyle w:val="BodyText"/>
      </w:pPr>
      <w:r w:rsidRPr="00D94077">
        <w:t>This unit applies in customer contact environments that operate under a considerable degree of statistical control, using high levels of technology.</w:t>
      </w:r>
    </w:p>
    <w:p w:rsidR="00000000" w:rsidRPr="00D94077" w:rsidP="00D94077">
      <w:pPr>
        <w:pStyle w:val="BodyText"/>
      </w:pPr>
      <w:r w:rsidRPr="00D94077">
        <w:t>This work is undertaken by those with managerial responsibility.</w:t>
      </w:r>
    </w:p>
    <w:p w:rsidR="00000000" w:rsidRPr="00D94077" w:rsidP="00D94077">
      <w:pPr>
        <w:pStyle w:val="AllowPageBreak"/>
      </w:pPr>
    </w:p>
    <w:p w:rsidR="00000000" w:rsidRPr="00D94077" w:rsidP="00D94077">
      <w:pPr>
        <w:pStyle w:val="Heading1"/>
      </w:pPr>
      <w:bookmarkStart w:id="4" w:name="O_360075"/>
      <w:bookmarkEnd w:id="4"/>
      <w:r w:rsidRPr="00D94077">
        <w:t>Licensing/Regulatory Info</w:t>
      </w:r>
      <w:r w:rsidRPr="00D94077">
        <w:t>rmation</w:t>
      </w:r>
    </w:p>
    <w:p w:rsidR="00000000" w:rsidRPr="00D94077" w:rsidP="00D94077">
      <w:pPr>
        <w:pStyle w:val="BodyText"/>
      </w:pPr>
      <w:r w:rsidRPr="00D94077">
        <w:t>No licensing, legislative, regulatory or certification requirements apply to this unit at the time of endorsement.</w:t>
      </w:r>
    </w:p>
    <w:p w:rsidR="00000000" w:rsidRPr="00D94077" w:rsidP="00D94077">
      <w:pPr>
        <w:pStyle w:val="AllowPageBreak"/>
      </w:pPr>
    </w:p>
    <w:p w:rsidR="00000000" w:rsidRPr="00D94077" w:rsidP="00D94077">
      <w:pPr>
        <w:pStyle w:val="Heading1"/>
      </w:pPr>
      <w:bookmarkStart w:id="5" w:name="O_360076"/>
      <w:bookmarkEnd w:id="5"/>
      <w:r w:rsidRPr="00D94077">
        <w:t>Pre-Requisites</w:t>
      </w:r>
    </w:p>
    <w:p w:rsidR="00000000" w:rsidRPr="00D94077" w:rsidP="00D94077">
      <w:pPr>
        <w:pStyle w:val="BodyText"/>
      </w:pPr>
      <w:r w:rsidRPr="00D94077">
        <w:t>Not applicable.</w:t>
      </w:r>
    </w:p>
    <w:p w:rsidR="00000000" w:rsidRPr="00D94077" w:rsidP="00D94077">
      <w:pPr>
        <w:pStyle w:val="AllowPageBreak"/>
      </w:pPr>
    </w:p>
    <w:p w:rsidR="00000000" w:rsidRPr="00D94077" w:rsidP="00D94077">
      <w:pPr>
        <w:pStyle w:val="Heading1"/>
      </w:pPr>
      <w:bookmarkStart w:id="6" w:name="O_360077"/>
      <w:bookmarkEnd w:id="6"/>
      <w:r w:rsidRPr="00D94077">
        <w:t>Employability Skills Information</w:t>
      </w:r>
    </w:p>
    <w:p w:rsidR="00000000" w:rsidRPr="00D94077" w:rsidP="00D94077">
      <w:pPr>
        <w:pStyle w:val="BodyText"/>
      </w:pPr>
      <w:r w:rsidRPr="00D94077">
        <w:t>This unit contains employability skills.</w:t>
      </w:r>
    </w:p>
    <w:p w:rsidR="00000000" w:rsidRPr="00D94077" w:rsidP="00D94077">
      <w:pPr>
        <w:pStyle w:val="AllowPageBreak"/>
      </w:pPr>
    </w:p>
    <w:p w:rsidR="00000000" w:rsidRPr="00D94077" w:rsidP="00D94077">
      <w:pPr>
        <w:pStyle w:val="Heading1"/>
      </w:pPr>
      <w:bookmarkStart w:id="7" w:name="O_360078"/>
      <w:bookmarkEnd w:id="7"/>
      <w:r w:rsidRPr="00D94077">
        <w:t>Elements and Performance Criteria Pre-Content</w:t>
      </w:r>
    </w:p>
    <w:tbl>
      <w:tblPr>
        <w:tblW w:w="0" w:type="auto"/>
        <w:tblLayout w:type="fixed"/>
        <w:tblCellMar>
          <w:left w:w="62" w:type="dxa"/>
          <w:right w:w="62" w:type="dxa"/>
        </w:tblCellMar>
        <w:tblLook w:val="0000"/>
      </w:tblPr>
      <w:tblGrid>
        <w:gridCol w:w="2532"/>
        <w:gridCol w:w="6528"/>
      </w:tblGrid>
      <w:tr w:rsidTr="00D94077">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94077" w:rsidP="00D94077">
            <w:pPr>
              <w:pStyle w:val="BodyText"/>
            </w:pPr>
            <w:r w:rsidRPr="00D94077">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94077">
            <w:pPr>
              <w:pStyle w:val="BodyText"/>
              <w:rPr>
                <w:lang w:val="en-NZ"/>
              </w:rPr>
            </w:pPr>
            <w:r w:rsidRPr="00D94077">
              <w:rPr>
                <w:rStyle w:val="SpecialBold"/>
              </w:rPr>
              <w:t>Performance Criteria</w:t>
            </w:r>
          </w:p>
        </w:tc>
      </w:tr>
      <w:tr w:rsidTr="00D94077">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94077" w:rsidP="00D94077">
            <w:pPr>
              <w:pStyle w:val="BodyText"/>
            </w:pPr>
            <w:r w:rsidRPr="00D94077">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94077" w:rsidP="00D94077">
            <w:pPr>
              <w:pStyle w:val="BodyText"/>
            </w:pPr>
            <w:r w:rsidRPr="00D94077">
              <w:rPr>
                <w:rStyle w:val="Emphasis"/>
              </w:rPr>
              <w:t xml:space="preserve">Performance criteria describe the performance needed to </w:t>
            </w:r>
            <w:r w:rsidRPr="00D94077">
              <w:rPr>
                <w:rStyle w:val="Emphasis"/>
              </w:rPr>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94077" w:rsidP="00D94077">
      <w:pPr>
        <w:pStyle w:val="BodyText"/>
      </w:pPr>
    </w:p>
    <w:p w:rsidR="00000000" w:rsidRPr="00D94077" w:rsidP="00D94077">
      <w:pPr>
        <w:pStyle w:val="AllowPageBreak"/>
      </w:pPr>
    </w:p>
    <w:p w:rsidR="00000000" w:rsidRPr="00D94077" w:rsidP="00D94077">
      <w:pPr>
        <w:pStyle w:val="Heading1"/>
      </w:pPr>
      <w:bookmarkStart w:id="8" w:name="O_360079"/>
      <w:bookmarkEnd w:id="8"/>
      <w:r w:rsidRPr="00D94077">
        <w:t>Elements and Performance Criteria</w:t>
      </w:r>
    </w:p>
    <w:tbl>
      <w:tblPr>
        <w:tblW w:w="0" w:type="auto"/>
        <w:tblLayout w:type="fixed"/>
        <w:tblCellMar>
          <w:left w:w="62" w:type="dxa"/>
          <w:right w:w="62" w:type="dxa"/>
        </w:tblCellMar>
        <w:tblLook w:val="0000"/>
      </w:tblPr>
      <w:tblGrid>
        <w:gridCol w:w="2554"/>
        <w:gridCol w:w="6506"/>
      </w:tblGrid>
      <w:tr w:rsidTr="00D94077">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t>1. Calculate cost for contact centre operations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BodyText"/>
            </w:pPr>
            <w:r w:rsidRPr="00D94077">
              <w:t>1.1 Identify cost-generating contact centre transactions</w:t>
            </w:r>
          </w:p>
          <w:p w:rsidR="00000000" w:rsidRPr="00D94077" w:rsidP="00D94077">
            <w:pPr>
              <w:pStyle w:val="BodyText"/>
            </w:pPr>
            <w:r w:rsidRPr="00D94077">
              <w:t xml:space="preserve">1.2 Calculate </w:t>
            </w:r>
            <w:r w:rsidRPr="00D94077">
              <w:rPr>
                <w:rStyle w:val="BoldandItalics"/>
              </w:rPr>
              <w:t>transaction costs</w:t>
            </w:r>
            <w:r w:rsidRPr="00D94077">
              <w:t xml:space="preserve"> </w:t>
            </w:r>
          </w:p>
          <w:p w:rsidR="00000000" w:rsidP="00D94077">
            <w:pPr>
              <w:pStyle w:val="BodyText"/>
              <w:rPr>
                <w:lang w:val="en-NZ"/>
              </w:rPr>
            </w:pPr>
            <w:r w:rsidRPr="00D94077">
              <w:t>1.3 Identify clearly fixed and variable components of transaction costs</w:t>
            </w:r>
          </w:p>
        </w:tc>
      </w:tr>
      <w:tr w:rsidTr="00D94077">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t>2. Prepare budget for customer contact operation</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BodyText"/>
            </w:pPr>
            <w:r w:rsidRPr="00D94077">
              <w:t xml:space="preserve">2.1 Produce accurate estimates of expected </w:t>
            </w:r>
            <w:r w:rsidRPr="00D94077">
              <w:rPr>
                <w:rStyle w:val="BoldandItalics"/>
              </w:rPr>
              <w:t>revenue</w:t>
            </w:r>
            <w:r w:rsidRPr="00D94077">
              <w:t xml:space="preserve"> supported by business and financial records</w:t>
            </w:r>
          </w:p>
          <w:p w:rsidR="00000000" w:rsidRPr="00D94077" w:rsidP="00D94077">
            <w:pPr>
              <w:pStyle w:val="BodyText"/>
            </w:pPr>
            <w:r w:rsidRPr="00D94077">
              <w:t xml:space="preserve">2.2 Identify expected </w:t>
            </w:r>
            <w:r w:rsidRPr="00D94077">
              <w:rPr>
                <w:rStyle w:val="BoldandItalics"/>
              </w:rPr>
              <w:t>operating expenses</w:t>
            </w:r>
            <w:r w:rsidRPr="00D94077">
              <w:t xml:space="preserve"> based on realistic projections</w:t>
            </w:r>
          </w:p>
          <w:p w:rsidR="00000000" w:rsidRPr="00D94077" w:rsidP="00D94077">
            <w:pPr>
              <w:pStyle w:val="BodyText"/>
            </w:pPr>
            <w:r w:rsidRPr="00D94077">
              <w:t xml:space="preserve">2.3 Identify proposed </w:t>
            </w:r>
            <w:r w:rsidRPr="00D94077">
              <w:rPr>
                <w:rStyle w:val="BoldandItalics"/>
              </w:rPr>
              <w:t>capital expenditu</w:t>
            </w:r>
            <w:r w:rsidRPr="00D94077">
              <w:rPr>
                <w:rStyle w:val="BoldandItalics"/>
              </w:rPr>
              <w:t>re</w:t>
            </w:r>
            <w:r w:rsidRPr="00D94077">
              <w:t xml:space="preserve"> based on business plans and estimates</w:t>
            </w:r>
          </w:p>
          <w:p w:rsidR="00000000" w:rsidRPr="00D94077" w:rsidP="00D94077">
            <w:pPr>
              <w:pStyle w:val="BodyText"/>
            </w:pPr>
            <w:r w:rsidRPr="00D94077">
              <w:t xml:space="preserve">2.4 Work closely with </w:t>
            </w:r>
            <w:r w:rsidRPr="00D94077">
              <w:rPr>
                <w:rStyle w:val="BoldandItalics"/>
              </w:rPr>
              <w:t>stakeholders</w:t>
            </w:r>
            <w:r w:rsidRPr="00D94077">
              <w:t xml:space="preserve"> to identify factors that may influence operations and costs</w:t>
            </w:r>
          </w:p>
          <w:p w:rsidR="00000000" w:rsidP="00D94077">
            <w:pPr>
              <w:pStyle w:val="BodyText"/>
              <w:rPr>
                <w:lang w:val="en-NZ"/>
              </w:rPr>
            </w:pPr>
            <w:r w:rsidRPr="00D94077">
              <w:t>2.5 Prepare justifiable high, low and expected budget scenarios</w:t>
            </w:r>
          </w:p>
        </w:tc>
      </w:tr>
      <w:tr w:rsidTr="00D94077">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t>3. Present and justify budget</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BodyText"/>
            </w:pPr>
            <w:r w:rsidRPr="00D94077">
              <w:t xml:space="preserve">3.1 Deliver an effective </w:t>
            </w:r>
            <w:r w:rsidRPr="00D94077">
              <w:t>presentation of customer contact centre budget</w:t>
            </w:r>
          </w:p>
          <w:p w:rsidR="00000000" w:rsidRPr="00D94077" w:rsidP="00D94077">
            <w:pPr>
              <w:pStyle w:val="BodyText"/>
            </w:pPr>
            <w:r w:rsidRPr="00D94077">
              <w:t>3.2 Justify aspects of operating expenses, revenues and capital expenditure</w:t>
            </w:r>
          </w:p>
          <w:p w:rsidR="00000000" w:rsidP="00D94077">
            <w:pPr>
              <w:pStyle w:val="BodyText"/>
              <w:rPr>
                <w:lang w:val="en-NZ"/>
              </w:rPr>
            </w:pPr>
            <w:r w:rsidRPr="00D94077">
              <w:t>3.3 Introduce qualitative information into justification when appropriate</w:t>
            </w:r>
          </w:p>
        </w:tc>
      </w:tr>
      <w:tr w:rsidTr="00D94077">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t>4. Monitor budget performance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BodyText"/>
            </w:pPr>
            <w:r w:rsidRPr="00D94077">
              <w:t xml:space="preserve">4.1 Correlate </w:t>
            </w:r>
            <w:r w:rsidRPr="00D94077">
              <w:rPr>
                <w:rStyle w:val="BoldandItalics"/>
              </w:rPr>
              <w:t>statistical pe</w:t>
            </w:r>
            <w:r w:rsidRPr="00D94077">
              <w:rPr>
                <w:rStyle w:val="BoldandItalics"/>
              </w:rPr>
              <w:t>rformance</w:t>
            </w:r>
            <w:r w:rsidRPr="00D94077">
              <w:t xml:space="preserve"> of contact centre to budget estimates</w:t>
            </w:r>
          </w:p>
          <w:p w:rsidR="00000000" w:rsidRPr="00D94077" w:rsidP="00D94077">
            <w:pPr>
              <w:pStyle w:val="BodyText"/>
            </w:pPr>
            <w:r w:rsidRPr="00D94077">
              <w:t>4.2 Closely monitor variations between actual budget reporting and expected budget</w:t>
            </w:r>
          </w:p>
          <w:p w:rsidR="00000000" w:rsidRPr="00D94077" w:rsidP="00D94077">
            <w:pPr>
              <w:pStyle w:val="BodyText"/>
            </w:pPr>
            <w:r w:rsidRPr="00D94077">
              <w:t>4.3 Maintain accurate tracking of accrued, invoiced and other costs</w:t>
            </w:r>
          </w:p>
          <w:p w:rsidR="00000000" w:rsidRPr="00D94077" w:rsidP="00D94077">
            <w:pPr>
              <w:pStyle w:val="BodyText"/>
            </w:pPr>
            <w:r w:rsidRPr="00D94077">
              <w:t>4.4 Identify cash flow implications for current and plann</w:t>
            </w:r>
            <w:r w:rsidRPr="00D94077">
              <w:t xml:space="preserve">ed events </w:t>
            </w:r>
          </w:p>
          <w:p w:rsidR="00000000" w:rsidP="00D94077">
            <w:pPr>
              <w:pStyle w:val="BodyText"/>
              <w:rPr>
                <w:lang w:val="en-NZ"/>
              </w:rPr>
            </w:pPr>
            <w:r w:rsidRPr="00D94077">
              <w:t>4.5 Communicate progress against budget to stakeholders</w:t>
            </w:r>
          </w:p>
        </w:tc>
      </w:tr>
      <w:tr w:rsidTr="00D94077">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t>5. Control financial operations of the customer contact operation</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BodyText"/>
            </w:pPr>
            <w:r w:rsidRPr="00D94077">
              <w:t>5.1 Closely monitor reasonable threats to budget on a regular basis</w:t>
            </w:r>
          </w:p>
          <w:p w:rsidR="00000000" w:rsidRPr="00D94077" w:rsidP="00D94077">
            <w:pPr>
              <w:pStyle w:val="BodyText"/>
            </w:pPr>
            <w:r w:rsidRPr="00D94077">
              <w:t>5.2 Identify variations in contact centre performance that present threats to financial performance</w:t>
            </w:r>
          </w:p>
          <w:p w:rsidR="00000000" w:rsidRPr="00D94077" w:rsidP="00D94077">
            <w:pPr>
              <w:pStyle w:val="BodyText"/>
            </w:pPr>
            <w:r w:rsidRPr="00D94077">
              <w:t>5.3 Identify operational strategies to minimise threats to budget</w:t>
            </w:r>
          </w:p>
          <w:p w:rsidR="00000000" w:rsidRPr="00D94077" w:rsidP="00D94077">
            <w:pPr>
              <w:pStyle w:val="BodyText"/>
            </w:pPr>
            <w:r w:rsidRPr="00D94077">
              <w:t>5.4 Regularly monitor staff compliance with financial delegation limits</w:t>
            </w:r>
          </w:p>
          <w:p w:rsidR="00000000" w:rsidRPr="00D94077" w:rsidP="00D94077">
            <w:pPr>
              <w:pStyle w:val="BodyText"/>
            </w:pPr>
            <w:r w:rsidRPr="00D94077">
              <w:t>5.5 Regularly upda</w:t>
            </w:r>
            <w:r w:rsidRPr="00D94077">
              <w:t xml:space="preserve">te organisation’s </w:t>
            </w:r>
            <w:r w:rsidRPr="00D94077">
              <w:rPr>
                <w:rStyle w:val="BoldandItalics"/>
              </w:rPr>
              <w:t>financial control systems</w:t>
            </w:r>
          </w:p>
        </w:tc>
      </w:tr>
    </w:tbl>
    <w:p w:rsidR="00000000" w:rsidRPr="00D94077" w:rsidP="00D94077">
      <w:pPr>
        <w:pStyle w:val="BodyText"/>
      </w:pPr>
    </w:p>
    <w:p w:rsidR="00000000" w:rsidRPr="00D94077" w:rsidP="00D94077">
      <w:pPr>
        <w:pStyle w:val="AllowPageBreak"/>
      </w:pPr>
    </w:p>
    <w:p w:rsidR="00000000" w:rsidRPr="00D94077" w:rsidP="00D94077">
      <w:pPr>
        <w:pStyle w:val="Heading1"/>
      </w:pPr>
      <w:bookmarkStart w:id="9" w:name="O_360080"/>
      <w:bookmarkEnd w:id="9"/>
      <w:r w:rsidRPr="00D94077">
        <w:t>Required Skills and Knowledge</w:t>
      </w:r>
    </w:p>
    <w:p w:rsidR="00000000" w:rsidRPr="00D94077" w:rsidP="00D94077">
      <w:pPr>
        <w:pStyle w:val="BodyText"/>
      </w:pPr>
      <w:r w:rsidRPr="00D94077">
        <w:rPr>
          <w:rStyle w:val="Emphasis"/>
        </w:rPr>
        <w:t>This section describes the skills and knowledge required for this unit.</w:t>
      </w:r>
    </w:p>
    <w:p w:rsidR="00000000" w:rsidRPr="00D94077" w:rsidP="00D94077">
      <w:pPr>
        <w:pStyle w:val="BodyText"/>
      </w:pPr>
    </w:p>
    <w:p w:rsidR="00000000" w:rsidRPr="00D94077" w:rsidP="00D94077">
      <w:pPr>
        <w:pStyle w:val="BodyText"/>
      </w:pPr>
      <w:r w:rsidRPr="00D94077">
        <w:rPr>
          <w:rStyle w:val="SpecialBold"/>
        </w:rPr>
        <w:t>Required skills</w:t>
      </w:r>
    </w:p>
    <w:p w:rsidR="00000000" w:rsidRPr="00D94077" w:rsidP="00D94077">
      <w:pPr>
        <w:pStyle w:val="ListBullet"/>
      </w:pPr>
      <w:r w:rsidRPr="00D94077">
        <w:t>analytical skills to:</w:t>
      </w:r>
    </w:p>
    <w:p w:rsidR="00000000" w:rsidRPr="00D94077" w:rsidP="00D94077">
      <w:pPr>
        <w:pStyle w:val="ListBullet2"/>
      </w:pPr>
      <w:r w:rsidRPr="00D94077">
        <w:t>analyse workplace information and data</w:t>
      </w:r>
    </w:p>
    <w:p w:rsidR="00000000" w:rsidRPr="00D94077" w:rsidP="00D94077">
      <w:pPr>
        <w:pStyle w:val="ListBullet2"/>
      </w:pPr>
      <w:r w:rsidRPr="00D94077">
        <w:t>use understanding of budget scenarios, sensitivities and threats</w:t>
      </w:r>
    </w:p>
    <w:p w:rsidR="00000000" w:rsidRPr="00D94077" w:rsidP="00D94077">
      <w:pPr>
        <w:pStyle w:val="ListBullet"/>
      </w:pPr>
      <w:r w:rsidRPr="00D94077">
        <w:t>communication skills to:</w:t>
      </w:r>
    </w:p>
    <w:p w:rsidR="00000000" w:rsidRPr="00D94077" w:rsidP="00D94077">
      <w:pPr>
        <w:pStyle w:val="ListBullet2"/>
      </w:pPr>
      <w:r w:rsidRPr="00D94077">
        <w:t>communicate effectively with personnel at all levels</w:t>
      </w:r>
    </w:p>
    <w:p w:rsidR="00000000" w:rsidRPr="00D94077" w:rsidP="00D94077">
      <w:pPr>
        <w:pStyle w:val="ListBullet2"/>
      </w:pPr>
      <w:r w:rsidRPr="00D94077">
        <w:t>conduct effective formal and informal meetings</w:t>
      </w:r>
    </w:p>
    <w:p w:rsidR="00000000" w:rsidRPr="00D94077" w:rsidP="00D94077">
      <w:pPr>
        <w:pStyle w:val="ListBullet"/>
      </w:pPr>
      <w:r w:rsidRPr="00D94077">
        <w:t>consultation and negotiation skills to develop, implement and m</w:t>
      </w:r>
      <w:r w:rsidRPr="00D94077">
        <w:t>onitor strategies</w:t>
      </w:r>
    </w:p>
    <w:p w:rsidR="00000000" w:rsidRPr="00D94077" w:rsidP="00D94077">
      <w:pPr>
        <w:pStyle w:val="ListBullet"/>
      </w:pPr>
      <w:r w:rsidRPr="00D94077">
        <w:t>interpersonal skills to:</w:t>
      </w:r>
    </w:p>
    <w:p w:rsidR="00000000" w:rsidRPr="00D94077" w:rsidP="00D94077">
      <w:pPr>
        <w:pStyle w:val="ListBullet2"/>
      </w:pPr>
      <w:r w:rsidRPr="00D94077">
        <w:t>establish rapport and build relationships with clients, team members and stakeholders</w:t>
      </w:r>
    </w:p>
    <w:p w:rsidR="00000000" w:rsidRPr="00D94077" w:rsidP="00D94077">
      <w:pPr>
        <w:pStyle w:val="ListBullet2"/>
      </w:pPr>
      <w:r w:rsidRPr="00D94077">
        <w:t>establish relevant networks</w:t>
      </w:r>
    </w:p>
    <w:p w:rsidR="00000000" w:rsidRPr="00D94077" w:rsidP="00D94077">
      <w:pPr>
        <w:pStyle w:val="ListBullet"/>
      </w:pPr>
      <w:r w:rsidRPr="00D94077">
        <w:t>literacy skills to prepare and present reports containing complex information, data and concepts</w:t>
      </w:r>
    </w:p>
    <w:p w:rsidR="00000000" w:rsidRPr="00D94077" w:rsidP="00D94077">
      <w:pPr>
        <w:pStyle w:val="ListBullet"/>
      </w:pPr>
      <w:r w:rsidRPr="00D94077">
        <w:t>leadership skills to gain the trust and confidence of colleagues and stakeholders</w:t>
      </w:r>
    </w:p>
    <w:p w:rsidR="00000000" w:rsidRPr="00D94077" w:rsidP="00D94077">
      <w:pPr>
        <w:pStyle w:val="ListBullet"/>
      </w:pPr>
      <w:r w:rsidRPr="00D94077">
        <w:t>numeracy skills to:</w:t>
      </w:r>
    </w:p>
    <w:p w:rsidR="00000000" w:rsidRPr="00D94077" w:rsidP="00D94077">
      <w:pPr>
        <w:pStyle w:val="ListBullet2"/>
      </w:pPr>
      <w:r w:rsidRPr="00D94077">
        <w:t>deal with the data and statistical information required to establish and monitor the budget</w:t>
      </w:r>
    </w:p>
    <w:p w:rsidR="00000000" w:rsidRPr="00D94077" w:rsidP="00D94077">
      <w:pPr>
        <w:pStyle w:val="ListBullet2"/>
      </w:pPr>
      <w:r w:rsidRPr="00D94077">
        <w:t>manage budgetary resources</w:t>
      </w:r>
    </w:p>
    <w:p w:rsidR="00000000" w:rsidRPr="00D94077" w:rsidP="00D94077">
      <w:pPr>
        <w:pStyle w:val="ListBullet"/>
      </w:pPr>
      <w:r w:rsidRPr="00D94077">
        <w:t>planning and organising skills to</w:t>
      </w:r>
      <w:r w:rsidRPr="00D94077">
        <w:t xml:space="preserve"> manage own tasks within required timeframes</w:t>
      </w:r>
    </w:p>
    <w:p w:rsidR="00000000" w:rsidRPr="00D94077" w:rsidP="00D94077">
      <w:pPr>
        <w:pStyle w:val="ListBullet"/>
      </w:pPr>
      <w:r w:rsidRPr="00D94077">
        <w:t xml:space="preserve">presentation skills to articulate information and ideas effectively </w:t>
      </w:r>
    </w:p>
    <w:p w:rsidR="00000000" w:rsidRPr="00D94077" w:rsidP="00D94077">
      <w:pPr>
        <w:pStyle w:val="ListBullet"/>
      </w:pPr>
      <w:r w:rsidRPr="00D94077">
        <w:t>problem</w:t>
      </w:r>
      <w:r w:rsidRPr="00D94077">
        <w:noBreakHyphen/>
        <w:t>solving skills to create innovative solutions to problems that arise</w:t>
      </w:r>
    </w:p>
    <w:p w:rsidR="00000000" w:rsidRPr="00D94077" w:rsidP="00D94077">
      <w:pPr>
        <w:pStyle w:val="ListBullet"/>
      </w:pPr>
      <w:r w:rsidRPr="00D94077">
        <w:t>research skills to access relevant information and consider available options</w:t>
      </w:r>
    </w:p>
    <w:p w:rsidR="00000000" w:rsidRPr="00D94077" w:rsidP="00D94077">
      <w:pPr>
        <w:pStyle w:val="ListBullet"/>
      </w:pPr>
      <w:r w:rsidRPr="00D94077">
        <w:t>risk assessment and mitigation skills to identify threats to the customer contact centre budget and to implement remedial actions</w:t>
      </w:r>
    </w:p>
    <w:p w:rsidR="00000000" w:rsidRPr="00D94077" w:rsidP="00D94077">
      <w:pPr>
        <w:pStyle w:val="ListBullet"/>
      </w:pPr>
      <w:r w:rsidRPr="00D94077">
        <w:t>self</w:t>
      </w:r>
      <w:r w:rsidRPr="00D94077">
        <w:noBreakHyphen/>
        <w:t>management skills to:</w:t>
      </w:r>
    </w:p>
    <w:p w:rsidR="00000000" w:rsidRPr="00D94077" w:rsidP="00D94077">
      <w:pPr>
        <w:pStyle w:val="ListBullet2"/>
      </w:pPr>
      <w:r w:rsidRPr="00D94077">
        <w:t>comply with policies</w:t>
      </w:r>
      <w:r w:rsidRPr="00D94077">
        <w:t xml:space="preserve"> and procedures</w:t>
      </w:r>
    </w:p>
    <w:p w:rsidR="00000000" w:rsidRPr="00D94077" w:rsidP="00D94077">
      <w:pPr>
        <w:pStyle w:val="ListBullet2"/>
      </w:pPr>
      <w:r w:rsidRPr="00D94077">
        <w:t>pay attention to detail when making observations and recording outcomes</w:t>
      </w:r>
    </w:p>
    <w:p w:rsidR="00000000" w:rsidRPr="00D94077" w:rsidP="00D94077">
      <w:pPr>
        <w:pStyle w:val="ListBullet2"/>
      </w:pPr>
      <w:r w:rsidRPr="00D94077">
        <w:t>seek learning and development opportunities</w:t>
      </w:r>
    </w:p>
    <w:p w:rsidR="00000000" w:rsidRPr="00D94077" w:rsidP="00D94077">
      <w:pPr>
        <w:pStyle w:val="ListBullet"/>
      </w:pPr>
      <w:r w:rsidRPr="00D94077">
        <w:t>technology skills to organise, manage and analyse data.</w:t>
      </w:r>
    </w:p>
    <w:p w:rsidR="00000000" w:rsidRPr="00D94077" w:rsidP="00D94077">
      <w:pPr>
        <w:pStyle w:val="BodyText"/>
      </w:pPr>
    </w:p>
    <w:p w:rsidR="00000000" w:rsidRPr="00D94077" w:rsidP="00D94077">
      <w:pPr>
        <w:pStyle w:val="BodyText"/>
      </w:pPr>
      <w:r w:rsidRPr="00D94077">
        <w:rPr>
          <w:rStyle w:val="SpecialBold"/>
        </w:rPr>
        <w:t>Required knowledge</w:t>
      </w:r>
    </w:p>
    <w:p w:rsidR="00000000" w:rsidRPr="00D94077" w:rsidP="00D94077">
      <w:pPr>
        <w:pStyle w:val="ListBullet"/>
      </w:pPr>
      <w:r w:rsidRPr="00D94077">
        <w:t>accounting principles</w:t>
      </w:r>
    </w:p>
    <w:p w:rsidR="00000000" w:rsidRPr="00D94077" w:rsidP="00D94077">
      <w:pPr>
        <w:pStyle w:val="ListBullet"/>
      </w:pPr>
      <w:r w:rsidRPr="00D94077">
        <w:t>benchmarking principles</w:t>
      </w:r>
    </w:p>
    <w:p w:rsidR="00000000" w:rsidRPr="00D94077" w:rsidP="00D94077">
      <w:pPr>
        <w:pStyle w:val="ListBullet"/>
      </w:pPr>
      <w:r w:rsidRPr="00D94077">
        <w:t>budgeting principles</w:t>
      </w:r>
    </w:p>
    <w:p w:rsidR="00000000" w:rsidRPr="00D94077" w:rsidP="00D94077">
      <w:pPr>
        <w:pStyle w:val="ListBullet"/>
      </w:pPr>
      <w:r w:rsidRPr="00D94077">
        <w:t>cost-benefit analysis principles</w:t>
      </w:r>
    </w:p>
    <w:p w:rsidR="00000000" w:rsidRPr="00D94077" w:rsidP="00D94077">
      <w:pPr>
        <w:pStyle w:val="ListBullet"/>
      </w:pPr>
      <w:r w:rsidRPr="00D94077">
        <w:t>financial delegation policy of organisation, financial control systems and requirements</w:t>
      </w:r>
    </w:p>
    <w:p w:rsidR="00000000" w:rsidRPr="00D94077" w:rsidP="00D94077">
      <w:pPr>
        <w:pStyle w:val="ListBullet"/>
      </w:pPr>
      <w:r w:rsidRPr="00D94077">
        <w:t>organisational business objectives and goals, including operational and business planning</w:t>
      </w:r>
    </w:p>
    <w:p w:rsidR="00000000" w:rsidRPr="00D94077" w:rsidP="00D94077">
      <w:pPr>
        <w:pStyle w:val="ListBullet"/>
      </w:pPr>
      <w:r w:rsidRPr="00D94077">
        <w:t>risk assessment and mana</w:t>
      </w:r>
      <w:r w:rsidRPr="00D94077">
        <w:t>gement principles.</w:t>
      </w:r>
    </w:p>
    <w:p w:rsidR="00000000" w:rsidRPr="00D94077" w:rsidP="00D94077">
      <w:pPr>
        <w:pStyle w:val="AllowPageBreak"/>
      </w:pPr>
    </w:p>
    <w:p w:rsidR="00000000" w:rsidRPr="00D94077" w:rsidP="00D94077">
      <w:pPr>
        <w:pStyle w:val="Heading1"/>
      </w:pPr>
      <w:bookmarkStart w:id="10" w:name="O_360081"/>
      <w:bookmarkEnd w:id="10"/>
      <w:r w:rsidRPr="00D94077">
        <w:t>Evidence Guide</w:t>
      </w:r>
    </w:p>
    <w:p w:rsidR="00000000" w:rsidRPr="00D94077" w:rsidP="00D94077">
      <w:pPr>
        <w:pStyle w:val="BodyText"/>
      </w:pPr>
      <w:r w:rsidRPr="00D94077">
        <w:rPr>
          <w:rStyle w:val="Emphasis"/>
        </w:rPr>
        <w:t>The evidence guide provides advice on assessment and must be read in conjunction with the performance criteria, required skills and knowledge, range statement and the Assessment Guidelines for the Training</w:t>
      </w:r>
      <w:r w:rsidRPr="00D94077">
        <w:rPr>
          <w:rStyle w:val="Emphasis"/>
        </w:rPr>
        <w:t xml:space="preserve"> Package.</w:t>
      </w:r>
    </w:p>
    <w:p w:rsidR="00000000" w:rsidRPr="00D94077" w:rsidP="00D94077">
      <w:pPr>
        <w:pStyle w:val="BodyText"/>
      </w:pPr>
    </w:p>
    <w:tbl>
      <w:tblPr>
        <w:tblW w:w="0" w:type="auto"/>
        <w:tblLayout w:type="fixed"/>
        <w:tblCellMar>
          <w:left w:w="62" w:type="dxa"/>
          <w:right w:w="62" w:type="dxa"/>
        </w:tblCellMar>
        <w:tblLook w:val="0000"/>
      </w:tblPr>
      <w:tblGrid>
        <w:gridCol w:w="2541"/>
        <w:gridCol w:w="6519"/>
      </w:tblGrid>
      <w:tr w:rsidTr="00D9407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p>
        </w:tc>
      </w:tr>
      <w:tr w:rsidTr="00D9407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BodyText"/>
            </w:pPr>
            <w:r w:rsidRPr="00D94077">
              <w:t>Evidence of the ability to:</w:t>
            </w:r>
          </w:p>
          <w:p w:rsidR="00000000" w:rsidRPr="00D94077" w:rsidP="00D94077">
            <w:pPr>
              <w:pStyle w:val="ListBullet"/>
            </w:pPr>
            <w:r w:rsidRPr="00D94077">
              <w:t>analyse costs of operating customer contact operations</w:t>
            </w:r>
          </w:p>
          <w:p w:rsidR="00000000" w:rsidRPr="00D94077" w:rsidP="00D94077">
            <w:pPr>
              <w:pStyle w:val="ListBullet"/>
            </w:pPr>
            <w:r w:rsidRPr="00D94077">
              <w:t>prepare, justify and present the budget</w:t>
            </w:r>
          </w:p>
          <w:p w:rsidR="00000000" w:rsidRPr="00D94077" w:rsidP="00D94077">
            <w:pPr>
              <w:pStyle w:val="ListBullet"/>
            </w:pPr>
            <w:r w:rsidRPr="00D94077">
              <w:t>control and monitor the budget and comply with financial control systems</w:t>
            </w:r>
          </w:p>
          <w:p w:rsidR="00000000" w:rsidP="00D94077">
            <w:pPr>
              <w:pStyle w:val="ListBullet"/>
              <w:rPr>
                <w:lang w:val="en-NZ"/>
              </w:rPr>
            </w:pPr>
            <w:r w:rsidRPr="00D94077">
              <w:t>demonstrate knowledge of budgeting principles.</w:t>
            </w:r>
          </w:p>
        </w:tc>
      </w:tr>
      <w:tr w:rsidTr="00D9407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BodyText"/>
            </w:pPr>
            <w:r w:rsidRPr="00D94077">
              <w:t>Assessment must ensure access to:</w:t>
            </w:r>
          </w:p>
          <w:p w:rsidR="00000000" w:rsidRPr="00D94077" w:rsidP="00D94077">
            <w:pPr>
              <w:pStyle w:val="ListBullet"/>
            </w:pPr>
            <w:r w:rsidRPr="00D94077">
              <w:t>information and databases for analysis activities</w:t>
            </w:r>
          </w:p>
          <w:p w:rsidR="00000000" w:rsidRPr="00D94077" w:rsidP="00D94077">
            <w:pPr>
              <w:pStyle w:val="ListBullet"/>
            </w:pPr>
            <w:r w:rsidRPr="00D94077">
              <w:t>r</w:t>
            </w:r>
            <w:r w:rsidRPr="00D94077">
              <w:t>elevant standards and guidelines</w:t>
            </w:r>
          </w:p>
          <w:p w:rsidR="00000000" w:rsidP="00D94077">
            <w:pPr>
              <w:pStyle w:val="ListBullet"/>
              <w:rPr>
                <w:lang w:val="en-NZ"/>
              </w:rPr>
            </w:pPr>
            <w:r w:rsidRPr="00D94077">
              <w:t>financial control systems, and budget documentation and reporting.</w:t>
            </w:r>
          </w:p>
        </w:tc>
      </w:tr>
      <w:tr w:rsidTr="00D9407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BodyText"/>
            </w:pPr>
            <w:r w:rsidRPr="00D94077">
              <w:t>A range of assessment methods should be used to assess practical skills and knowledge. The following examples are appropriate for this</w:t>
            </w:r>
            <w:r w:rsidRPr="00D94077">
              <w:t xml:space="preserve"> unit:</w:t>
            </w:r>
          </w:p>
          <w:p w:rsidR="00000000" w:rsidRPr="00D94077" w:rsidP="00D94077">
            <w:pPr>
              <w:pStyle w:val="ListBullet"/>
            </w:pPr>
            <w:r w:rsidRPr="00D94077">
              <w:t>direct questioning combined with review of portfolios of evidence and third party workplace reports of on</w:t>
            </w:r>
            <w:r w:rsidRPr="00D94077">
              <w:noBreakHyphen/>
              <w:t>the</w:t>
            </w:r>
            <w:r w:rsidRPr="00D94077">
              <w:noBreakHyphen/>
              <w:t>job performance by the candidate</w:t>
            </w:r>
          </w:p>
          <w:p w:rsidR="00000000" w:rsidRPr="00D94077" w:rsidP="00D94077">
            <w:pPr>
              <w:pStyle w:val="ListBullet"/>
            </w:pPr>
            <w:r w:rsidRPr="00D94077">
              <w:t>review of feedback from stakeholders</w:t>
            </w:r>
          </w:p>
          <w:p w:rsidR="00000000" w:rsidRPr="00D94077" w:rsidP="00D94077">
            <w:pPr>
              <w:pStyle w:val="ListBullet"/>
            </w:pPr>
            <w:r w:rsidRPr="00D94077">
              <w:t>review of performance against targets and budget</w:t>
            </w:r>
          </w:p>
          <w:p w:rsidR="00000000" w:rsidRPr="00D94077" w:rsidP="00D94077">
            <w:pPr>
              <w:pStyle w:val="ListBullet"/>
            </w:pPr>
            <w:r w:rsidRPr="00D94077">
              <w:t>review of transaction cost report</w:t>
            </w:r>
          </w:p>
          <w:p w:rsidR="00000000" w:rsidRPr="00D94077" w:rsidP="00D94077">
            <w:pPr>
              <w:pStyle w:val="ListBullet"/>
            </w:pPr>
            <w:r w:rsidRPr="00D94077">
              <w:t>review of operations budget</w:t>
            </w:r>
          </w:p>
          <w:p w:rsidR="00000000" w:rsidRPr="00D94077" w:rsidP="00D94077">
            <w:pPr>
              <w:pStyle w:val="ListBullet"/>
            </w:pPr>
            <w:r w:rsidRPr="00D94077">
              <w:t>review of budget justification documentation</w:t>
            </w:r>
          </w:p>
          <w:p w:rsidR="00000000" w:rsidRPr="00D94077" w:rsidP="00D94077">
            <w:pPr>
              <w:pStyle w:val="ListBullet"/>
            </w:pPr>
            <w:r w:rsidRPr="00D94077">
              <w:t>review of budget performance tracking report</w:t>
            </w:r>
          </w:p>
          <w:p w:rsidR="00000000" w:rsidRPr="00D94077" w:rsidP="00D94077">
            <w:pPr>
              <w:pStyle w:val="ListBullet"/>
            </w:pPr>
            <w:r w:rsidRPr="00D94077">
              <w:t>oral and/or written questioning to assess knowledge of strategies to minimise threats to budget</w:t>
            </w:r>
          </w:p>
          <w:p w:rsidR="00000000" w:rsidP="00D94077">
            <w:pPr>
              <w:pStyle w:val="ListBullet"/>
              <w:rPr>
                <w:lang w:val="en-NZ"/>
              </w:rPr>
            </w:pPr>
            <w:r w:rsidRPr="00D94077">
              <w:t>review o</w:t>
            </w:r>
            <w:r w:rsidRPr="00D94077">
              <w:t>f communication plan.</w:t>
            </w:r>
          </w:p>
        </w:tc>
      </w:tr>
      <w:tr w:rsidTr="00D9407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BodyText"/>
            </w:pPr>
            <w:r w:rsidRPr="00D94077">
              <w:t>Holistic assessment with other units relevant to the industry sector, workplace and job role is recommended, for example:</w:t>
            </w:r>
          </w:p>
          <w:p w:rsidR="00000000" w:rsidRPr="00D94077" w:rsidP="00D94077">
            <w:pPr>
              <w:pStyle w:val="ListBullet"/>
            </w:pPr>
            <w:r w:rsidRPr="00D94077">
              <w:t>BSBCCO601B Optimise customer contact operations</w:t>
            </w:r>
          </w:p>
          <w:p w:rsidR="00000000" w:rsidRPr="00D94077" w:rsidP="00D94077">
            <w:pPr>
              <w:pStyle w:val="ListBullet"/>
            </w:pPr>
            <w:r w:rsidRPr="00D94077">
              <w:t>BSBMGT618A Develop a conta</w:t>
            </w:r>
            <w:r w:rsidRPr="00D94077">
              <w:t>ct centre business plan.</w:t>
            </w:r>
          </w:p>
        </w:tc>
      </w:tr>
    </w:tbl>
    <w:p w:rsidR="00000000" w:rsidRPr="00D94077" w:rsidP="00D94077">
      <w:pPr>
        <w:pStyle w:val="BodyText"/>
      </w:pPr>
    </w:p>
    <w:p w:rsidR="00000000" w:rsidRPr="00D94077" w:rsidP="00D94077">
      <w:pPr>
        <w:pStyle w:val="AllowPageBreak"/>
      </w:pPr>
    </w:p>
    <w:p w:rsidR="00000000" w:rsidRPr="00D94077" w:rsidP="00D94077">
      <w:pPr>
        <w:pStyle w:val="Heading1"/>
      </w:pPr>
      <w:bookmarkStart w:id="11" w:name="O_360082"/>
      <w:bookmarkEnd w:id="11"/>
      <w:r w:rsidRPr="00D94077">
        <w:t>Range Statement</w:t>
      </w:r>
    </w:p>
    <w:p w:rsidR="00000000" w:rsidRPr="00D94077" w:rsidP="00D94077">
      <w:pPr>
        <w:pStyle w:val="BodyText"/>
      </w:pPr>
      <w:r w:rsidRPr="00D94077">
        <w:rPr>
          <w:rStyle w:val="Emphasis"/>
        </w:rPr>
        <w:t xml:space="preserve">The range statement relates to the unit of competency as a whole. It allows for different work environments and situations that may affect </w:t>
      </w:r>
      <w:r w:rsidRPr="00D94077">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94077">
        <w:rPr>
          <w:rStyle w:val="Emphasis"/>
        </w:rPr>
        <w:t>m, and local industry and regional contexts) may also be included.</w:t>
      </w:r>
    </w:p>
    <w:p w:rsidR="00000000" w:rsidRPr="00D94077" w:rsidP="00D94077">
      <w:pPr>
        <w:pStyle w:val="BodyText"/>
      </w:pPr>
    </w:p>
    <w:tbl>
      <w:tblPr>
        <w:tblW w:w="0" w:type="auto"/>
        <w:tblLayout w:type="fixed"/>
        <w:tblCellMar>
          <w:left w:w="62" w:type="dxa"/>
          <w:right w:w="62" w:type="dxa"/>
        </w:tblCellMar>
        <w:tblLook w:val="0000"/>
      </w:tblPr>
      <w:tblGrid>
        <w:gridCol w:w="2532"/>
        <w:gridCol w:w="6528"/>
      </w:tblGrid>
      <w:tr w:rsidTr="00D94077">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BoldandItalics"/>
              </w:rPr>
              <w:t>Transaction costs</w:t>
            </w:r>
            <w:r w:rsidRPr="00D94077">
              <w:t xml:space="preserve"> may include: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ListBullet"/>
            </w:pPr>
            <w:r w:rsidRPr="00D94077">
              <w:t>unit cost per transaction, which may comprise:</w:t>
            </w:r>
          </w:p>
          <w:p w:rsidR="00000000" w:rsidRPr="00D94077" w:rsidP="00D94077">
            <w:pPr>
              <w:pStyle w:val="ListBullet2"/>
            </w:pPr>
            <w:r w:rsidRPr="00D94077">
              <w:t>administration costs</w:t>
            </w:r>
          </w:p>
          <w:p w:rsidR="00000000" w:rsidRPr="00D94077" w:rsidP="00D94077">
            <w:pPr>
              <w:pStyle w:val="ListBullet2"/>
            </w:pPr>
            <w:r w:rsidRPr="00D94077">
              <w:t>information technology costs</w:t>
            </w:r>
          </w:p>
          <w:p w:rsidR="00000000" w:rsidRPr="00D94077" w:rsidP="00D94077">
            <w:pPr>
              <w:pStyle w:val="ListBullet2"/>
            </w:pPr>
            <w:r w:rsidRPr="00D94077">
              <w:t>incentive payment costs</w:t>
            </w:r>
          </w:p>
          <w:p w:rsidR="00000000" w:rsidRPr="00D94077" w:rsidP="00D94077">
            <w:pPr>
              <w:pStyle w:val="ListBullet2"/>
            </w:pPr>
            <w:r w:rsidRPr="00D94077">
              <w:t>infrastructure costs</w:t>
            </w:r>
          </w:p>
          <w:p w:rsidR="00000000" w:rsidRPr="00D94077" w:rsidP="00D94077">
            <w:pPr>
              <w:pStyle w:val="ListBullet2"/>
            </w:pPr>
            <w:r w:rsidRPr="00D94077">
              <w:t>staff costs</w:t>
            </w:r>
          </w:p>
          <w:p w:rsidR="00000000" w:rsidRPr="00D94077" w:rsidP="00D94077">
            <w:pPr>
              <w:pStyle w:val="ListBullet2"/>
            </w:pPr>
            <w:r w:rsidRPr="00D94077">
              <w:t>support service costs</w:t>
            </w:r>
          </w:p>
          <w:p w:rsidR="00000000" w:rsidP="00D94077">
            <w:pPr>
              <w:pStyle w:val="ListBullet2"/>
              <w:rPr>
                <w:lang w:val="en-NZ"/>
              </w:rPr>
            </w:pPr>
            <w:r w:rsidRPr="00D94077">
              <w:t>telecommunications services costs.</w:t>
            </w:r>
          </w:p>
        </w:tc>
      </w:tr>
      <w:tr w:rsidTr="00D94077">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BoldandItalics"/>
              </w:rPr>
              <w:t>Revenue</w:t>
            </w:r>
            <w:r w:rsidRPr="00D94077">
              <w:t xml:space="preserve"> may include: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ListBullet"/>
            </w:pPr>
            <w:r w:rsidRPr="00D94077">
              <w:t>payments for outsourced services</w:t>
            </w:r>
          </w:p>
          <w:p w:rsidR="00000000" w:rsidRPr="00D94077" w:rsidP="00D94077">
            <w:pPr>
              <w:pStyle w:val="ListBullet"/>
            </w:pPr>
            <w:r w:rsidRPr="00D94077">
              <w:t>payments for services provided to organisation</w:t>
            </w:r>
          </w:p>
          <w:p w:rsidR="00000000" w:rsidRPr="00D94077" w:rsidP="00D94077">
            <w:pPr>
              <w:pStyle w:val="ListBullet"/>
            </w:pPr>
            <w:r w:rsidRPr="00D94077">
              <w:t>performance incentives</w:t>
            </w:r>
          </w:p>
          <w:p w:rsidR="00000000" w:rsidP="00D94077">
            <w:pPr>
              <w:pStyle w:val="ListBullet"/>
              <w:rPr>
                <w:lang w:val="en-NZ"/>
              </w:rPr>
            </w:pPr>
            <w:r w:rsidRPr="00D94077">
              <w:t>sales and marketing incentives.</w:t>
            </w:r>
          </w:p>
        </w:tc>
      </w:tr>
      <w:tr w:rsidTr="00D94077">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BoldandItalics"/>
              </w:rPr>
              <w:t>Operating expenses</w:t>
            </w:r>
            <w:r w:rsidRPr="00D94077">
              <w:t xml:space="preserve"> may include: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ListBullet"/>
            </w:pPr>
            <w:r w:rsidRPr="00D94077">
              <w:t>information technology costs</w:t>
            </w:r>
          </w:p>
          <w:p w:rsidR="00000000" w:rsidRPr="00D94077" w:rsidP="00D94077">
            <w:pPr>
              <w:pStyle w:val="ListBullet"/>
            </w:pPr>
            <w:r w:rsidRPr="00D94077">
              <w:t>labour costs</w:t>
            </w:r>
          </w:p>
          <w:p w:rsidR="00000000" w:rsidRPr="00D94077" w:rsidP="00D94077">
            <w:pPr>
              <w:pStyle w:val="ListBullet"/>
            </w:pPr>
            <w:r w:rsidRPr="00D94077">
              <w:t>recurring costs associated with operations</w:t>
            </w:r>
          </w:p>
          <w:p w:rsidR="00000000" w:rsidRPr="00D94077" w:rsidP="00D94077">
            <w:pPr>
              <w:pStyle w:val="ListBullet"/>
            </w:pPr>
            <w:r w:rsidRPr="00D94077">
              <w:t>rental for facilities</w:t>
            </w:r>
          </w:p>
          <w:p w:rsidR="00000000" w:rsidRPr="00D94077" w:rsidP="00D94077">
            <w:pPr>
              <w:pStyle w:val="ListBullet"/>
            </w:pPr>
            <w:r w:rsidRPr="00D94077">
              <w:t>repair and maintenance costs</w:t>
            </w:r>
          </w:p>
          <w:p w:rsidR="00000000" w:rsidRPr="00D94077" w:rsidP="00D94077">
            <w:pPr>
              <w:pStyle w:val="ListBullet"/>
            </w:pPr>
            <w:r w:rsidRPr="00D94077">
              <w:t>sales incentive payments</w:t>
            </w:r>
          </w:p>
          <w:p w:rsidR="00000000" w:rsidRPr="00D94077" w:rsidP="00D94077">
            <w:pPr>
              <w:pStyle w:val="ListBullet"/>
            </w:pPr>
            <w:r w:rsidRPr="00D94077">
              <w:t>stationery</w:t>
            </w:r>
          </w:p>
          <w:p w:rsidR="00000000" w:rsidRPr="00D94077" w:rsidP="00D94077">
            <w:pPr>
              <w:pStyle w:val="ListBullet"/>
            </w:pPr>
            <w:r w:rsidRPr="00D94077">
              <w:t>training costs</w:t>
            </w:r>
          </w:p>
          <w:p w:rsidR="00000000" w:rsidP="00D94077">
            <w:pPr>
              <w:pStyle w:val="ListBullet"/>
              <w:rPr>
                <w:lang w:val="en-NZ"/>
              </w:rPr>
            </w:pPr>
            <w:r w:rsidRPr="00D94077">
              <w:t>utility costs.</w:t>
            </w:r>
          </w:p>
        </w:tc>
      </w:tr>
      <w:tr w:rsidTr="00D94077">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BoldandItalics"/>
              </w:rPr>
              <w:t>Capital expenditure</w:t>
            </w:r>
            <w:r w:rsidRPr="00D94077">
              <w:t xml:space="preserve"> may include: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ListBullet"/>
            </w:pPr>
            <w:r w:rsidRPr="00D94077">
              <w:t xml:space="preserve">expenditure on depreciating assets </w:t>
            </w:r>
          </w:p>
          <w:p w:rsidR="00000000" w:rsidRPr="00D94077" w:rsidP="00D94077">
            <w:pPr>
              <w:pStyle w:val="ListBullet"/>
            </w:pPr>
            <w:r w:rsidRPr="00D94077">
              <w:t>non</w:t>
            </w:r>
            <w:r w:rsidRPr="00D94077">
              <w:noBreakHyphen/>
              <w:t>recurring costs</w:t>
            </w:r>
          </w:p>
          <w:p w:rsidR="00000000" w:rsidRPr="00D94077" w:rsidP="00D94077">
            <w:pPr>
              <w:pStyle w:val="ListBullet"/>
            </w:pPr>
            <w:r w:rsidRPr="00D94077">
              <w:t>purchase of equipment</w:t>
            </w:r>
          </w:p>
          <w:p w:rsidR="00000000" w:rsidP="00D94077">
            <w:pPr>
              <w:pStyle w:val="ListBullet"/>
              <w:rPr>
                <w:lang w:val="en-NZ"/>
              </w:rPr>
            </w:pPr>
            <w:r w:rsidRPr="00D94077">
              <w:t>purchase of infrastructure.</w:t>
            </w:r>
          </w:p>
        </w:tc>
      </w:tr>
      <w:tr w:rsidTr="00D94077">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BoldandItalics"/>
              </w:rPr>
              <w:t>Stakeholders</w:t>
            </w:r>
            <w:r w:rsidRPr="00D94077">
              <w:t xml:space="preserve"> may include: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ListBullet"/>
            </w:pPr>
            <w:r w:rsidRPr="00D94077">
              <w:t>back office support areas</w:t>
            </w:r>
          </w:p>
          <w:p w:rsidR="00000000" w:rsidRPr="00D94077" w:rsidP="00D94077">
            <w:pPr>
              <w:pStyle w:val="ListBullet"/>
            </w:pPr>
            <w:r w:rsidRPr="00D94077">
              <w:t>billing</w:t>
            </w:r>
          </w:p>
          <w:p w:rsidR="00000000" w:rsidRPr="00D94077" w:rsidP="00D94077">
            <w:pPr>
              <w:pStyle w:val="ListBullet"/>
            </w:pPr>
            <w:r w:rsidRPr="00D94077">
              <w:t>credit and collections</w:t>
            </w:r>
          </w:p>
          <w:p w:rsidR="00000000" w:rsidRPr="00D94077" w:rsidP="00D94077">
            <w:pPr>
              <w:pStyle w:val="ListBullet"/>
            </w:pPr>
            <w:r w:rsidRPr="00D94077">
              <w:t>executive</w:t>
            </w:r>
          </w:p>
          <w:p w:rsidR="00000000" w:rsidRPr="00D94077" w:rsidP="00D94077">
            <w:pPr>
              <w:pStyle w:val="ListBullet"/>
            </w:pPr>
            <w:r w:rsidRPr="00D94077">
              <w:t>finance</w:t>
            </w:r>
          </w:p>
          <w:p w:rsidR="00000000" w:rsidRPr="00D94077" w:rsidP="00D94077">
            <w:pPr>
              <w:pStyle w:val="ListBullet"/>
            </w:pPr>
            <w:r w:rsidRPr="00D94077">
              <w:t>marketing and sales</w:t>
            </w:r>
          </w:p>
          <w:p w:rsidR="00000000" w:rsidRPr="00D94077" w:rsidP="00D94077">
            <w:pPr>
              <w:pStyle w:val="ListBullet"/>
            </w:pPr>
            <w:r w:rsidRPr="00D94077">
              <w:t xml:space="preserve">regulatory </w:t>
            </w:r>
          </w:p>
          <w:p w:rsidR="00000000" w:rsidRPr="00D94077" w:rsidP="00D94077">
            <w:pPr>
              <w:pStyle w:val="ListBullet"/>
            </w:pPr>
            <w:r w:rsidRPr="00D94077">
              <w:t>strategy and pl</w:t>
            </w:r>
            <w:r w:rsidRPr="00D94077">
              <w:t>anning</w:t>
            </w:r>
          </w:p>
          <w:p w:rsidR="00000000" w:rsidP="00D94077">
            <w:pPr>
              <w:pStyle w:val="ListBullet"/>
              <w:rPr>
                <w:lang w:val="en-NZ"/>
              </w:rPr>
            </w:pPr>
            <w:r w:rsidRPr="00D94077">
              <w:t>other service areas.</w:t>
            </w:r>
          </w:p>
        </w:tc>
      </w:tr>
      <w:tr w:rsidTr="00D94077">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BoldandItalics"/>
              </w:rPr>
              <w:t>Statistical performance</w:t>
            </w:r>
            <w:r w:rsidRPr="00D94077">
              <w:t xml:space="preserve"> may include: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ListBullet"/>
            </w:pPr>
            <w:r w:rsidRPr="00D94077">
              <w:t>abandoned call data</w:t>
            </w:r>
          </w:p>
          <w:p w:rsidR="00000000" w:rsidRPr="00D94077" w:rsidP="00D94077">
            <w:pPr>
              <w:pStyle w:val="ListBullet"/>
            </w:pPr>
            <w:r w:rsidRPr="00D94077">
              <w:t>call volume and handling time data</w:t>
            </w:r>
          </w:p>
          <w:p w:rsidR="00000000" w:rsidRPr="00D94077" w:rsidP="00D94077">
            <w:pPr>
              <w:pStyle w:val="ListBullet"/>
            </w:pPr>
            <w:r w:rsidRPr="00D94077">
              <w:t>customer satisfaction data</w:t>
            </w:r>
          </w:p>
          <w:p w:rsidR="00000000" w:rsidRPr="00D94077" w:rsidP="00D94077">
            <w:pPr>
              <w:pStyle w:val="ListBullet"/>
            </w:pPr>
            <w:r w:rsidRPr="00D94077">
              <w:t>headcount and staffing data</w:t>
            </w:r>
          </w:p>
          <w:p w:rsidR="00000000" w:rsidRPr="00D94077" w:rsidP="00D94077">
            <w:pPr>
              <w:pStyle w:val="ListBullet"/>
            </w:pPr>
            <w:r w:rsidRPr="00D94077">
              <w:t>occupancy and adherence data</w:t>
            </w:r>
          </w:p>
          <w:p w:rsidR="00000000" w:rsidRPr="00D94077" w:rsidP="00D94077">
            <w:pPr>
              <w:pStyle w:val="ListBullet"/>
            </w:pPr>
            <w:r w:rsidRPr="00D94077">
              <w:t>overtime levels</w:t>
            </w:r>
          </w:p>
          <w:p w:rsidR="00000000" w:rsidRPr="00D94077" w:rsidP="00D94077">
            <w:pPr>
              <w:pStyle w:val="ListBullet"/>
            </w:pPr>
            <w:r w:rsidRPr="00D94077">
              <w:t>sales conversion rates</w:t>
            </w:r>
          </w:p>
          <w:p w:rsidR="00000000" w:rsidRPr="00D94077" w:rsidP="00D94077">
            <w:pPr>
              <w:pStyle w:val="ListBullet"/>
            </w:pPr>
            <w:r w:rsidRPr="00D94077">
              <w:t>sales data</w:t>
            </w:r>
          </w:p>
          <w:p w:rsidR="00000000" w:rsidP="00D94077">
            <w:pPr>
              <w:pStyle w:val="ListBullet"/>
              <w:rPr>
                <w:lang w:val="en-NZ"/>
              </w:rPr>
            </w:pPr>
            <w:r w:rsidRPr="00D94077">
              <w:t>service level data.</w:t>
            </w:r>
          </w:p>
        </w:tc>
      </w:tr>
      <w:tr w:rsidTr="00D94077">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7">
            <w:pPr>
              <w:pStyle w:val="BodyText"/>
              <w:rPr>
                <w:lang w:val="en-NZ"/>
              </w:rPr>
            </w:pPr>
            <w:r w:rsidRPr="00D94077">
              <w:rPr>
                <w:rStyle w:val="BoldandItalics"/>
              </w:rPr>
              <w:t>Financial control systems</w:t>
            </w:r>
            <w:r w:rsidRPr="00D94077">
              <w:t xml:space="preserve"> may include: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7" w:rsidP="00D94077">
            <w:pPr>
              <w:pStyle w:val="ListBullet"/>
            </w:pPr>
            <w:r w:rsidRPr="00D94077">
              <w:t>enterprise-specific methods and tools for tracking and managing costs</w:t>
            </w:r>
          </w:p>
          <w:p w:rsidR="00000000" w:rsidRPr="00D94077" w:rsidP="00D94077">
            <w:pPr>
              <w:pStyle w:val="ListBullet"/>
            </w:pPr>
            <w:r w:rsidRPr="00D94077">
              <w:t>financial delegation limits</w:t>
            </w:r>
          </w:p>
          <w:p w:rsidR="00000000" w:rsidRPr="00D94077" w:rsidP="00D94077">
            <w:pPr>
              <w:pStyle w:val="ListBullet"/>
            </w:pPr>
            <w:r w:rsidRPr="00D94077">
              <w:t>reporting templates</w:t>
            </w:r>
          </w:p>
          <w:p w:rsidR="00000000" w:rsidRPr="00D94077" w:rsidP="00D94077">
            <w:pPr>
              <w:pStyle w:val="ListBullet"/>
            </w:pPr>
            <w:r w:rsidRPr="00D94077">
              <w:t>system-generated reports and alerts.</w:t>
            </w:r>
          </w:p>
        </w:tc>
      </w:tr>
    </w:tbl>
    <w:p w:rsidR="00000000" w:rsidRPr="00D94077" w:rsidP="00D94077">
      <w:pPr>
        <w:pStyle w:val="BodyText"/>
      </w:pPr>
    </w:p>
    <w:p w:rsidR="00000000" w:rsidRPr="00D94077" w:rsidP="00D94077">
      <w:pPr>
        <w:pStyle w:val="AllowPageBreak"/>
      </w:pPr>
    </w:p>
    <w:p w:rsidR="00000000" w:rsidRPr="00D94077" w:rsidP="00D94077">
      <w:pPr>
        <w:pStyle w:val="Heading1"/>
      </w:pPr>
      <w:bookmarkStart w:id="12" w:name="O_360083"/>
      <w:bookmarkEnd w:id="12"/>
      <w:r w:rsidRPr="00D94077">
        <w:t>Unit Sector(s)</w:t>
      </w:r>
    </w:p>
    <w:p w:rsidR="00000000" w:rsidRPr="00D94077" w:rsidP="00D94077">
      <w:pPr>
        <w:pStyle w:val="BodyText"/>
      </w:pPr>
      <w:r w:rsidRPr="00D94077">
        <w:t>Stakeholder relations – contact centre operations</w:t>
      </w:r>
    </w:p>
    <w:p w:rsidR="00000000" w:rsidRPr="00D94077" w:rsidP="00D94077">
      <w:pPr>
        <w:pStyle w:val="AllowPageBreak"/>
      </w:pPr>
    </w:p>
    <w:p w:rsidR="00000000" w:rsidRPr="00D94077" w:rsidP="00D94077">
      <w:pPr>
        <w:pStyle w:val="Heading1"/>
      </w:pPr>
      <w:bookmarkStart w:id="13" w:name="O_360084"/>
      <w:bookmarkEnd w:id="13"/>
      <w:r w:rsidRPr="00D94077">
        <w:t>Custom Content Section</w:t>
      </w:r>
    </w:p>
    <w:p w:rsidR="00000000" w:rsidRPr="00D94077" w:rsidP="00D94077">
      <w:pPr>
        <w:pStyle w:val="BodyText"/>
      </w:pPr>
      <w:r w:rsidRPr="00D94077">
        <w:t>Not applicable.</w:t>
      </w:r>
    </w:p>
    <w:p w:rsidR="00000000" w:rsidRPr="00D94077" w:rsidP="00D94077"/>
    <w:sectPr w:rsidSect="00D940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1048" w:rsidP="00741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048" w:rsidP="00D94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1048" w:rsidP="00D940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1048" w:rsidP="00D940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1048" w:rsidP="007410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048" w:rsidP="00D94077">
    <w:pPr>
      <w:pStyle w:val="Header"/>
      <w:framePr w:wrap="around"/>
    </w:pPr>
    <w:r>
      <w:fldChar w:fldCharType="begin"/>
    </w:r>
    <w:r>
      <w:instrText xml:space="preserve"> TITLE   \* MERGEFORMAT </w:instrText>
    </w:r>
    <w:r>
      <w:fldChar w:fldCharType="separate"/>
    </w:r>
    <w:r>
      <w:t>BSBCCO608B Manage customer contact operational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1048" w:rsidP="00D940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0A4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0D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8B0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0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4077"/>
    <w:pPr>
      <w:spacing w:before="360" w:after="60"/>
      <w:outlineLvl w:val="0"/>
    </w:pPr>
    <w:rPr>
      <w:sz w:val="32"/>
    </w:rPr>
  </w:style>
  <w:style w:type="paragraph" w:styleId="Heading2">
    <w:name w:val="heading 2"/>
    <w:basedOn w:val="HeadingBase"/>
    <w:next w:val="BodyText"/>
    <w:link w:val="Heading2Char"/>
    <w:qFormat/>
    <w:rsid w:val="00D94077"/>
    <w:pPr>
      <w:keepLines/>
      <w:spacing w:before="240" w:after="120"/>
      <w:outlineLvl w:val="1"/>
    </w:pPr>
    <w:rPr>
      <w:sz w:val="28"/>
      <w:szCs w:val="40"/>
    </w:rPr>
  </w:style>
  <w:style w:type="paragraph" w:styleId="Heading3">
    <w:name w:val="heading 3"/>
    <w:basedOn w:val="HeadingBase"/>
    <w:next w:val="BodyText"/>
    <w:link w:val="Heading3Char"/>
    <w:qFormat/>
    <w:rsid w:val="00D94077"/>
    <w:pPr>
      <w:spacing w:before="180" w:after="120"/>
      <w:outlineLvl w:val="2"/>
    </w:pPr>
    <w:rPr>
      <w:spacing w:val="-10"/>
      <w:kern w:val="32"/>
    </w:rPr>
  </w:style>
  <w:style w:type="paragraph" w:styleId="Heading4">
    <w:name w:val="heading 4"/>
    <w:basedOn w:val="HeadingBase"/>
    <w:next w:val="BodyText"/>
    <w:link w:val="Heading4Char"/>
    <w:qFormat/>
    <w:rsid w:val="00D94077"/>
    <w:pPr>
      <w:spacing w:before="160" w:after="120"/>
      <w:outlineLvl w:val="3"/>
    </w:pPr>
    <w:rPr>
      <w:sz w:val="22"/>
    </w:rPr>
  </w:style>
  <w:style w:type="paragraph" w:styleId="Heading5">
    <w:name w:val="heading 5"/>
    <w:basedOn w:val="HeadingBase"/>
    <w:next w:val="Normal"/>
    <w:link w:val="Heading5Char"/>
    <w:qFormat/>
    <w:rsid w:val="00D94077"/>
    <w:pPr>
      <w:spacing w:before="80"/>
      <w:outlineLvl w:val="4"/>
    </w:pPr>
    <w:rPr>
      <w:color w:val="918585"/>
      <w:sz w:val="20"/>
    </w:rPr>
  </w:style>
  <w:style w:type="paragraph" w:styleId="Heading6">
    <w:name w:val="heading 6"/>
    <w:basedOn w:val="HeadingBase"/>
    <w:next w:val="Normal"/>
    <w:link w:val="Heading6Char"/>
    <w:qFormat/>
    <w:rsid w:val="00D94077"/>
    <w:pPr>
      <w:spacing w:before="60"/>
      <w:outlineLvl w:val="5"/>
    </w:pPr>
    <w:rPr>
      <w:color w:val="918585"/>
      <w:sz w:val="20"/>
    </w:rPr>
  </w:style>
  <w:style w:type="paragraph" w:styleId="Heading7">
    <w:name w:val="heading 7"/>
    <w:basedOn w:val="Normal"/>
    <w:next w:val="Normal"/>
    <w:link w:val="Heading7Char"/>
    <w:qFormat/>
    <w:rsid w:val="00D94077"/>
    <w:pPr>
      <w:ind w:left="720"/>
      <w:outlineLvl w:val="6"/>
    </w:pPr>
    <w:rPr>
      <w:i/>
    </w:rPr>
  </w:style>
  <w:style w:type="paragraph" w:styleId="Heading8">
    <w:name w:val="heading 8"/>
    <w:basedOn w:val="Normal"/>
    <w:next w:val="Normal"/>
    <w:link w:val="Heading8Char"/>
    <w:qFormat/>
    <w:rsid w:val="00D94077"/>
    <w:pPr>
      <w:ind w:left="720"/>
      <w:outlineLvl w:val="7"/>
    </w:pPr>
    <w:rPr>
      <w:i/>
    </w:rPr>
  </w:style>
  <w:style w:type="paragraph" w:styleId="Heading9">
    <w:name w:val="heading 9"/>
    <w:basedOn w:val="Normal"/>
    <w:next w:val="Normal"/>
    <w:link w:val="Heading9Char"/>
    <w:qFormat/>
    <w:rsid w:val="00D94077"/>
    <w:pPr>
      <w:ind w:left="720"/>
      <w:outlineLvl w:val="8"/>
    </w:pPr>
    <w:rPr>
      <w:i/>
    </w:rPr>
  </w:style>
  <w:style w:type="character" w:default="1" w:styleId="DefaultParagraphFont">
    <w:name w:val="Default Paragraph Font"/>
    <w:uiPriority w:val="1"/>
    <w:unhideWhenUsed/>
    <w:rsid w:val="00D94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077"/>
  </w:style>
  <w:style w:type="character" w:customStyle="1" w:styleId="Heading1Char">
    <w:name w:val="Heading 1 Char"/>
    <w:basedOn w:val="DefaultParagraphFont"/>
    <w:link w:val="Heading1"/>
    <w:rsid w:val="00D94077"/>
    <w:rPr>
      <w:rFonts w:ascii="Times New Roman" w:eastAsia="Times New Roman" w:hAnsi="Times New Roman" w:cs="Times New Roman"/>
      <w:b/>
      <w:sz w:val="32"/>
      <w:szCs w:val="20"/>
      <w:lang w:eastAsia="en-US"/>
    </w:rPr>
  </w:style>
  <w:style w:type="paragraph" w:styleId="BodyText">
    <w:name w:val="Body Text"/>
    <w:basedOn w:val="Normal"/>
    <w:link w:val="BodyTextChar"/>
    <w:rsid w:val="00D940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4077"/>
    <w:rPr>
      <w:rFonts w:ascii="Times New Roman" w:eastAsia="Times New Roman" w:hAnsi="Times New Roman" w:cs="Times New Roman"/>
      <w:sz w:val="24"/>
      <w:lang w:val="en-US" w:eastAsia="en-US"/>
    </w:rPr>
  </w:style>
  <w:style w:type="paragraph" w:styleId="Footer">
    <w:name w:val="footer"/>
    <w:basedOn w:val="Normal"/>
    <w:link w:val="FooterChar"/>
    <w:rsid w:val="00D94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077"/>
    <w:rPr>
      <w:rFonts w:ascii="Times New Roman" w:eastAsia="Times New Roman" w:hAnsi="Times New Roman" w:cs="Times New Roman"/>
      <w:sz w:val="16"/>
      <w:lang w:val="en-US" w:eastAsia="en-US"/>
    </w:rPr>
  </w:style>
  <w:style w:type="paragraph" w:styleId="ListBullet">
    <w:name w:val="List Bullet"/>
    <w:basedOn w:val="List"/>
    <w:rsid w:val="00D94077"/>
    <w:pPr>
      <w:numPr>
        <w:numId w:val="13"/>
      </w:numPr>
      <w:tabs>
        <w:tab w:val="clear" w:pos="340"/>
      </w:tabs>
      <w:spacing w:before="40" w:after="40"/>
    </w:pPr>
  </w:style>
  <w:style w:type="character" w:customStyle="1" w:styleId="SpecialBold">
    <w:name w:val="Special Bold"/>
    <w:basedOn w:val="DefaultParagraphFont"/>
    <w:rsid w:val="00D94077"/>
    <w:rPr>
      <w:b/>
      <w:spacing w:val="0"/>
    </w:rPr>
  </w:style>
  <w:style w:type="paragraph" w:styleId="ListBullet2">
    <w:name w:val="List Bullet 2"/>
    <w:basedOn w:val="List2"/>
    <w:rsid w:val="00D94077"/>
    <w:pPr>
      <w:numPr>
        <w:numId w:val="14"/>
      </w:numPr>
      <w:tabs>
        <w:tab w:val="clear" w:pos="680"/>
      </w:tabs>
    </w:pPr>
  </w:style>
  <w:style w:type="paragraph" w:styleId="Header">
    <w:name w:val="header"/>
    <w:basedOn w:val="Normal"/>
    <w:link w:val="HeaderChar"/>
    <w:rsid w:val="00D94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0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4077"/>
    <w:rPr>
      <w:i/>
    </w:rPr>
  </w:style>
  <w:style w:type="paragraph" w:customStyle="1" w:styleId="SuperHeading">
    <w:name w:val="SuperHeading"/>
    <w:basedOn w:val="Normal"/>
    <w:rsid w:val="00D94077"/>
    <w:pPr>
      <w:spacing w:before="240" w:after="120"/>
      <w:outlineLvl w:val="0"/>
    </w:pPr>
    <w:rPr>
      <w:rFonts w:ascii="Times New Roman" w:hAnsi="Times New Roman"/>
      <w:b/>
      <w:sz w:val="28"/>
    </w:rPr>
  </w:style>
  <w:style w:type="paragraph" w:customStyle="1" w:styleId="AllowPageBreak">
    <w:name w:val="AllowPageBreak"/>
    <w:rsid w:val="00D940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4077"/>
    <w:rPr>
      <w:b/>
      <w:i/>
      <w:u w:val="none"/>
    </w:rPr>
  </w:style>
  <w:style w:type="character" w:customStyle="1" w:styleId="Heading2Char">
    <w:name w:val="Heading 2 Char"/>
    <w:basedOn w:val="DefaultParagraphFont"/>
    <w:link w:val="Heading2"/>
    <w:rsid w:val="00D94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0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40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4077"/>
    <w:rPr>
      <w:rFonts w:ascii="Courier New" w:eastAsia="Times New Roman" w:hAnsi="Courier New" w:cs="Times New Roman"/>
      <w:i/>
      <w:szCs w:val="20"/>
      <w:lang w:val="en-US" w:eastAsia="en-US"/>
    </w:rPr>
  </w:style>
  <w:style w:type="paragraph" w:customStyle="1" w:styleId="HeadingBase">
    <w:name w:val="Heading Base"/>
    <w:rsid w:val="00D94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077"/>
    <w:pPr>
      <w:tabs>
        <w:tab w:val="right" w:leader="dot" w:pos="9072"/>
      </w:tabs>
      <w:ind w:left="567"/>
    </w:pPr>
    <w:rPr>
      <w:szCs w:val="22"/>
    </w:rPr>
  </w:style>
  <w:style w:type="paragraph" w:customStyle="1" w:styleId="TOCBase">
    <w:name w:val="TOC Base"/>
    <w:rsid w:val="00D94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077"/>
    <w:pPr>
      <w:tabs>
        <w:tab w:val="right" w:leader="dot" w:pos="9072"/>
      </w:tabs>
      <w:spacing w:before="40" w:after="40"/>
      <w:ind w:left="284"/>
    </w:pPr>
    <w:rPr>
      <w:rFonts w:ascii="Times New Roman" w:hAnsi="Times New Roman"/>
    </w:rPr>
  </w:style>
  <w:style w:type="paragraph" w:styleId="TOC1">
    <w:name w:val="toc 1"/>
    <w:basedOn w:val="TOCBase"/>
    <w:next w:val="Normal"/>
    <w:rsid w:val="00D940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4077"/>
    <w:pPr>
      <w:spacing w:before="5040"/>
      <w:jc w:val="center"/>
    </w:pPr>
    <w:rPr>
      <w:sz w:val="48"/>
      <w:szCs w:val="72"/>
      <w:lang w:val="en-US"/>
    </w:rPr>
  </w:style>
  <w:style w:type="character" w:customStyle="1" w:styleId="TitleChar">
    <w:name w:val="Title Char"/>
    <w:basedOn w:val="DefaultParagraphFont"/>
    <w:link w:val="Title"/>
    <w:rsid w:val="00D94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077"/>
    <w:pPr>
      <w:tabs>
        <w:tab w:val="left" w:pos="3600"/>
        <w:tab w:val="left" w:pos="3958"/>
      </w:tabs>
    </w:pPr>
  </w:style>
  <w:style w:type="paragraph" w:styleId="List">
    <w:name w:val="List"/>
    <w:basedOn w:val="BodyText"/>
    <w:next w:val="BodyText"/>
    <w:rsid w:val="00D94077"/>
    <w:pPr>
      <w:tabs>
        <w:tab w:val="left" w:pos="340"/>
      </w:tabs>
      <w:spacing w:before="60" w:after="60"/>
      <w:ind w:left="340" w:hanging="340"/>
    </w:pPr>
  </w:style>
  <w:style w:type="paragraph" w:customStyle="1" w:styleId="Note">
    <w:name w:val="Note"/>
    <w:basedOn w:val="BodyText"/>
    <w:rsid w:val="00D94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077"/>
    <w:pPr>
      <w:framePr w:wrap="auto" w:hAnchor="text" w:y="6049"/>
    </w:pPr>
    <w:rPr>
      <w:color w:val="000000"/>
      <w:sz w:val="40"/>
    </w:rPr>
  </w:style>
  <w:style w:type="paragraph" w:customStyle="1" w:styleId="TOCTitle">
    <w:name w:val="TOCTitle"/>
    <w:basedOn w:val="Heading1"/>
    <w:rsid w:val="00D94077"/>
    <w:pPr>
      <w:spacing w:after="240"/>
      <w:jc w:val="center"/>
      <w:outlineLvl w:val="9"/>
    </w:pPr>
    <w:rPr>
      <w:caps/>
    </w:rPr>
  </w:style>
  <w:style w:type="paragraph" w:customStyle="1" w:styleId="Version">
    <w:name w:val="Version"/>
    <w:rsid w:val="00D940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077"/>
    <w:pPr>
      <w:keepNext w:val="0"/>
      <w:tabs>
        <w:tab w:val="right" w:pos="4176"/>
      </w:tabs>
      <w:ind w:left="198" w:hanging="198"/>
    </w:pPr>
    <w:rPr>
      <w:rFonts w:ascii="Garamond" w:hAnsi="Garamond"/>
    </w:rPr>
  </w:style>
  <w:style w:type="paragraph" w:styleId="IndexHeading">
    <w:name w:val="index heading"/>
    <w:basedOn w:val="Normal"/>
    <w:next w:val="Index1"/>
    <w:semiHidden/>
    <w:rsid w:val="00D94077"/>
    <w:pPr>
      <w:spacing w:before="120" w:after="120"/>
    </w:pPr>
    <w:rPr>
      <w:rFonts w:ascii="Arial" w:hAnsi="Arial"/>
      <w:b/>
      <w:color w:val="918585"/>
      <w:sz w:val="24"/>
    </w:rPr>
  </w:style>
  <w:style w:type="paragraph" w:customStyle="1" w:styleId="Chapter">
    <w:name w:val="Chapter"/>
    <w:basedOn w:val="Normal"/>
    <w:rsid w:val="00D94077"/>
    <w:pPr>
      <w:spacing w:before="240"/>
    </w:pPr>
    <w:rPr>
      <w:rFonts w:ascii="Times New Roman" w:hAnsi="Times New Roman"/>
      <w:smallCaps/>
      <w:spacing w:val="80"/>
      <w:sz w:val="28"/>
    </w:rPr>
  </w:style>
  <w:style w:type="paragraph" w:customStyle="1" w:styleId="InChapter">
    <w:name w:val="InChapter"/>
    <w:basedOn w:val="Heading3"/>
    <w:rsid w:val="00D94077"/>
    <w:pPr>
      <w:spacing w:after="240"/>
      <w:outlineLvl w:val="9"/>
    </w:pPr>
    <w:rPr>
      <w:noProof/>
    </w:rPr>
  </w:style>
  <w:style w:type="paragraph" w:styleId="Index2">
    <w:name w:val="index 2"/>
    <w:basedOn w:val="Normal"/>
    <w:next w:val="Normal"/>
    <w:semiHidden/>
    <w:rsid w:val="00D94077"/>
    <w:pPr>
      <w:tabs>
        <w:tab w:val="right" w:pos="4176"/>
      </w:tabs>
      <w:ind w:left="568" w:hanging="284"/>
    </w:pPr>
    <w:rPr>
      <w:rFonts w:ascii="Garamond" w:hAnsi="Garamond"/>
    </w:rPr>
  </w:style>
  <w:style w:type="paragraph" w:customStyle="1" w:styleId="Byline">
    <w:name w:val="Byline"/>
    <w:rsid w:val="00D94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077"/>
    <w:pPr>
      <w:tabs>
        <w:tab w:val="clear" w:pos="3600"/>
        <w:tab w:val="clear" w:pos="3958"/>
      </w:tabs>
      <w:jc w:val="right"/>
    </w:pPr>
  </w:style>
  <w:style w:type="paragraph" w:styleId="Caption">
    <w:name w:val="caption"/>
    <w:basedOn w:val="BodyText"/>
    <w:next w:val="Normal"/>
    <w:qFormat/>
    <w:rsid w:val="00D94077"/>
    <w:pPr>
      <w:framePr w:w="2268" w:hSpace="181" w:vSpace="181" w:wrap="around" w:vAnchor="text" w:hAnchor="page" w:x="1135" w:y="285" w:anchorLock="1"/>
    </w:pPr>
    <w:rPr>
      <w:i/>
    </w:rPr>
  </w:style>
  <w:style w:type="paragraph" w:customStyle="1" w:styleId="MiniTOCTitle">
    <w:name w:val="MiniTOCTitle"/>
    <w:basedOn w:val="Heading4"/>
    <w:rsid w:val="00D94077"/>
    <w:pPr>
      <w:spacing w:before="240"/>
      <w:outlineLvl w:val="9"/>
    </w:pPr>
    <w:rPr>
      <w:noProof/>
      <w:sz w:val="24"/>
    </w:rPr>
  </w:style>
  <w:style w:type="paragraph" w:customStyle="1" w:styleId="MiniTOCItem">
    <w:name w:val="MiniTOCItem"/>
    <w:basedOn w:val="ListBullet"/>
    <w:rsid w:val="00D94077"/>
    <w:pPr>
      <w:numPr>
        <w:numId w:val="0"/>
      </w:numPr>
      <w:tabs>
        <w:tab w:val="right" w:leader="dot" w:pos="6521"/>
      </w:tabs>
      <w:spacing w:before="0" w:after="0"/>
    </w:pPr>
  </w:style>
  <w:style w:type="paragraph" w:customStyle="1" w:styleId="TOFTitle">
    <w:name w:val="TOFTitle"/>
    <w:basedOn w:val="TOCTitle"/>
    <w:rsid w:val="00D94077"/>
  </w:style>
  <w:style w:type="paragraph" w:styleId="TableofFigures">
    <w:name w:val="table of figures"/>
    <w:basedOn w:val="Normal"/>
    <w:next w:val="Normal"/>
    <w:semiHidden/>
    <w:rsid w:val="00D94077"/>
    <w:pPr>
      <w:tabs>
        <w:tab w:val="right" w:leader="dot" w:pos="9072"/>
      </w:tabs>
      <w:ind w:left="970" w:hanging="403"/>
    </w:pPr>
    <w:rPr>
      <w:rFonts w:ascii="Times New Roman" w:hAnsi="Times New Roman"/>
      <w:b/>
    </w:rPr>
  </w:style>
  <w:style w:type="paragraph" w:styleId="ListNumber">
    <w:name w:val="List Number"/>
    <w:basedOn w:val="List"/>
    <w:rsid w:val="00D94077"/>
    <w:pPr>
      <w:numPr>
        <w:numId w:val="11"/>
      </w:numPr>
    </w:pPr>
  </w:style>
  <w:style w:type="character" w:customStyle="1" w:styleId="WingdingSymbols">
    <w:name w:val="Wingding Symbols"/>
    <w:rsid w:val="00D94077"/>
    <w:rPr>
      <w:rFonts w:ascii="Wingdings" w:hAnsi="Wingdings"/>
    </w:rPr>
  </w:style>
  <w:style w:type="paragraph" w:customStyle="1" w:styleId="TableHeading">
    <w:name w:val="Table Heading"/>
    <w:basedOn w:val="HeadingBase"/>
    <w:rsid w:val="00D94077"/>
    <w:pPr>
      <w:keepLines/>
      <w:pBdr>
        <w:bottom w:val="single" w:sz="6" w:space="1" w:color="918585"/>
      </w:pBdr>
      <w:spacing w:before="240"/>
    </w:pPr>
  </w:style>
  <w:style w:type="character" w:customStyle="1" w:styleId="HotSpot">
    <w:name w:val="HotSpot"/>
    <w:rsid w:val="00D94077"/>
    <w:rPr>
      <w:color w:val="0033CC"/>
      <w:u w:val="none"/>
    </w:rPr>
  </w:style>
  <w:style w:type="paragraph" w:customStyle="1" w:styleId="BodyTextRight">
    <w:name w:val="Body Text Right"/>
    <w:basedOn w:val="BodyText"/>
    <w:rsid w:val="00D94077"/>
    <w:pPr>
      <w:spacing w:before="0" w:after="0"/>
      <w:jc w:val="right"/>
    </w:pPr>
  </w:style>
  <w:style w:type="paragraph" w:styleId="Index3">
    <w:name w:val="index 3"/>
    <w:basedOn w:val="ListNumber2"/>
    <w:next w:val="Normal"/>
    <w:semiHidden/>
    <w:rsid w:val="00D94077"/>
    <w:pPr>
      <w:numPr>
        <w:numId w:val="0"/>
      </w:numPr>
      <w:tabs>
        <w:tab w:val="right" w:leader="dot" w:pos="4176"/>
      </w:tabs>
    </w:pPr>
  </w:style>
  <w:style w:type="paragraph" w:styleId="ListNumber2">
    <w:name w:val="List Number 2"/>
    <w:basedOn w:val="List2"/>
    <w:rsid w:val="00D94077"/>
    <w:pPr>
      <w:numPr>
        <w:numId w:val="10"/>
      </w:numPr>
      <w:tabs>
        <w:tab w:val="clear" w:pos="1060"/>
      </w:tabs>
    </w:pPr>
  </w:style>
  <w:style w:type="paragraph" w:customStyle="1" w:styleId="MarginNote">
    <w:name w:val="Margin Note"/>
    <w:basedOn w:val="BodyText"/>
    <w:rsid w:val="00D94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0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4077"/>
    <w:rPr>
      <w:sz w:val="32"/>
    </w:rPr>
  </w:style>
  <w:style w:type="paragraph" w:customStyle="1" w:styleId="HeadingProcedure">
    <w:name w:val="Heading Procedure"/>
    <w:basedOn w:val="HeadingBase"/>
    <w:next w:val="Normal"/>
    <w:rsid w:val="00D94077"/>
    <w:pPr>
      <w:tabs>
        <w:tab w:val="left" w:pos="0"/>
      </w:tabs>
      <w:spacing w:before="120" w:after="60"/>
    </w:pPr>
    <w:rPr>
      <w:i/>
      <w:color w:val="918585"/>
      <w:sz w:val="22"/>
    </w:rPr>
  </w:style>
  <w:style w:type="paragraph" w:customStyle="1" w:styleId="TableBodyText">
    <w:name w:val="Table Body Text"/>
    <w:basedOn w:val="BodyText"/>
    <w:rsid w:val="00D94077"/>
    <w:pPr>
      <w:spacing w:before="60" w:after="60"/>
    </w:pPr>
  </w:style>
  <w:style w:type="paragraph" w:styleId="ListContinue">
    <w:name w:val="List Continue"/>
    <w:basedOn w:val="List"/>
    <w:rsid w:val="00D94077"/>
    <w:pPr>
      <w:ind w:firstLine="0"/>
    </w:pPr>
  </w:style>
  <w:style w:type="paragraph" w:customStyle="1" w:styleId="ListNote">
    <w:name w:val="List Note"/>
    <w:basedOn w:val="List"/>
    <w:rsid w:val="00D94077"/>
    <w:pPr>
      <w:pBdr>
        <w:top w:val="single" w:sz="6" w:space="2" w:color="918585"/>
        <w:bottom w:val="single" w:sz="6" w:space="2" w:color="918585"/>
      </w:pBdr>
      <w:tabs>
        <w:tab w:val="left" w:pos="1021"/>
      </w:tabs>
      <w:ind w:firstLine="0"/>
    </w:pPr>
  </w:style>
  <w:style w:type="paragraph" w:customStyle="1" w:styleId="Warning">
    <w:name w:val="Warning"/>
    <w:basedOn w:val="BodyText"/>
    <w:rsid w:val="00D94077"/>
    <w:pPr>
      <w:shd w:val="clear" w:color="auto" w:fill="D9D9D9"/>
      <w:tabs>
        <w:tab w:val="left" w:pos="992"/>
      </w:tabs>
      <w:ind w:left="119" w:right="119"/>
    </w:pPr>
    <w:rPr>
      <w:sz w:val="20"/>
    </w:rPr>
  </w:style>
  <w:style w:type="paragraph" w:customStyle="1" w:styleId="MarginIcons">
    <w:name w:val="Margin Icons"/>
    <w:basedOn w:val="BodyText"/>
    <w:rsid w:val="00D94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077"/>
    <w:rPr>
      <w:rFonts w:ascii="Courier New" w:hAnsi="Courier New"/>
    </w:rPr>
  </w:style>
  <w:style w:type="paragraph" w:customStyle="1" w:styleId="NoteBullet">
    <w:name w:val="Note Bullet"/>
    <w:basedOn w:val="Note"/>
    <w:rsid w:val="00D94077"/>
    <w:pPr>
      <w:tabs>
        <w:tab w:val="clear" w:pos="680"/>
      </w:tabs>
      <w:spacing w:before="60" w:after="60"/>
    </w:pPr>
  </w:style>
  <w:style w:type="paragraph" w:customStyle="1" w:styleId="SubHeading2">
    <w:name w:val="SubHeading2"/>
    <w:basedOn w:val="HeadingBase"/>
    <w:rsid w:val="00D94077"/>
    <w:pPr>
      <w:spacing w:before="240" w:after="60"/>
    </w:pPr>
    <w:rPr>
      <w:sz w:val="20"/>
    </w:rPr>
  </w:style>
  <w:style w:type="paragraph" w:customStyle="1" w:styleId="SubHeading1">
    <w:name w:val="SubHeading1"/>
    <w:basedOn w:val="HeadingBase"/>
    <w:rsid w:val="00D94077"/>
    <w:pPr>
      <w:spacing w:before="240" w:after="60"/>
    </w:pPr>
    <w:rPr>
      <w:color w:val="918585"/>
      <w:sz w:val="22"/>
    </w:rPr>
  </w:style>
  <w:style w:type="paragraph" w:customStyle="1" w:styleId="SideHeading">
    <w:name w:val="Side Heading"/>
    <w:basedOn w:val="HeadingBase"/>
    <w:rsid w:val="00D94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077"/>
    <w:pPr>
      <w:numPr>
        <w:numId w:val="12"/>
      </w:numPr>
    </w:pPr>
  </w:style>
  <w:style w:type="paragraph" w:styleId="PlainText">
    <w:name w:val="Plain Text"/>
    <w:basedOn w:val="Normal"/>
    <w:link w:val="PlainTextChar"/>
    <w:rsid w:val="00D94077"/>
    <w:rPr>
      <w:sz w:val="20"/>
    </w:rPr>
  </w:style>
  <w:style w:type="character" w:customStyle="1" w:styleId="PlainTextChar">
    <w:name w:val="Plain Text Char"/>
    <w:basedOn w:val="DefaultParagraphFont"/>
    <w:link w:val="PlainText"/>
    <w:rsid w:val="00D940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4077"/>
    <w:rPr>
      <w:b/>
      <w:smallCaps/>
    </w:rPr>
  </w:style>
  <w:style w:type="paragraph" w:customStyle="1" w:styleId="TableListNumber">
    <w:name w:val="Table List Number"/>
    <w:basedOn w:val="ListNumber"/>
    <w:rsid w:val="00D94077"/>
    <w:pPr>
      <w:numPr>
        <w:numId w:val="0"/>
      </w:numPr>
    </w:pPr>
  </w:style>
  <w:style w:type="paragraph" w:styleId="TOC4">
    <w:name w:val="toc 4"/>
    <w:basedOn w:val="TOCBase"/>
    <w:next w:val="Normal"/>
    <w:semiHidden/>
    <w:rsid w:val="00D94077"/>
    <w:pPr>
      <w:tabs>
        <w:tab w:val="right" w:leader="dot" w:pos="9071"/>
      </w:tabs>
      <w:ind w:left="1701"/>
    </w:pPr>
  </w:style>
  <w:style w:type="paragraph" w:customStyle="1" w:styleId="ListAlpha">
    <w:name w:val="List Alpha"/>
    <w:basedOn w:val="List"/>
    <w:rsid w:val="00D94077"/>
    <w:pPr>
      <w:numPr>
        <w:numId w:val="9"/>
      </w:numPr>
    </w:pPr>
  </w:style>
  <w:style w:type="paragraph" w:customStyle="1" w:styleId="ListAlpha2">
    <w:name w:val="List Alpha 2"/>
    <w:basedOn w:val="List2"/>
    <w:rsid w:val="00D94077"/>
    <w:pPr>
      <w:numPr>
        <w:numId w:val="8"/>
      </w:numPr>
    </w:pPr>
  </w:style>
  <w:style w:type="paragraph" w:styleId="List2">
    <w:name w:val="List 2"/>
    <w:basedOn w:val="BodyText"/>
    <w:rsid w:val="00D94077"/>
    <w:pPr>
      <w:tabs>
        <w:tab w:val="left" w:pos="680"/>
      </w:tabs>
      <w:spacing w:before="60" w:after="60"/>
      <w:ind w:left="680" w:hanging="340"/>
    </w:pPr>
  </w:style>
  <w:style w:type="paragraph" w:styleId="List3">
    <w:name w:val="List 3"/>
    <w:basedOn w:val="BodyText"/>
    <w:rsid w:val="00D94077"/>
    <w:pPr>
      <w:tabs>
        <w:tab w:val="left" w:pos="1021"/>
      </w:tabs>
      <w:spacing w:before="60" w:after="60"/>
      <w:ind w:left="1020" w:hanging="340"/>
    </w:pPr>
  </w:style>
  <w:style w:type="paragraph" w:styleId="List4">
    <w:name w:val="List 4"/>
    <w:basedOn w:val="BodyText"/>
    <w:rsid w:val="00D94077"/>
    <w:pPr>
      <w:tabs>
        <w:tab w:val="left" w:pos="1361"/>
      </w:tabs>
      <w:spacing w:before="60" w:after="60"/>
      <w:ind w:left="1361" w:hanging="340"/>
    </w:pPr>
  </w:style>
  <w:style w:type="paragraph" w:styleId="List5">
    <w:name w:val="List 5"/>
    <w:basedOn w:val="BodyText"/>
    <w:rsid w:val="00D94077"/>
    <w:pPr>
      <w:tabs>
        <w:tab w:val="left" w:pos="1701"/>
      </w:tabs>
      <w:spacing w:before="60" w:after="60"/>
      <w:ind w:left="1701" w:hanging="340"/>
    </w:pPr>
  </w:style>
  <w:style w:type="paragraph" w:styleId="ListBullet3">
    <w:name w:val="List Bullet 3"/>
    <w:basedOn w:val="List3"/>
    <w:rsid w:val="00D94077"/>
    <w:pPr>
      <w:numPr>
        <w:numId w:val="15"/>
      </w:numPr>
      <w:tabs>
        <w:tab w:val="clear" w:pos="1021"/>
      </w:tabs>
      <w:ind w:left="1037" w:hanging="357"/>
    </w:pPr>
  </w:style>
  <w:style w:type="paragraph" w:styleId="ListBullet4">
    <w:name w:val="List Bullet 4"/>
    <w:basedOn w:val="List4"/>
    <w:rsid w:val="00D94077"/>
    <w:pPr>
      <w:numPr>
        <w:numId w:val="3"/>
      </w:numPr>
    </w:pPr>
  </w:style>
  <w:style w:type="paragraph" w:styleId="ListBullet5">
    <w:name w:val="List Bullet 5"/>
    <w:basedOn w:val="List5"/>
    <w:rsid w:val="00D94077"/>
    <w:pPr>
      <w:numPr>
        <w:numId w:val="4"/>
      </w:numPr>
    </w:pPr>
  </w:style>
  <w:style w:type="paragraph" w:styleId="ListContinue2">
    <w:name w:val="List Continue 2"/>
    <w:basedOn w:val="List2"/>
    <w:rsid w:val="00D94077"/>
    <w:pPr>
      <w:ind w:firstLine="0"/>
    </w:pPr>
  </w:style>
  <w:style w:type="paragraph" w:styleId="ListContinue3">
    <w:name w:val="List Continue 3"/>
    <w:basedOn w:val="List3"/>
    <w:rsid w:val="00D94077"/>
    <w:pPr>
      <w:ind w:left="1021" w:firstLine="0"/>
    </w:pPr>
  </w:style>
  <w:style w:type="paragraph" w:styleId="ListContinue4">
    <w:name w:val="List Continue 4"/>
    <w:basedOn w:val="List4"/>
    <w:rsid w:val="00D94077"/>
    <w:pPr>
      <w:ind w:firstLine="0"/>
    </w:pPr>
  </w:style>
  <w:style w:type="paragraph" w:styleId="ListContinue5">
    <w:name w:val="List Continue 5"/>
    <w:basedOn w:val="List5"/>
    <w:rsid w:val="00D94077"/>
    <w:pPr>
      <w:ind w:firstLine="0"/>
    </w:pPr>
  </w:style>
  <w:style w:type="paragraph" w:styleId="ListNumber3">
    <w:name w:val="List Number 3"/>
    <w:basedOn w:val="List3"/>
    <w:rsid w:val="00D94077"/>
    <w:pPr>
      <w:numPr>
        <w:numId w:val="5"/>
      </w:numPr>
    </w:pPr>
  </w:style>
  <w:style w:type="paragraph" w:styleId="ListNumber4">
    <w:name w:val="List Number 4"/>
    <w:basedOn w:val="List4"/>
    <w:rsid w:val="00D94077"/>
    <w:pPr>
      <w:numPr>
        <w:numId w:val="6"/>
      </w:numPr>
    </w:pPr>
  </w:style>
  <w:style w:type="paragraph" w:styleId="ListNumber5">
    <w:name w:val="List Number 5"/>
    <w:basedOn w:val="List5"/>
    <w:rsid w:val="00D94077"/>
    <w:pPr>
      <w:numPr>
        <w:numId w:val="7"/>
      </w:numPr>
    </w:pPr>
  </w:style>
  <w:style w:type="paragraph" w:styleId="BlockText">
    <w:name w:val="Block Text"/>
    <w:basedOn w:val="Normal"/>
    <w:rsid w:val="00D94077"/>
    <w:pPr>
      <w:spacing w:after="120"/>
      <w:ind w:left="1440" w:right="1440"/>
    </w:pPr>
  </w:style>
  <w:style w:type="character" w:customStyle="1" w:styleId="Subscript">
    <w:name w:val="Subscript"/>
    <w:basedOn w:val="DefaultParagraphFont"/>
    <w:rsid w:val="00D94077"/>
    <w:rPr>
      <w:sz w:val="16"/>
      <w:vertAlign w:val="subscript"/>
    </w:rPr>
  </w:style>
  <w:style w:type="character" w:customStyle="1" w:styleId="Superscript">
    <w:name w:val="Superscript"/>
    <w:basedOn w:val="DefaultParagraphFont"/>
    <w:rsid w:val="00D94077"/>
    <w:rPr>
      <w:sz w:val="16"/>
      <w:vertAlign w:val="superscript"/>
    </w:rPr>
  </w:style>
  <w:style w:type="character" w:customStyle="1" w:styleId="Symbols">
    <w:name w:val="Symbols"/>
    <w:basedOn w:val="DefaultParagraphFont"/>
    <w:rsid w:val="00D94077"/>
    <w:rPr>
      <w:rFonts w:ascii="Symbol" w:hAnsi="Symbol"/>
    </w:rPr>
  </w:style>
  <w:style w:type="character" w:customStyle="1" w:styleId="MenuOptions">
    <w:name w:val="Menu Options"/>
    <w:basedOn w:val="DefaultParagraphFont"/>
    <w:rsid w:val="00D94077"/>
    <w:rPr>
      <w:rFonts w:ascii="Arial Narrow" w:hAnsi="Arial Narrow"/>
      <w:smallCaps/>
    </w:rPr>
  </w:style>
  <w:style w:type="character" w:customStyle="1" w:styleId="Buttons">
    <w:name w:val="Buttons"/>
    <w:basedOn w:val="DefaultParagraphFont"/>
    <w:rsid w:val="00D94077"/>
    <w:rPr>
      <w:b/>
    </w:rPr>
  </w:style>
  <w:style w:type="character" w:customStyle="1" w:styleId="Underlined">
    <w:name w:val="Underlined"/>
    <w:basedOn w:val="DefaultParagraphFont"/>
    <w:rsid w:val="00D94077"/>
    <w:rPr>
      <w:u w:val="single"/>
    </w:rPr>
  </w:style>
  <w:style w:type="paragraph" w:customStyle="1" w:styleId="TableBodyTextRight">
    <w:name w:val="Table Body Text Right"/>
    <w:basedOn w:val="TableBodyText"/>
    <w:rsid w:val="00D94077"/>
    <w:pPr>
      <w:widowControl w:val="0"/>
      <w:autoSpaceDE w:val="0"/>
      <w:autoSpaceDN w:val="0"/>
      <w:adjustRightInd w:val="0"/>
      <w:jc w:val="right"/>
    </w:pPr>
    <w:rPr>
      <w:rFonts w:cs="Arial"/>
      <w:szCs w:val="18"/>
    </w:rPr>
  </w:style>
  <w:style w:type="paragraph" w:customStyle="1" w:styleId="CopyrightText">
    <w:name w:val="Copyright Text"/>
    <w:basedOn w:val="BodyText"/>
    <w:rsid w:val="00D94077"/>
    <w:rPr>
      <w:sz w:val="18"/>
    </w:rPr>
  </w:style>
  <w:style w:type="paragraph" w:customStyle="1" w:styleId="BodySmallRight">
    <w:name w:val="Body Small Right"/>
    <w:basedOn w:val="BodyTextRight"/>
    <w:rsid w:val="00D94077"/>
    <w:rPr>
      <w:sz w:val="18"/>
      <w:szCs w:val="18"/>
    </w:rPr>
  </w:style>
  <w:style w:type="paragraph" w:customStyle="1" w:styleId="MarginEdition">
    <w:name w:val="Margin Edition"/>
    <w:basedOn w:val="MarginNote"/>
    <w:rsid w:val="00D94077"/>
    <w:pPr>
      <w:spacing w:before="0" w:after="0"/>
    </w:pPr>
    <w:rPr>
      <w:rFonts w:ascii="Times New Roman" w:hAnsi="Times New Roman"/>
      <w:color w:val="999999"/>
    </w:rPr>
  </w:style>
  <w:style w:type="paragraph" w:customStyle="1" w:styleId="Spacer">
    <w:name w:val="Spacer"/>
    <w:basedOn w:val="Normal"/>
    <w:rsid w:val="00D94077"/>
    <w:rPr>
      <w:sz w:val="2"/>
      <w:szCs w:val="2"/>
    </w:rPr>
  </w:style>
  <w:style w:type="character" w:customStyle="1" w:styleId="Small">
    <w:name w:val="Small"/>
    <w:basedOn w:val="DefaultParagraphFont"/>
    <w:rsid w:val="00D94077"/>
    <w:rPr>
      <w:sz w:val="16"/>
    </w:rPr>
  </w:style>
  <w:style w:type="paragraph" w:customStyle="1" w:styleId="WideTable">
    <w:name w:val="Wide Table"/>
    <w:basedOn w:val="Normal"/>
    <w:rsid w:val="00D94077"/>
    <w:pPr>
      <w:ind w:left="-1418"/>
    </w:pPr>
    <w:rPr>
      <w:sz w:val="2"/>
      <w:szCs w:val="2"/>
    </w:rPr>
  </w:style>
  <w:style w:type="character" w:styleId="PageNumber">
    <w:name w:val="page number"/>
    <w:basedOn w:val="DefaultParagraphFont"/>
    <w:rsid w:val="00D94077"/>
  </w:style>
  <w:style w:type="paragraph" w:styleId="Quote">
    <w:name w:val="Quote"/>
    <w:basedOn w:val="Heading1"/>
    <w:link w:val="QuoteChar"/>
    <w:qFormat/>
    <w:rsid w:val="00D94077"/>
    <w:rPr>
      <w:b w:val="0"/>
      <w:sz w:val="72"/>
      <w:szCs w:val="72"/>
      <w:lang w:val="en-NZ"/>
    </w:rPr>
  </w:style>
  <w:style w:type="character" w:customStyle="1" w:styleId="QuoteChar">
    <w:name w:val="Quote Char"/>
    <w:basedOn w:val="DefaultParagraphFont"/>
    <w:link w:val="Quote"/>
    <w:rsid w:val="00D94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077"/>
    <w:pPr>
      <w:pageBreakBefore/>
    </w:pPr>
  </w:style>
  <w:style w:type="paragraph" w:customStyle="1" w:styleId="Border">
    <w:name w:val="Border"/>
    <w:basedOn w:val="Normal"/>
    <w:qFormat/>
    <w:rsid w:val="00D94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077"/>
    <w:rPr>
      <w:b/>
      <w:bCs/>
      <w:i/>
      <w:iCs/>
      <w:color w:val="auto"/>
    </w:rPr>
  </w:style>
  <w:style w:type="paragraph" w:styleId="IntenseQuote">
    <w:name w:val="Intense Quote"/>
    <w:basedOn w:val="Normal"/>
    <w:next w:val="Normal"/>
    <w:link w:val="IntenseQuoteChar"/>
    <w:uiPriority w:val="30"/>
    <w:qFormat/>
    <w:rsid w:val="00D94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0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4077"/>
    <w:rPr>
      <w:smallCaps/>
      <w:color w:val="auto"/>
      <w:u w:val="single"/>
    </w:rPr>
  </w:style>
  <w:style w:type="character" w:styleId="IntenseReference">
    <w:name w:val="Intense Reference"/>
    <w:basedOn w:val="DefaultParagraphFont"/>
    <w:uiPriority w:val="32"/>
    <w:qFormat/>
    <w:rsid w:val="00D94077"/>
    <w:rPr>
      <w:b/>
      <w:bCs/>
      <w:smallCaps/>
      <w:color w:val="auto"/>
      <w:spacing w:val="5"/>
      <w:u w:val="single"/>
    </w:rPr>
  </w:style>
  <w:style w:type="paragraph" w:customStyle="1" w:styleId="2ColumnHeading">
    <w:name w:val="2Column Heading"/>
    <w:basedOn w:val="BodyText"/>
    <w:qFormat/>
    <w:rsid w:val="00D94077"/>
    <w:pPr>
      <w:spacing w:after="60"/>
      <w:ind w:left="-2268"/>
    </w:pPr>
    <w:rPr>
      <w:b/>
    </w:rPr>
  </w:style>
  <w:style w:type="paragraph" w:customStyle="1" w:styleId="Heading1TOC">
    <w:name w:val="Heading1 TOC"/>
    <w:basedOn w:val="Normal"/>
    <w:qFormat/>
    <w:rsid w:val="00D94077"/>
    <w:pPr>
      <w:spacing w:before="240" w:after="120"/>
    </w:pPr>
    <w:rPr>
      <w:rFonts w:ascii="Times New Roman" w:hAnsi="Times New Roman"/>
      <w:b/>
      <w:sz w:val="32"/>
    </w:rPr>
  </w:style>
  <w:style w:type="paragraph" w:customStyle="1" w:styleId="Heading2TOC">
    <w:name w:val="Heading2 TOC"/>
    <w:basedOn w:val="Normal"/>
    <w:qFormat/>
    <w:rsid w:val="00D94077"/>
    <w:pPr>
      <w:spacing w:before="240" w:after="60"/>
    </w:pPr>
    <w:rPr>
      <w:rFonts w:ascii="Times New Roman" w:hAnsi="Times New Roman"/>
      <w:b/>
      <w:sz w:val="28"/>
    </w:rPr>
  </w:style>
  <w:style w:type="character" w:customStyle="1" w:styleId="Underline">
    <w:name w:val="Underline"/>
    <w:basedOn w:val="DefaultParagraphFont"/>
    <w:qFormat/>
    <w:rsid w:val="00D94077"/>
    <w:rPr>
      <w:u w:val="single"/>
    </w:rPr>
  </w:style>
  <w:style w:type="paragraph" w:styleId="BalloonText">
    <w:name w:val="Balloon Text"/>
    <w:basedOn w:val="Normal"/>
    <w:link w:val="BalloonTextChar"/>
    <w:rsid w:val="00D94077"/>
    <w:rPr>
      <w:rFonts w:ascii="Tahoma" w:hAnsi="Tahoma" w:cs="Tahoma"/>
      <w:sz w:val="16"/>
      <w:szCs w:val="16"/>
    </w:rPr>
  </w:style>
  <w:style w:type="character" w:customStyle="1" w:styleId="BalloonTextChar">
    <w:name w:val="Balloon Text Char"/>
    <w:basedOn w:val="DefaultParagraphFont"/>
    <w:link w:val="BalloonText"/>
    <w:rsid w:val="00D940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40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40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1229</Words>
  <Characters>8099</Characters>
  <Application>Microsoft Office Word</Application>
  <DocSecurity>0</DocSecurity>
  <Lines>273</Lines>
  <Paragraphs>179</Paragraphs>
  <ScaleCrop>false</ScaleCrop>
  <Company>Author-it Software Corporation Ltd.</Company>
  <LinksUpToDate>false</LinksUpToDate>
  <CharactersWithSpaces>9251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BSBCCO608B Manage customer contact operational costs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2012-05-26T13:39:00Z</dcterms:created>
  <dcterms:modified xsi:type="dcterms:W3CDTF">2012-05-26T13:39:00Z</dcterms:modified>
</cp:coreProperties>
</file>