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4E0" w:rsidP="00DE14E0">
      <w:pPr>
        <w:pStyle w:val="Title"/>
      </w:pPr>
      <w:r>
        <w:fldChar w:fldCharType="begin"/>
      </w:r>
      <w:r>
        <w:instrText xml:space="preserve"> TITLE   \* MERGEFORMAT </w:instrText>
      </w:r>
      <w:r>
        <w:fldChar w:fldCharType="separate"/>
      </w:r>
      <w:r>
        <w:t>BSBCCO607B Manage customer contact centre staffing</w:t>
      </w:r>
      <w:r>
        <w:fldChar w:fldCharType="end"/>
      </w:r>
    </w:p>
    <w:p w:rsidR="00DE14E0" w:rsidP="00DE14E0">
      <w:pPr>
        <w:pStyle w:val="Version"/>
        <w:sectPr w:rsidSect="00B946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4682" w:rsidP="00B94682">
      <w:pPr>
        <w:pStyle w:val="SuperHeading"/>
      </w:pPr>
      <w:r w:rsidRPr="00B94682">
        <w:t>BSBCCO607B Manage customer contact centre staffing</w:t>
      </w:r>
    </w:p>
    <w:p w:rsidR="00000000" w:rsidRPr="00B94682" w:rsidP="00B94682">
      <w:pPr>
        <w:pStyle w:val="Heading1"/>
      </w:pPr>
      <w:bookmarkStart w:id="1" w:name="O_360057"/>
      <w:bookmarkEnd w:id="1"/>
      <w:r w:rsidRPr="00B94682">
        <w:t>Modification History</w:t>
      </w:r>
    </w:p>
    <w:tbl>
      <w:tblPr>
        <w:tblW w:w="0" w:type="auto"/>
        <w:tblLayout w:type="fixed"/>
        <w:tblCellMar>
          <w:left w:w="62" w:type="dxa"/>
          <w:right w:w="62" w:type="dxa"/>
        </w:tblCellMar>
        <w:tblLook w:val="0000"/>
      </w:tblPr>
      <w:tblGrid>
        <w:gridCol w:w="3153"/>
        <w:gridCol w:w="5873"/>
      </w:tblGrid>
      <w:tr w:rsidTr="00B9468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BodyText"/>
            </w:pPr>
            <w:r w:rsidRPr="00B9468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rPr>
                <w:rStyle w:val="SpecialBold"/>
              </w:rPr>
              <w:t>Comments</w:t>
            </w:r>
          </w:p>
        </w:tc>
      </w:tr>
      <w:tr w:rsidTr="00B9468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BodyText"/>
            </w:pPr>
            <w:r w:rsidRPr="00B94682">
              <w:t xml:space="preserve">This version first released with </w:t>
            </w:r>
            <w:r w:rsidRPr="00B94682">
              <w:rPr>
                <w:rStyle w:val="Emphasis"/>
              </w:rPr>
              <w:t>BSB07 Business Training Package version 6.0.</w:t>
            </w:r>
          </w:p>
          <w:p w:rsidR="00000000" w:rsidRPr="00B94682" w:rsidP="00B94682">
            <w:pPr>
              <w:pStyle w:val="BodyText"/>
            </w:pPr>
            <w:r w:rsidRPr="00B94682">
              <w:t>Revised unit. Required skills updated to focus on learning and development practices and compliance with policy and procedures.</w:t>
            </w:r>
          </w:p>
          <w:p w:rsidR="00000000" w:rsidRPr="00B94682" w:rsidP="00B94682">
            <w:pPr>
              <w:pStyle w:val="BodyText"/>
            </w:pPr>
            <w:r w:rsidRPr="00B94682">
              <w:t>Replaces BSBCCO607A Manage customer contact centre staffing .</w:t>
            </w:r>
          </w:p>
        </w:tc>
      </w:tr>
    </w:tbl>
    <w:p w:rsidR="00000000" w:rsidRPr="00B94682" w:rsidP="00B94682">
      <w:pPr>
        <w:pStyle w:val="BodyText"/>
      </w:pPr>
    </w:p>
    <w:p w:rsidR="00000000" w:rsidRPr="00B94682" w:rsidP="00B94682">
      <w:pPr>
        <w:pStyle w:val="AllowPageBreak"/>
      </w:pPr>
    </w:p>
    <w:p w:rsidR="00000000" w:rsidRPr="00B94682" w:rsidP="00B94682">
      <w:pPr>
        <w:pStyle w:val="Heading1"/>
      </w:pPr>
      <w:bookmarkStart w:id="2" w:name="O_360058"/>
      <w:bookmarkEnd w:id="2"/>
      <w:r w:rsidRPr="00B94682">
        <w:t>Unit Descriptor</w:t>
      </w:r>
    </w:p>
    <w:p w:rsidR="00000000" w:rsidRPr="00B94682" w:rsidP="00B94682">
      <w:pPr>
        <w:pStyle w:val="BodyText"/>
      </w:pPr>
      <w:r w:rsidRPr="00B94682">
        <w:t>This unit describes the perform</w:t>
      </w:r>
      <w:r w:rsidRPr="00B94682">
        <w:t>ance outcomes, skills and knowledge required to maintain stable and productive staffing levels in a business unit within an organisation.</w:t>
      </w:r>
    </w:p>
    <w:p w:rsidR="00000000" w:rsidRPr="00B94682" w:rsidP="00B94682">
      <w:pPr>
        <w:pStyle w:val="BodyText"/>
      </w:pPr>
      <w:r w:rsidRPr="00B94682">
        <w:t>Competence in this unit requires broad management skills, including people management, as well as knowledge of recruit</w:t>
      </w:r>
      <w:r w:rsidRPr="00B94682">
        <w:t>ment, remuneration, incentive and compliance issues.</w:t>
      </w:r>
    </w:p>
    <w:p w:rsidR="00000000" w:rsidRPr="00B94682" w:rsidP="00B94682">
      <w:pPr>
        <w:pStyle w:val="AllowPageBreak"/>
      </w:pPr>
    </w:p>
    <w:p w:rsidR="00000000" w:rsidRPr="00B94682" w:rsidP="00B94682">
      <w:pPr>
        <w:pStyle w:val="Heading1"/>
      </w:pPr>
      <w:bookmarkStart w:id="3" w:name="O_360059"/>
      <w:bookmarkEnd w:id="3"/>
      <w:r w:rsidRPr="00B94682">
        <w:t>Application of the Unit</w:t>
      </w:r>
    </w:p>
    <w:p w:rsidR="00000000" w:rsidRPr="00B94682" w:rsidP="00B94682">
      <w:pPr>
        <w:pStyle w:val="BodyText"/>
      </w:pPr>
      <w:r w:rsidRPr="00B94682">
        <w:t xml:space="preserve">This unit applies in a business environment where a manager has overall responsibility for the recruitment, induction, retention and training, </w:t>
      </w:r>
      <w:r w:rsidRPr="00B94682">
        <w:t>and regulatory and legislative compliance of staff.</w:t>
      </w:r>
    </w:p>
    <w:p w:rsidR="00000000" w:rsidRPr="00B94682" w:rsidP="00B94682">
      <w:pPr>
        <w:pStyle w:val="BodyText"/>
      </w:pPr>
      <w:r w:rsidRPr="00B94682">
        <w:t>This work is undertaken by those with managerial responsibility.</w:t>
      </w:r>
    </w:p>
    <w:p w:rsidR="00000000" w:rsidRPr="00B94682" w:rsidP="00B94682">
      <w:pPr>
        <w:pStyle w:val="AllowPageBreak"/>
      </w:pPr>
    </w:p>
    <w:p w:rsidR="00000000" w:rsidRPr="00B94682" w:rsidP="00B94682">
      <w:pPr>
        <w:pStyle w:val="Heading1"/>
      </w:pPr>
      <w:bookmarkStart w:id="4" w:name="O_360060"/>
      <w:bookmarkEnd w:id="4"/>
      <w:r w:rsidRPr="00B94682">
        <w:t>Licensing/Regulatory Information</w:t>
      </w:r>
    </w:p>
    <w:p w:rsidR="00000000" w:rsidRPr="00B94682" w:rsidP="00B94682">
      <w:pPr>
        <w:pStyle w:val="BodyText"/>
      </w:pPr>
      <w:r w:rsidRPr="00B94682">
        <w:t>No licensing, legislative, regulatory or certification requirements apply to this unit at</w:t>
      </w:r>
      <w:r w:rsidRPr="00B94682">
        <w:t xml:space="preserve"> the time of endorsement.</w:t>
      </w:r>
    </w:p>
    <w:p w:rsidR="00000000" w:rsidRPr="00B94682" w:rsidP="00B94682">
      <w:pPr>
        <w:pStyle w:val="AllowPageBreak"/>
      </w:pPr>
    </w:p>
    <w:p w:rsidR="00000000" w:rsidRPr="00B94682" w:rsidP="00B94682">
      <w:pPr>
        <w:pStyle w:val="Heading1"/>
      </w:pPr>
      <w:bookmarkStart w:id="5" w:name="O_360061"/>
      <w:bookmarkEnd w:id="5"/>
      <w:r w:rsidRPr="00B94682">
        <w:t>Pre-Requisites</w:t>
      </w:r>
    </w:p>
    <w:p w:rsidR="00000000" w:rsidRPr="00B94682" w:rsidP="00B94682">
      <w:pPr>
        <w:pStyle w:val="BodyText"/>
      </w:pPr>
      <w:r w:rsidRPr="00B94682">
        <w:t>Not applicable.</w:t>
      </w:r>
    </w:p>
    <w:p w:rsidR="00000000" w:rsidRPr="00B94682" w:rsidP="00B94682">
      <w:pPr>
        <w:pStyle w:val="AllowPageBreak"/>
      </w:pPr>
    </w:p>
    <w:p w:rsidR="00000000" w:rsidRPr="00B94682" w:rsidP="00B94682">
      <w:pPr>
        <w:pStyle w:val="Heading1"/>
      </w:pPr>
      <w:bookmarkStart w:id="6" w:name="O_360062"/>
      <w:bookmarkEnd w:id="6"/>
      <w:r w:rsidRPr="00B94682">
        <w:t>Employability Skills Information</w:t>
      </w:r>
    </w:p>
    <w:p w:rsidR="00000000" w:rsidRPr="00B94682" w:rsidP="00B94682">
      <w:pPr>
        <w:pStyle w:val="BodyText"/>
      </w:pPr>
      <w:r w:rsidRPr="00B94682">
        <w:t>This unit contains employability skills.</w:t>
      </w:r>
    </w:p>
    <w:p w:rsidR="00000000" w:rsidRPr="00B94682" w:rsidP="00B94682">
      <w:pPr>
        <w:pStyle w:val="AllowPageBreak"/>
      </w:pPr>
    </w:p>
    <w:p w:rsidR="00000000" w:rsidRPr="00B94682" w:rsidP="00B94682">
      <w:pPr>
        <w:pStyle w:val="Heading1"/>
      </w:pPr>
      <w:bookmarkStart w:id="7" w:name="O_360063"/>
      <w:bookmarkEnd w:id="7"/>
      <w:r w:rsidRPr="00B94682">
        <w:t>Elements and Performance Criteria Pre-Content</w:t>
      </w:r>
    </w:p>
    <w:tbl>
      <w:tblPr>
        <w:tblW w:w="0" w:type="auto"/>
        <w:tblLayout w:type="fixed"/>
        <w:tblCellMar>
          <w:left w:w="62" w:type="dxa"/>
          <w:right w:w="62" w:type="dxa"/>
        </w:tblCellMar>
        <w:tblLook w:val="0000"/>
      </w:tblPr>
      <w:tblGrid>
        <w:gridCol w:w="2532"/>
        <w:gridCol w:w="6528"/>
      </w:tblGrid>
      <w:tr w:rsidTr="00B94682">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B94682" w:rsidP="00B94682">
            <w:pPr>
              <w:pStyle w:val="BodyText"/>
            </w:pPr>
            <w:r w:rsidRPr="00B94682">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B94682">
            <w:pPr>
              <w:pStyle w:val="BodyText"/>
              <w:rPr>
                <w:lang w:val="en-NZ"/>
              </w:rPr>
            </w:pPr>
            <w:r w:rsidRPr="00B94682">
              <w:rPr>
                <w:rStyle w:val="SpecialBold"/>
              </w:rPr>
              <w:t>Performance Criteria</w:t>
            </w:r>
          </w:p>
        </w:tc>
      </w:tr>
      <w:tr w:rsidTr="00B94682">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94682" w:rsidP="00B94682">
            <w:pPr>
              <w:pStyle w:val="BodyText"/>
            </w:pPr>
            <w:r w:rsidRPr="00B94682">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94682" w:rsidP="00B94682">
            <w:pPr>
              <w:pStyle w:val="BodyText"/>
            </w:pPr>
            <w:r w:rsidRPr="00B94682">
              <w:rPr>
                <w:rStyle w:val="Emphasis"/>
              </w:rPr>
              <w:t>Performance criteria describe the performance needed to demonstrate achievement of the element. Where bold italicised text is used, further information is detailed in the required skills a</w:t>
            </w:r>
            <w:r w:rsidRPr="00B94682">
              <w:rPr>
                <w:rStyle w:val="Emphasis"/>
              </w:rPr>
              <w:t>nd knowledge section and the range statement. Assessment of performance is to be consistent with the evidence guide.</w:t>
            </w:r>
          </w:p>
        </w:tc>
      </w:tr>
    </w:tbl>
    <w:p w:rsidR="00000000" w:rsidRPr="00B94682" w:rsidP="00B94682">
      <w:pPr>
        <w:pStyle w:val="BodyText"/>
      </w:pPr>
    </w:p>
    <w:p w:rsidR="00000000" w:rsidRPr="00B94682" w:rsidP="00B94682">
      <w:pPr>
        <w:pStyle w:val="AllowPageBreak"/>
      </w:pPr>
    </w:p>
    <w:p w:rsidR="00000000" w:rsidRPr="00B94682" w:rsidP="00B94682">
      <w:pPr>
        <w:pStyle w:val="Heading1"/>
      </w:pPr>
      <w:bookmarkStart w:id="8" w:name="O_360064"/>
      <w:bookmarkEnd w:id="8"/>
      <w:r w:rsidRPr="00B94682">
        <w:t>Elements and Performance Criteria</w:t>
      </w:r>
    </w:p>
    <w:tbl>
      <w:tblPr>
        <w:tblW w:w="0" w:type="auto"/>
        <w:tblLayout w:type="fixed"/>
        <w:tblCellMar>
          <w:left w:w="62" w:type="dxa"/>
          <w:right w:w="62" w:type="dxa"/>
        </w:tblCellMar>
        <w:tblLook w:val="0000"/>
      </w:tblPr>
      <w:tblGrid>
        <w:gridCol w:w="2555"/>
        <w:gridCol w:w="6505"/>
      </w:tblGrid>
      <w:tr w:rsidTr="00B94682">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t>1. Develop and apply recruiting and staff retention strategies</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BodyText"/>
            </w:pPr>
            <w:r w:rsidRPr="00B94682">
              <w:t>1.1 Develop and maintai</w:t>
            </w:r>
            <w:r w:rsidRPr="00B94682">
              <w:t xml:space="preserve">n </w:t>
            </w:r>
            <w:r w:rsidRPr="00B94682">
              <w:rPr>
                <w:rStyle w:val="BoldandItalics"/>
              </w:rPr>
              <w:t>job descriptions</w:t>
            </w:r>
            <w:r w:rsidRPr="00B94682">
              <w:t xml:space="preserve"> for customer contact roles</w:t>
            </w:r>
          </w:p>
          <w:p w:rsidR="00000000" w:rsidRPr="00B94682" w:rsidP="00B94682">
            <w:pPr>
              <w:pStyle w:val="BodyText"/>
            </w:pPr>
            <w:r w:rsidRPr="00B94682">
              <w:t xml:space="preserve">1.2 Develop and maintain </w:t>
            </w:r>
            <w:r w:rsidRPr="00B94682">
              <w:rPr>
                <w:rStyle w:val="BoldandItalics"/>
              </w:rPr>
              <w:t>position profiles</w:t>
            </w:r>
            <w:r w:rsidRPr="00B94682">
              <w:t xml:space="preserve"> for customer contact roles</w:t>
            </w:r>
          </w:p>
          <w:p w:rsidR="00000000" w:rsidRPr="00B94682" w:rsidP="00B94682">
            <w:pPr>
              <w:pStyle w:val="BodyText"/>
            </w:pPr>
            <w:r w:rsidRPr="00B94682">
              <w:t xml:space="preserve">1.3 Apply staff selection processes using </w:t>
            </w:r>
            <w:r w:rsidRPr="00B94682">
              <w:rPr>
                <w:rStyle w:val="BoldandItalics"/>
              </w:rPr>
              <w:t>interviewing techniques</w:t>
            </w:r>
          </w:p>
          <w:p w:rsidR="00000000" w:rsidRPr="00B94682" w:rsidP="00B94682">
            <w:pPr>
              <w:pStyle w:val="BodyText"/>
            </w:pPr>
            <w:r w:rsidRPr="00B94682">
              <w:t xml:space="preserve">1.4 Identify critical </w:t>
            </w:r>
            <w:r w:rsidRPr="00B94682">
              <w:rPr>
                <w:rStyle w:val="BoldandItalics"/>
              </w:rPr>
              <w:t>churn factors</w:t>
            </w:r>
            <w:r w:rsidRPr="00B94682">
              <w:t xml:space="preserve"> by analysing records of staff turnover and exit interviews</w:t>
            </w:r>
          </w:p>
          <w:p w:rsidR="00000000" w:rsidP="00B94682">
            <w:pPr>
              <w:pStyle w:val="BodyText"/>
              <w:rPr>
                <w:lang w:val="en-NZ"/>
              </w:rPr>
            </w:pPr>
            <w:r w:rsidRPr="00B94682">
              <w:t>1.5 Introduce staff retention strategies to reduce churn</w:t>
            </w:r>
          </w:p>
        </w:tc>
      </w:tr>
      <w:tr w:rsidTr="00B94682">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t>2. Manage induction and ongoing staff training</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BodyText"/>
            </w:pPr>
            <w:r w:rsidRPr="00B94682">
              <w:t>2.1 Arrange for staff skill levels to be audited</w:t>
            </w:r>
          </w:p>
          <w:p w:rsidR="00000000" w:rsidRPr="00B94682" w:rsidP="00B94682">
            <w:pPr>
              <w:pStyle w:val="BodyText"/>
            </w:pPr>
            <w:r w:rsidRPr="00B94682">
              <w:t>2.2 Arrange the identification of skill ne</w:t>
            </w:r>
            <w:r w:rsidRPr="00B94682">
              <w:t>eds and skill gaps for all customer contact roles</w:t>
            </w:r>
          </w:p>
          <w:p w:rsidR="00000000" w:rsidRPr="00B94682" w:rsidP="00B94682">
            <w:pPr>
              <w:pStyle w:val="BodyText"/>
            </w:pPr>
            <w:r w:rsidRPr="00B94682">
              <w:t>2.3 Distinguish between technology skill and customer service skill needs</w:t>
            </w:r>
          </w:p>
          <w:p w:rsidR="00000000" w:rsidRPr="00B94682" w:rsidP="00B94682">
            <w:pPr>
              <w:pStyle w:val="BodyText"/>
            </w:pPr>
            <w:r w:rsidRPr="00B94682">
              <w:t>2.4 Develop training plans to meet identified skill gaps</w:t>
            </w:r>
          </w:p>
          <w:p w:rsidR="00000000" w:rsidRPr="00B94682" w:rsidP="00B94682">
            <w:pPr>
              <w:pStyle w:val="BodyText"/>
            </w:pPr>
            <w:r w:rsidRPr="00B94682">
              <w:t>2.5 Identify suitable sources of training support</w:t>
            </w:r>
          </w:p>
          <w:p w:rsidR="00000000" w:rsidP="00B94682">
            <w:pPr>
              <w:pStyle w:val="BodyText"/>
              <w:rPr>
                <w:lang w:val="en-NZ"/>
              </w:rPr>
            </w:pPr>
            <w:r w:rsidRPr="00B94682">
              <w:t>2.6 Arrange training prog</w:t>
            </w:r>
            <w:r w:rsidRPr="00B94682">
              <w:t>rams to reduce skill gaps for all staff</w:t>
            </w:r>
          </w:p>
        </w:tc>
      </w:tr>
      <w:tr w:rsidTr="00B94682">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t>3. Establish a performance management program</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BodyText"/>
            </w:pPr>
            <w:r w:rsidRPr="00B94682">
              <w:t xml:space="preserve">3.1 Develop and maintain </w:t>
            </w:r>
            <w:r w:rsidRPr="00B94682">
              <w:rPr>
                <w:rStyle w:val="BoldandItalics"/>
              </w:rPr>
              <w:t>key performance indicators</w:t>
            </w:r>
            <w:r w:rsidRPr="00B94682">
              <w:t xml:space="preserve"> (KPIs) or competency sets for all staff</w:t>
            </w:r>
          </w:p>
          <w:p w:rsidR="00000000" w:rsidRPr="00B94682" w:rsidP="00B94682">
            <w:pPr>
              <w:pStyle w:val="BodyText"/>
            </w:pPr>
            <w:r w:rsidRPr="00B94682">
              <w:t>3.2 Agree on KPIs with each customer contact staff member</w:t>
            </w:r>
          </w:p>
          <w:p w:rsidR="00000000" w:rsidRPr="00B94682" w:rsidP="00B94682">
            <w:pPr>
              <w:pStyle w:val="BodyText"/>
            </w:pPr>
            <w:r w:rsidRPr="00B94682">
              <w:t>3.3 Plan and mainta</w:t>
            </w:r>
            <w:r w:rsidRPr="00B94682">
              <w:t>in review dates and data collection to enable performance management</w:t>
            </w:r>
          </w:p>
          <w:p w:rsidR="00000000" w:rsidP="00B94682">
            <w:pPr>
              <w:pStyle w:val="BodyText"/>
              <w:rPr>
                <w:lang w:val="en-NZ"/>
              </w:rPr>
            </w:pPr>
            <w:r w:rsidRPr="00B94682">
              <w:t>3.4 Conduct performance reviews and produce personal development plans</w:t>
            </w:r>
          </w:p>
        </w:tc>
      </w:tr>
      <w:tr w:rsidTr="00B94682">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t>4. Manage remuneration and incentive programs</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BodyText"/>
            </w:pPr>
            <w:r w:rsidRPr="00B94682">
              <w:t>4.1 Determine KPIs for individuals and groups</w:t>
            </w:r>
          </w:p>
          <w:p w:rsidR="00000000" w:rsidRPr="00B94682" w:rsidP="00B94682">
            <w:pPr>
              <w:pStyle w:val="BodyText"/>
            </w:pPr>
            <w:r w:rsidRPr="00B94682">
              <w:t>4.2 Set appropriate rem</w:t>
            </w:r>
            <w:r w:rsidRPr="00B94682">
              <w:t>uneration levels for job accountabilities and industry</w:t>
            </w:r>
          </w:p>
          <w:p w:rsidR="00000000" w:rsidRPr="00B94682" w:rsidP="00B94682">
            <w:pPr>
              <w:pStyle w:val="BodyText"/>
            </w:pPr>
            <w:r w:rsidRPr="00B94682">
              <w:t xml:space="preserve">4.3 Initiate </w:t>
            </w:r>
            <w:r w:rsidRPr="00B94682">
              <w:rPr>
                <w:rStyle w:val="BoldandItalics"/>
              </w:rPr>
              <w:t>incentive schemes</w:t>
            </w:r>
            <w:r w:rsidRPr="00B94682">
              <w:t xml:space="preserve"> using KPIs that are within the control of staff</w:t>
            </w:r>
          </w:p>
          <w:p w:rsidR="00000000" w:rsidRPr="00B94682" w:rsidP="00B94682">
            <w:pPr>
              <w:pStyle w:val="BodyText"/>
            </w:pPr>
            <w:r w:rsidRPr="00B94682">
              <w:t>4.4 Regularly review remuneration and incentive schemes to ensure effectiveness</w:t>
            </w:r>
          </w:p>
          <w:p w:rsidR="00000000" w:rsidP="00B94682">
            <w:pPr>
              <w:pStyle w:val="BodyText"/>
              <w:rPr>
                <w:lang w:val="en-NZ"/>
              </w:rPr>
            </w:pPr>
            <w:r w:rsidRPr="00B94682">
              <w:t>4.5 Implement audit process to ensure integrity of programs</w:t>
            </w:r>
          </w:p>
        </w:tc>
      </w:tr>
      <w:tr w:rsidTr="00B94682">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t>5. Manage compliance with statutory and regulatory requirements</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BodyText"/>
            </w:pPr>
            <w:r w:rsidRPr="00B94682">
              <w:t>5.1 Maintain personal and staff awareness of relevant statutory and regulatory requirements</w:t>
            </w:r>
          </w:p>
          <w:p w:rsidR="00000000" w:rsidRPr="00B94682" w:rsidP="00B94682">
            <w:pPr>
              <w:pStyle w:val="BodyText"/>
            </w:pPr>
            <w:r w:rsidRPr="00B94682">
              <w:t>5.2 Ensure total compliance with statut</w:t>
            </w:r>
            <w:r w:rsidRPr="00B94682">
              <w:t>ory and regulatory requirements</w:t>
            </w:r>
          </w:p>
          <w:p w:rsidR="00000000" w:rsidRPr="00B94682" w:rsidP="00B94682">
            <w:pPr>
              <w:pStyle w:val="BodyText"/>
            </w:pPr>
            <w:r w:rsidRPr="00B94682">
              <w:t xml:space="preserve">5.3 Identify, record and rectify breaches of </w:t>
            </w:r>
            <w:r w:rsidRPr="00B94682">
              <w:rPr>
                <w:rStyle w:val="BoldandItalics"/>
              </w:rPr>
              <w:t>statutory and regulatory requirements</w:t>
            </w:r>
          </w:p>
          <w:p w:rsidR="00000000" w:rsidRPr="00B94682" w:rsidP="00B94682">
            <w:pPr>
              <w:pStyle w:val="BodyText"/>
            </w:pPr>
            <w:r w:rsidRPr="00B94682">
              <w:t>5.4 Implement compliance training and review programs as required</w:t>
            </w:r>
          </w:p>
        </w:tc>
      </w:tr>
    </w:tbl>
    <w:p w:rsidR="00000000" w:rsidRPr="00B94682" w:rsidP="00B94682">
      <w:pPr>
        <w:pStyle w:val="BodyText"/>
      </w:pPr>
    </w:p>
    <w:p w:rsidR="00000000" w:rsidRPr="00B94682" w:rsidP="00B94682">
      <w:pPr>
        <w:pStyle w:val="AllowPageBreak"/>
      </w:pPr>
    </w:p>
    <w:p w:rsidR="00000000" w:rsidRPr="00B94682" w:rsidP="00B94682">
      <w:pPr>
        <w:pStyle w:val="Heading1"/>
      </w:pPr>
      <w:bookmarkStart w:id="9" w:name="O_360065"/>
      <w:bookmarkEnd w:id="9"/>
      <w:r w:rsidRPr="00B94682">
        <w:t>Required Skills and Knowledge</w:t>
      </w:r>
    </w:p>
    <w:p w:rsidR="00000000" w:rsidRPr="00B94682" w:rsidP="00B94682">
      <w:pPr>
        <w:pStyle w:val="BodyText"/>
      </w:pPr>
      <w:r w:rsidRPr="00B94682">
        <w:rPr>
          <w:rStyle w:val="Emphasis"/>
        </w:rPr>
        <w:t>This section describes the skills and knowledge required for this unit.</w:t>
      </w:r>
    </w:p>
    <w:p w:rsidR="00000000" w:rsidRPr="00B94682" w:rsidP="00B94682">
      <w:pPr>
        <w:pStyle w:val="BodyText"/>
      </w:pPr>
    </w:p>
    <w:p w:rsidR="00000000" w:rsidRPr="00B94682" w:rsidP="00B94682">
      <w:pPr>
        <w:pStyle w:val="BodyText"/>
      </w:pPr>
      <w:r w:rsidRPr="00B94682">
        <w:rPr>
          <w:rStyle w:val="SpecialBold"/>
        </w:rPr>
        <w:t>Required skills</w:t>
      </w:r>
    </w:p>
    <w:p w:rsidR="00000000" w:rsidRPr="00B94682" w:rsidP="00B94682">
      <w:pPr>
        <w:pStyle w:val="ListBullet"/>
      </w:pPr>
      <w:r w:rsidRPr="00B94682">
        <w:t>analytical skills to:</w:t>
      </w:r>
    </w:p>
    <w:p w:rsidR="00000000" w:rsidRPr="00B94682" w:rsidP="00B94682">
      <w:pPr>
        <w:pStyle w:val="ListBullet2"/>
      </w:pPr>
      <w:r w:rsidRPr="00B94682">
        <w:t>analyse relevant workplace information and data</w:t>
      </w:r>
    </w:p>
    <w:p w:rsidR="00000000" w:rsidRPr="00B94682" w:rsidP="00B94682">
      <w:pPr>
        <w:pStyle w:val="ListBullet2"/>
      </w:pPr>
      <w:r w:rsidRPr="00B94682">
        <w:t>make observations of workplace tasks and i</w:t>
      </w:r>
      <w:r w:rsidRPr="00B94682">
        <w:t>nteraction between people, their activities, equipment, environment and systems</w:t>
      </w:r>
    </w:p>
    <w:p w:rsidR="00000000" w:rsidRPr="00B94682" w:rsidP="00B94682">
      <w:pPr>
        <w:pStyle w:val="ListBullet"/>
      </w:pPr>
      <w:r w:rsidRPr="00B94682">
        <w:t>consultation and negotiation skills to:</w:t>
      </w:r>
    </w:p>
    <w:p w:rsidR="00000000" w:rsidRPr="00B94682" w:rsidP="00B94682">
      <w:pPr>
        <w:pStyle w:val="ListBullet2"/>
      </w:pPr>
      <w:r w:rsidRPr="00B94682">
        <w:t>collate and record information</w:t>
      </w:r>
    </w:p>
    <w:p w:rsidR="00000000" w:rsidRPr="00B94682" w:rsidP="00B94682">
      <w:pPr>
        <w:pStyle w:val="ListBullet2"/>
      </w:pPr>
      <w:r w:rsidRPr="00B94682">
        <w:t>communicate effectively verbally and in writing</w:t>
      </w:r>
    </w:p>
    <w:p w:rsidR="00000000" w:rsidRPr="00B94682" w:rsidP="00B94682">
      <w:pPr>
        <w:pStyle w:val="ListBullet2"/>
      </w:pPr>
      <w:r w:rsidRPr="00B94682">
        <w:t>develop and implement plans</w:t>
      </w:r>
    </w:p>
    <w:p w:rsidR="00000000" w:rsidRPr="00B94682" w:rsidP="00B94682">
      <w:pPr>
        <w:pStyle w:val="ListBullet"/>
      </w:pPr>
      <w:r w:rsidRPr="00B94682">
        <w:t>interpersonal skills to:</w:t>
      </w:r>
    </w:p>
    <w:p w:rsidR="00000000" w:rsidRPr="00B94682" w:rsidP="00B94682">
      <w:pPr>
        <w:pStyle w:val="ListBullet2"/>
      </w:pPr>
      <w:r w:rsidRPr="00B94682">
        <w:t>establish rapport and build relationships with customers, team members and stakeholders</w:t>
      </w:r>
    </w:p>
    <w:p w:rsidR="00000000" w:rsidRPr="00B94682" w:rsidP="00B94682">
      <w:pPr>
        <w:pStyle w:val="ListBullet2"/>
      </w:pPr>
      <w:r w:rsidRPr="00B94682">
        <w:t>establish relevant networks</w:t>
      </w:r>
    </w:p>
    <w:p w:rsidR="00000000" w:rsidRPr="00B94682" w:rsidP="00B94682">
      <w:pPr>
        <w:pStyle w:val="ListBullet"/>
      </w:pPr>
      <w:r w:rsidRPr="00B94682">
        <w:t>interviewing and recruitment skills to arrive at effective selection outcomes</w:t>
      </w:r>
    </w:p>
    <w:p w:rsidR="00000000" w:rsidRPr="00B94682" w:rsidP="00B94682">
      <w:pPr>
        <w:pStyle w:val="ListBullet"/>
      </w:pPr>
      <w:r w:rsidRPr="00B94682">
        <w:t>literacy skills to:</w:t>
      </w:r>
    </w:p>
    <w:p w:rsidR="00000000" w:rsidRPr="00B94682" w:rsidP="00B94682">
      <w:pPr>
        <w:pStyle w:val="ListBullet2"/>
      </w:pPr>
      <w:r w:rsidRPr="00B94682">
        <w:t>articulate information and ideas clearly</w:t>
      </w:r>
    </w:p>
    <w:p w:rsidR="00000000" w:rsidRPr="00B94682" w:rsidP="00B94682">
      <w:pPr>
        <w:pStyle w:val="ListBullet2"/>
      </w:pPr>
      <w:r w:rsidRPr="00B94682">
        <w:t>prepare and present reports and presentations containing complex ideas and concepts</w:t>
      </w:r>
    </w:p>
    <w:p w:rsidR="00000000" w:rsidRPr="00B94682" w:rsidP="00B94682">
      <w:pPr>
        <w:pStyle w:val="ListBullet2"/>
      </w:pPr>
      <w:r w:rsidRPr="00B94682">
        <w:t>write policies, procedures and plans</w:t>
      </w:r>
    </w:p>
    <w:p w:rsidR="00000000" w:rsidRPr="00B94682" w:rsidP="00B94682">
      <w:pPr>
        <w:pStyle w:val="ListBullet"/>
      </w:pPr>
      <w:r w:rsidRPr="00B94682">
        <w:t>numeracy skills to:</w:t>
      </w:r>
    </w:p>
    <w:p w:rsidR="00000000" w:rsidRPr="00B94682" w:rsidP="00B94682">
      <w:pPr>
        <w:pStyle w:val="ListBullet2"/>
      </w:pPr>
      <w:r w:rsidRPr="00B94682">
        <w:t>carry out analysis and validation of data and information</w:t>
      </w:r>
    </w:p>
    <w:p w:rsidR="00000000" w:rsidRPr="00B94682" w:rsidP="00B94682">
      <w:pPr>
        <w:pStyle w:val="ListBullet2"/>
      </w:pPr>
      <w:r w:rsidRPr="00B94682">
        <w:t>manage budgetary resources</w:t>
      </w:r>
    </w:p>
    <w:p w:rsidR="00000000" w:rsidRPr="00B94682" w:rsidP="00B94682">
      <w:pPr>
        <w:pStyle w:val="ListBullet"/>
      </w:pPr>
      <w:r w:rsidRPr="00B94682">
        <w:t>planning and organising skills to manage own tasks within required timeframes</w:t>
      </w:r>
    </w:p>
    <w:p w:rsidR="00000000" w:rsidRPr="00B94682" w:rsidP="00B94682">
      <w:pPr>
        <w:pStyle w:val="ListBullet"/>
      </w:pPr>
      <w:r w:rsidRPr="00B94682">
        <w:t>problem</w:t>
      </w:r>
      <w:r w:rsidRPr="00B94682">
        <w:noBreakHyphen/>
        <w:t>solving skills to find innovative solutions to problems</w:t>
      </w:r>
    </w:p>
    <w:p w:rsidR="00000000" w:rsidRPr="00B94682" w:rsidP="00B94682">
      <w:pPr>
        <w:pStyle w:val="ListBullet"/>
      </w:pPr>
      <w:r w:rsidRPr="00B94682">
        <w:t>self</w:t>
      </w:r>
      <w:r w:rsidRPr="00B94682">
        <w:noBreakHyphen/>
        <w:t>management skills to:</w:t>
      </w:r>
    </w:p>
    <w:p w:rsidR="00000000" w:rsidRPr="00B94682" w:rsidP="00B94682">
      <w:pPr>
        <w:pStyle w:val="ListBullet2"/>
      </w:pPr>
      <w:r w:rsidRPr="00B94682">
        <w:t>comply with policies and procedures</w:t>
      </w:r>
    </w:p>
    <w:p w:rsidR="00000000" w:rsidRPr="00B94682" w:rsidP="00B94682">
      <w:pPr>
        <w:pStyle w:val="ListBullet2"/>
      </w:pPr>
      <w:r w:rsidRPr="00B94682">
        <w:t>seek learning and development opportunities</w:t>
      </w:r>
    </w:p>
    <w:p w:rsidR="00000000" w:rsidRPr="00B94682" w:rsidP="00B94682">
      <w:pPr>
        <w:pStyle w:val="ListBullet"/>
      </w:pPr>
      <w:r w:rsidRPr="00B94682">
        <w:t>techn</w:t>
      </w:r>
      <w:r w:rsidRPr="00B94682">
        <w:t>ology skills to manage and analyse data and information.</w:t>
      </w:r>
    </w:p>
    <w:p w:rsidR="00000000" w:rsidRPr="00B94682" w:rsidP="00B94682">
      <w:pPr>
        <w:pStyle w:val="BodyText"/>
      </w:pPr>
    </w:p>
    <w:p w:rsidR="00000000" w:rsidRPr="00B94682" w:rsidP="00B94682">
      <w:pPr>
        <w:pStyle w:val="BodyText"/>
      </w:pPr>
      <w:r w:rsidRPr="00B94682">
        <w:rPr>
          <w:rStyle w:val="SpecialBold"/>
        </w:rPr>
        <w:t>Required knowledge</w:t>
      </w:r>
    </w:p>
    <w:p w:rsidR="00000000" w:rsidRPr="00B94682" w:rsidP="00B94682">
      <w:pPr>
        <w:pStyle w:val="ListBullet"/>
      </w:pPr>
      <w:r w:rsidRPr="00B94682">
        <w:t>employee and industrial relations principles</w:t>
      </w:r>
    </w:p>
    <w:p w:rsidR="00000000" w:rsidRPr="00B94682" w:rsidP="00B94682">
      <w:pPr>
        <w:pStyle w:val="ListBullet"/>
      </w:pPr>
      <w:r w:rsidRPr="00B94682">
        <w:t>equal employment opportunity guidelines</w:t>
      </w:r>
    </w:p>
    <w:p w:rsidR="00000000" w:rsidRPr="00B94682" w:rsidP="00B94682">
      <w:pPr>
        <w:pStyle w:val="ListBullet"/>
      </w:pPr>
      <w:r w:rsidRPr="00B94682">
        <w:t>interviewing principles</w:t>
      </w:r>
    </w:p>
    <w:p w:rsidR="00000000" w:rsidRPr="00B94682" w:rsidP="00B94682">
      <w:pPr>
        <w:pStyle w:val="ListBullet"/>
      </w:pPr>
      <w:r w:rsidRPr="00B94682">
        <w:t>legislative, regulatory and organisational policy framework</w:t>
      </w:r>
    </w:p>
    <w:p w:rsidR="00000000" w:rsidRPr="00B94682" w:rsidP="00B94682">
      <w:pPr>
        <w:pStyle w:val="ListBullet"/>
      </w:pPr>
      <w:r w:rsidRPr="00B94682">
        <w:t>organisational recruitment process, including role definition, selection criteria, direct and indirect assessment processes</w:t>
      </w:r>
    </w:p>
    <w:p w:rsidR="00000000" w:rsidRPr="00B94682" w:rsidP="00B94682">
      <w:pPr>
        <w:pStyle w:val="ListBullet"/>
      </w:pPr>
      <w:r w:rsidRPr="00B94682">
        <w:t>range of reward and recognition strategies and initiatives</w:t>
      </w:r>
    </w:p>
    <w:p w:rsidR="00000000" w:rsidRPr="00B94682" w:rsidP="00B94682">
      <w:pPr>
        <w:pStyle w:val="ListBullet"/>
      </w:pPr>
      <w:r w:rsidRPr="00B94682">
        <w:t>skill auditing and training gap analysis methodologies</w:t>
      </w:r>
    </w:p>
    <w:p w:rsidR="00000000" w:rsidRPr="00B94682" w:rsidP="00B94682">
      <w:pPr>
        <w:pStyle w:val="ListBullet"/>
      </w:pPr>
      <w:r w:rsidRPr="00B94682">
        <w:t>strategies for the</w:t>
      </w:r>
      <w:r w:rsidRPr="00B94682">
        <w:t xml:space="preserve"> development of a positive compliance culture</w:t>
      </w:r>
    </w:p>
    <w:p w:rsidR="00000000" w:rsidRPr="00B94682" w:rsidP="00B94682">
      <w:pPr>
        <w:pStyle w:val="ListBullet"/>
      </w:pPr>
      <w:r w:rsidRPr="00B94682">
        <w:t>succession planning principles</w:t>
      </w:r>
    </w:p>
    <w:p w:rsidR="00000000" w:rsidRPr="00B94682" w:rsidP="00B94682">
      <w:pPr>
        <w:pStyle w:val="ListBullet"/>
      </w:pPr>
      <w:r w:rsidRPr="00B94682">
        <w:t>training program design principles.</w:t>
      </w:r>
    </w:p>
    <w:p w:rsidR="00000000" w:rsidRPr="00B94682" w:rsidP="00B94682">
      <w:pPr>
        <w:pStyle w:val="AllowPageBreak"/>
      </w:pPr>
    </w:p>
    <w:p w:rsidR="00000000" w:rsidRPr="00B94682" w:rsidP="00B94682">
      <w:pPr>
        <w:pStyle w:val="Heading1"/>
      </w:pPr>
      <w:bookmarkStart w:id="10" w:name="O_360066"/>
      <w:bookmarkEnd w:id="10"/>
      <w:r w:rsidRPr="00B94682">
        <w:t>Evidence Guide</w:t>
      </w:r>
    </w:p>
    <w:p w:rsidR="00000000" w:rsidRPr="00B94682" w:rsidP="00B94682">
      <w:pPr>
        <w:pStyle w:val="BodyText"/>
      </w:pPr>
      <w:r w:rsidRPr="00B94682">
        <w:rPr>
          <w:rStyle w:val="Emphasis"/>
        </w:rPr>
        <w:t>The evidence guide provides advice on assessment and must be read in conjunction with the performance criteria,</w:t>
      </w:r>
      <w:r w:rsidRPr="00B94682">
        <w:rPr>
          <w:rStyle w:val="Emphasis"/>
        </w:rPr>
        <w:t xml:space="preserve"> required skills and knowledge, range statement and the Assessment Guidelines for the Training Package.</w:t>
      </w:r>
    </w:p>
    <w:p w:rsidR="00000000" w:rsidRPr="00B94682" w:rsidP="00B94682">
      <w:pPr>
        <w:pStyle w:val="BodyText"/>
      </w:pPr>
    </w:p>
    <w:tbl>
      <w:tblPr>
        <w:tblW w:w="0" w:type="auto"/>
        <w:tblLayout w:type="fixed"/>
        <w:tblCellMar>
          <w:left w:w="62" w:type="dxa"/>
          <w:right w:w="62" w:type="dxa"/>
        </w:tblCellMar>
        <w:tblLook w:val="0000"/>
      </w:tblPr>
      <w:tblGrid>
        <w:gridCol w:w="2540"/>
        <w:gridCol w:w="6520"/>
      </w:tblGrid>
      <w:tr w:rsidTr="00B9468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p>
        </w:tc>
      </w:tr>
      <w:tr w:rsidTr="00B9468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BodyText"/>
            </w:pPr>
            <w:r w:rsidRPr="00B94682">
              <w:t>Evidence of the ability to:</w:t>
            </w:r>
          </w:p>
          <w:p w:rsidR="00000000" w:rsidRPr="00B94682" w:rsidP="00B94682">
            <w:pPr>
              <w:pStyle w:val="ListBullet"/>
            </w:pPr>
            <w:r w:rsidRPr="00B94682">
              <w:t>manage a business unit, encompassing:</w:t>
            </w:r>
          </w:p>
          <w:p w:rsidR="00000000" w:rsidRPr="00B94682" w:rsidP="00B94682">
            <w:pPr>
              <w:pStyle w:val="ListBullet2"/>
            </w:pPr>
            <w:r w:rsidRPr="00B94682">
              <w:t>compliance with relevant legislation, regulations and codes</w:t>
            </w:r>
          </w:p>
          <w:p w:rsidR="00000000" w:rsidRPr="00B94682" w:rsidP="00B94682">
            <w:pPr>
              <w:pStyle w:val="ListBullet2"/>
            </w:pPr>
            <w:r w:rsidRPr="00B94682">
              <w:t>induction</w:t>
            </w:r>
          </w:p>
          <w:p w:rsidR="00000000" w:rsidRPr="00B94682" w:rsidP="00B94682">
            <w:pPr>
              <w:pStyle w:val="ListBullet2"/>
            </w:pPr>
            <w:r w:rsidRPr="00B94682">
              <w:t>management of remuneration and incentive programs</w:t>
            </w:r>
          </w:p>
          <w:p w:rsidR="00000000" w:rsidRPr="00B94682" w:rsidP="00B94682">
            <w:pPr>
              <w:pStyle w:val="ListBullet2"/>
            </w:pPr>
            <w:r w:rsidRPr="00B94682">
              <w:t>performance management</w:t>
            </w:r>
          </w:p>
          <w:p w:rsidR="00000000" w:rsidRPr="00B94682" w:rsidP="00B94682">
            <w:pPr>
              <w:pStyle w:val="ListBullet2"/>
            </w:pPr>
            <w:r w:rsidRPr="00B94682">
              <w:t>recruitment</w:t>
            </w:r>
          </w:p>
          <w:p w:rsidR="00000000" w:rsidRPr="00B94682" w:rsidP="00B94682">
            <w:pPr>
              <w:pStyle w:val="ListBullet2"/>
            </w:pPr>
            <w:r w:rsidRPr="00B94682">
              <w:t>training</w:t>
            </w:r>
          </w:p>
          <w:p w:rsidR="00000000" w:rsidP="00B94682">
            <w:pPr>
              <w:pStyle w:val="ListBullet"/>
              <w:rPr>
                <w:lang w:val="en-NZ"/>
              </w:rPr>
            </w:pPr>
            <w:r w:rsidRPr="00B94682">
              <w:t>demonstrate knowledge of legislative, regulatory and organisational policy framework.</w:t>
            </w:r>
          </w:p>
        </w:tc>
      </w:tr>
      <w:tr w:rsidTr="00B9468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BodyText"/>
            </w:pPr>
            <w:r w:rsidRPr="00B94682">
              <w:t>Assessment must ensure access to:</w:t>
            </w:r>
          </w:p>
          <w:p w:rsidR="00000000" w:rsidRPr="00B94682" w:rsidP="00B94682">
            <w:pPr>
              <w:pStyle w:val="ListBullet"/>
            </w:pPr>
            <w:r w:rsidRPr="00B94682">
              <w:t>information and databases for analysis activities</w:t>
            </w:r>
          </w:p>
          <w:p w:rsidR="00000000" w:rsidP="00B94682">
            <w:pPr>
              <w:pStyle w:val="ListBullet"/>
              <w:rPr>
                <w:lang w:val="en-NZ"/>
              </w:rPr>
            </w:pPr>
            <w:r w:rsidRPr="00B94682">
              <w:t>relevant legislation, standards and guidelines.</w:t>
            </w:r>
          </w:p>
        </w:tc>
      </w:tr>
      <w:tr w:rsidTr="00B9468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BodyText"/>
            </w:pPr>
            <w:r w:rsidRPr="00B94682">
              <w:t>A range of assessment methods should be used to assess practical skills and knowledge. The following examples are appropriate for this unit:</w:t>
            </w:r>
          </w:p>
          <w:p w:rsidR="00000000" w:rsidRPr="00B94682" w:rsidP="00B94682">
            <w:pPr>
              <w:pStyle w:val="ListBullet"/>
            </w:pPr>
            <w:r w:rsidRPr="00B94682">
              <w:t>direct questioning combined with review of p</w:t>
            </w:r>
            <w:r w:rsidRPr="00B94682">
              <w:t>ortfolios of evidence and third party workplace reports of on</w:t>
            </w:r>
            <w:r w:rsidRPr="00B94682">
              <w:noBreakHyphen/>
              <w:t>the</w:t>
            </w:r>
            <w:r w:rsidRPr="00B94682">
              <w:noBreakHyphen/>
              <w:t>job performance by the candidate</w:t>
            </w:r>
          </w:p>
          <w:p w:rsidR="00000000" w:rsidRPr="00B94682" w:rsidP="00B94682">
            <w:pPr>
              <w:pStyle w:val="ListBullet"/>
            </w:pPr>
            <w:r w:rsidRPr="00B94682">
              <w:t>review of:</w:t>
            </w:r>
          </w:p>
          <w:p w:rsidR="00000000" w:rsidRPr="00B94682" w:rsidP="00B94682">
            <w:pPr>
              <w:pStyle w:val="ListBullet2"/>
            </w:pPr>
            <w:r w:rsidRPr="00B94682">
              <w:t>documentation of training programs</w:t>
            </w:r>
          </w:p>
          <w:p w:rsidR="00000000" w:rsidRPr="00B94682" w:rsidP="00B94682">
            <w:pPr>
              <w:pStyle w:val="ListBullet2"/>
            </w:pPr>
            <w:r w:rsidRPr="00B94682">
              <w:t>documentation of compliance programs</w:t>
            </w:r>
          </w:p>
          <w:p w:rsidR="00000000" w:rsidRPr="00B94682" w:rsidP="00B94682">
            <w:pPr>
              <w:pStyle w:val="ListBullet2"/>
            </w:pPr>
            <w:r w:rsidRPr="00B94682">
              <w:t>copies of position descriptions and position profiles</w:t>
            </w:r>
          </w:p>
          <w:p w:rsidR="00000000" w:rsidRPr="00B94682" w:rsidP="00B94682">
            <w:pPr>
              <w:pStyle w:val="ListBullet2"/>
            </w:pPr>
            <w:r w:rsidRPr="00B94682">
              <w:t>documentation of incentive and remuneration programs</w:t>
            </w:r>
          </w:p>
          <w:p w:rsidR="00000000" w:rsidRPr="00B94682" w:rsidP="00B94682">
            <w:pPr>
              <w:pStyle w:val="ListBullet2"/>
            </w:pPr>
            <w:r w:rsidRPr="00B94682">
              <w:t>documentation of staff retention strategies and supporting data and assessment</w:t>
            </w:r>
          </w:p>
          <w:p w:rsidR="00000000" w:rsidRPr="00B94682" w:rsidP="00B94682">
            <w:pPr>
              <w:pStyle w:val="ListBullet2"/>
            </w:pPr>
            <w:r w:rsidRPr="00B94682">
              <w:t>performance against KPIs</w:t>
            </w:r>
          </w:p>
          <w:p w:rsidR="00000000" w:rsidRPr="00B94682" w:rsidP="00B94682">
            <w:pPr>
              <w:pStyle w:val="ListBullet2"/>
            </w:pPr>
            <w:r w:rsidRPr="00B94682">
              <w:t>staff satisfaction surveys and results</w:t>
            </w:r>
          </w:p>
          <w:p w:rsidR="00000000" w:rsidP="00B94682">
            <w:pPr>
              <w:pStyle w:val="ListBullet2"/>
              <w:rPr>
                <w:lang w:val="en-NZ"/>
              </w:rPr>
            </w:pPr>
            <w:r w:rsidRPr="00B94682">
              <w:t>churn rates and trends.</w:t>
            </w:r>
          </w:p>
        </w:tc>
      </w:tr>
      <w:tr w:rsidTr="00B9468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BodyText"/>
            </w:pPr>
            <w:r w:rsidRPr="00B94682">
              <w:t>Holistic assessment with other units relevant to the industry sector, workplace and job role is recommended.</w:t>
            </w:r>
          </w:p>
        </w:tc>
      </w:tr>
    </w:tbl>
    <w:p w:rsidR="00000000" w:rsidRPr="00B94682" w:rsidP="00B94682">
      <w:pPr>
        <w:pStyle w:val="BodyText"/>
      </w:pPr>
    </w:p>
    <w:p w:rsidR="00000000" w:rsidRPr="00B94682" w:rsidP="00B94682">
      <w:pPr>
        <w:pStyle w:val="AllowPageBreak"/>
      </w:pPr>
    </w:p>
    <w:p w:rsidR="00000000" w:rsidRPr="00B94682" w:rsidP="00B94682">
      <w:pPr>
        <w:pStyle w:val="Heading1"/>
      </w:pPr>
      <w:bookmarkStart w:id="11" w:name="O_360067"/>
      <w:bookmarkEnd w:id="11"/>
      <w:r w:rsidRPr="00B94682">
        <w:t>Range Statement</w:t>
      </w:r>
    </w:p>
    <w:p w:rsidR="00000000" w:rsidRPr="00B94682" w:rsidP="00B94682">
      <w:pPr>
        <w:pStyle w:val="BodyText"/>
      </w:pPr>
      <w:r w:rsidRPr="00B94682">
        <w:rPr>
          <w:rStyle w:val="Emphasis"/>
        </w:rPr>
        <w:t xml:space="preserve">The range statement relates to </w:t>
      </w:r>
      <w:r w:rsidRPr="00B94682">
        <w:rPr>
          <w:rStyle w:val="Emphasis"/>
        </w:rPr>
        <w:t>the unit of competency as a whole. It allows for different work environments and situations that may affect performance. Bold italicised wording, if used in the performance criteria, is detailed below. Essential operating conditions that may be present wit</w:t>
      </w:r>
      <w:r w:rsidRPr="00B94682">
        <w:rPr>
          <w:rStyle w:val="Emphasis"/>
        </w:rPr>
        <w:t>h training and assessment (depending on the work situation, needs of the candidate, accessibility of the item, and local industry and regional contexts) may also be included.</w:t>
      </w:r>
    </w:p>
    <w:p w:rsidR="00000000" w:rsidRPr="00B94682" w:rsidP="00B94682">
      <w:pPr>
        <w:pStyle w:val="BodyText"/>
      </w:pPr>
    </w:p>
    <w:tbl>
      <w:tblPr>
        <w:tblW w:w="0" w:type="auto"/>
        <w:tblLayout w:type="fixed"/>
        <w:tblCellMar>
          <w:left w:w="62" w:type="dxa"/>
          <w:right w:w="62" w:type="dxa"/>
        </w:tblCellMar>
        <w:tblLook w:val="0000"/>
      </w:tblPr>
      <w:tblGrid>
        <w:gridCol w:w="2538"/>
        <w:gridCol w:w="6522"/>
      </w:tblGrid>
      <w:tr w:rsidTr="00B94682">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rPr>
                <w:rStyle w:val="BoldandItalics"/>
              </w:rPr>
              <w:t>Job descriptions</w:t>
            </w:r>
            <w:r w:rsidRPr="00B94682">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ListBullet"/>
            </w:pPr>
            <w:r w:rsidRPr="00B94682">
              <w:t>accountabilities</w:t>
            </w:r>
          </w:p>
          <w:p w:rsidR="00000000" w:rsidRPr="00B94682" w:rsidP="00B94682">
            <w:pPr>
              <w:pStyle w:val="ListBullet"/>
            </w:pPr>
            <w:r w:rsidRPr="00B94682">
              <w:t>experience required</w:t>
            </w:r>
          </w:p>
          <w:p w:rsidR="00000000" w:rsidRPr="00B94682" w:rsidP="00B94682">
            <w:pPr>
              <w:pStyle w:val="ListBullet"/>
            </w:pPr>
            <w:r w:rsidRPr="00B94682">
              <w:t>qualificatio</w:t>
            </w:r>
            <w:r w:rsidRPr="00B94682">
              <w:t>ns required</w:t>
            </w:r>
          </w:p>
          <w:p w:rsidR="00000000" w:rsidRPr="00B94682" w:rsidP="00B94682">
            <w:pPr>
              <w:pStyle w:val="ListBullet"/>
            </w:pPr>
            <w:r w:rsidRPr="00B94682">
              <w:t>skills and knowledge required</w:t>
            </w:r>
          </w:p>
          <w:p w:rsidR="00000000" w:rsidRPr="00B94682" w:rsidP="00B94682">
            <w:pPr>
              <w:pStyle w:val="ListBullet"/>
            </w:pPr>
            <w:r w:rsidRPr="00B94682">
              <w:t>special requirements</w:t>
            </w:r>
          </w:p>
          <w:p w:rsidR="00000000" w:rsidP="00B94682">
            <w:pPr>
              <w:pStyle w:val="ListBullet"/>
              <w:rPr>
                <w:lang w:val="en-NZ"/>
              </w:rPr>
            </w:pPr>
            <w:r w:rsidRPr="00B94682">
              <w:t>specification of the duties for an individual employee.</w:t>
            </w:r>
          </w:p>
        </w:tc>
      </w:tr>
      <w:tr w:rsidTr="00B94682">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rPr>
                <w:rStyle w:val="BoldandItalics"/>
              </w:rPr>
              <w:t>Position profiles</w:t>
            </w:r>
            <w:r w:rsidRPr="00B94682">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ListBullet"/>
            </w:pPr>
            <w:r w:rsidRPr="00B94682">
              <w:t>classification of roles</w:t>
            </w:r>
          </w:p>
          <w:p w:rsidR="00000000" w:rsidRPr="00B94682" w:rsidP="00B94682">
            <w:pPr>
              <w:pStyle w:val="ListBullet"/>
            </w:pPr>
            <w:r w:rsidRPr="00B94682">
              <w:t>remuneration levels</w:t>
            </w:r>
          </w:p>
          <w:p w:rsidR="00000000" w:rsidRPr="00B94682" w:rsidP="00B94682">
            <w:pPr>
              <w:pStyle w:val="ListBullet"/>
            </w:pPr>
            <w:r w:rsidRPr="00B94682">
              <w:t>set of competency statements to assist in defining the role</w:t>
            </w:r>
          </w:p>
          <w:p w:rsidR="00000000" w:rsidP="00B94682">
            <w:pPr>
              <w:pStyle w:val="ListBullet"/>
              <w:rPr>
                <w:lang w:val="en-NZ"/>
              </w:rPr>
            </w:pPr>
            <w:r w:rsidRPr="00B94682">
              <w:t>specification of dimensions of a position within an organisational structure.</w:t>
            </w:r>
          </w:p>
        </w:tc>
      </w:tr>
      <w:tr w:rsidTr="00B94682">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rPr>
                <w:rStyle w:val="BoldandItalics"/>
              </w:rPr>
              <w:t>Interviewing techniques</w:t>
            </w:r>
            <w:r w:rsidRPr="00B94682">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ListBullet"/>
            </w:pPr>
            <w:r w:rsidRPr="00B94682">
              <w:t>competency and behavioural-based questions</w:t>
            </w:r>
          </w:p>
          <w:p w:rsidR="00000000" w:rsidP="00B94682">
            <w:pPr>
              <w:pStyle w:val="ListBullet"/>
              <w:rPr>
                <w:lang w:val="en-NZ"/>
              </w:rPr>
            </w:pPr>
            <w:r w:rsidRPr="00B94682">
              <w:t>fair recruitment practices.</w:t>
            </w:r>
          </w:p>
        </w:tc>
      </w:tr>
      <w:tr w:rsidTr="00B94682">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rPr>
                <w:rStyle w:val="BoldandItalics"/>
              </w:rPr>
              <w:t>Churn factors</w:t>
            </w:r>
            <w:r w:rsidRPr="00B94682">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ListBullet"/>
            </w:pPr>
            <w:r w:rsidRPr="00B94682">
              <w:t>external factors, such as higher pay ra</w:t>
            </w:r>
            <w:r w:rsidRPr="00B94682">
              <w:t>tes elsewhere</w:t>
            </w:r>
          </w:p>
          <w:p w:rsidR="00000000" w:rsidRPr="00B94682" w:rsidP="00B94682">
            <w:pPr>
              <w:pStyle w:val="ListBullet"/>
            </w:pPr>
            <w:r w:rsidRPr="00B94682">
              <w:t>lack of career progression</w:t>
            </w:r>
          </w:p>
          <w:p w:rsidR="00000000" w:rsidRPr="00B94682" w:rsidP="00B94682">
            <w:pPr>
              <w:pStyle w:val="ListBullet"/>
            </w:pPr>
            <w:r w:rsidRPr="00B94682">
              <w:t>lack of feedback</w:t>
            </w:r>
          </w:p>
          <w:p w:rsidR="00000000" w:rsidRPr="00B94682" w:rsidP="00B94682">
            <w:pPr>
              <w:pStyle w:val="ListBullet"/>
            </w:pPr>
            <w:r w:rsidRPr="00B94682">
              <w:t>lack of training</w:t>
            </w:r>
          </w:p>
          <w:p w:rsidR="00000000" w:rsidRPr="00B94682" w:rsidP="00B94682">
            <w:pPr>
              <w:pStyle w:val="ListBullet"/>
            </w:pPr>
            <w:r w:rsidRPr="00B94682">
              <w:t>leadership issues</w:t>
            </w:r>
          </w:p>
          <w:p w:rsidR="00000000" w:rsidRPr="00B94682" w:rsidP="00B94682">
            <w:pPr>
              <w:pStyle w:val="ListBullet"/>
            </w:pPr>
            <w:r w:rsidRPr="00B94682">
              <w:t>physical environment</w:t>
            </w:r>
          </w:p>
          <w:p w:rsidR="00000000" w:rsidRPr="00B94682" w:rsidP="00B94682">
            <w:pPr>
              <w:pStyle w:val="ListBullet"/>
            </w:pPr>
            <w:r w:rsidRPr="00B94682">
              <w:t>recognition or reward</w:t>
            </w:r>
          </w:p>
          <w:p w:rsidR="00000000" w:rsidP="00B94682">
            <w:pPr>
              <w:pStyle w:val="ListBullet"/>
              <w:rPr>
                <w:lang w:val="en-NZ"/>
              </w:rPr>
            </w:pPr>
            <w:r w:rsidRPr="00B94682">
              <w:t>stress.</w:t>
            </w:r>
          </w:p>
        </w:tc>
      </w:tr>
      <w:tr w:rsidTr="00B94682">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rPr>
                <w:rStyle w:val="BoldandItalics"/>
              </w:rPr>
              <w:t>Key performance indicators</w:t>
            </w:r>
            <w:r w:rsidRPr="00B94682">
              <w:t xml:space="preserve"> may include targets for:</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ListBullet"/>
            </w:pPr>
            <w:r w:rsidRPr="00B94682">
              <w:t>adherence to roster</w:t>
            </w:r>
          </w:p>
          <w:p w:rsidR="00000000" w:rsidRPr="00B94682" w:rsidP="00B94682">
            <w:pPr>
              <w:pStyle w:val="ListBullet"/>
            </w:pPr>
            <w:r w:rsidRPr="00B94682">
              <w:t>availability</w:t>
            </w:r>
          </w:p>
          <w:p w:rsidR="00000000" w:rsidRPr="00B94682" w:rsidP="00B94682">
            <w:pPr>
              <w:pStyle w:val="ListBullet"/>
            </w:pPr>
            <w:r w:rsidRPr="00B94682">
              <w:t>average handling time</w:t>
            </w:r>
          </w:p>
          <w:p w:rsidR="00000000" w:rsidRPr="00B94682" w:rsidP="00B94682">
            <w:pPr>
              <w:pStyle w:val="ListBullet"/>
            </w:pPr>
            <w:r w:rsidRPr="00B94682">
              <w:t>call volumes</w:t>
            </w:r>
          </w:p>
          <w:p w:rsidR="00000000" w:rsidRPr="00B94682" w:rsidP="00B94682">
            <w:pPr>
              <w:pStyle w:val="ListBullet"/>
            </w:pPr>
            <w:r w:rsidRPr="00B94682">
              <w:t>quality</w:t>
            </w:r>
          </w:p>
          <w:p w:rsidR="00000000" w:rsidRPr="00B94682" w:rsidP="00B94682">
            <w:pPr>
              <w:pStyle w:val="ListBullet"/>
            </w:pPr>
            <w:r w:rsidRPr="00B94682">
              <w:t>retention</w:t>
            </w:r>
          </w:p>
          <w:p w:rsidR="00000000" w:rsidRPr="00B94682" w:rsidP="00B94682">
            <w:pPr>
              <w:pStyle w:val="ListBullet"/>
            </w:pPr>
            <w:r w:rsidRPr="00B94682">
              <w:t>relevant measures for specific roles</w:t>
            </w:r>
          </w:p>
          <w:p w:rsidR="00000000" w:rsidRPr="00B94682" w:rsidP="00B94682">
            <w:pPr>
              <w:pStyle w:val="ListBullet"/>
            </w:pPr>
            <w:r w:rsidRPr="00B94682">
              <w:t>sales</w:t>
            </w:r>
          </w:p>
          <w:p w:rsidR="00000000" w:rsidRPr="00B94682" w:rsidP="00B94682">
            <w:pPr>
              <w:pStyle w:val="ListBullet"/>
            </w:pPr>
            <w:r w:rsidRPr="00B94682">
              <w:t>sales conversion rates</w:t>
            </w:r>
          </w:p>
          <w:p w:rsidR="00000000" w:rsidP="00B94682">
            <w:pPr>
              <w:pStyle w:val="ListBullet"/>
              <w:rPr>
                <w:lang w:val="en-NZ"/>
              </w:rPr>
            </w:pPr>
            <w:r w:rsidRPr="00B94682">
              <w:t>seeking learning and development opportunities.</w:t>
            </w:r>
          </w:p>
        </w:tc>
      </w:tr>
      <w:tr w:rsidTr="00B94682">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rPr>
                <w:rStyle w:val="BoldandItalics"/>
              </w:rPr>
              <w:t>Incentive schemes</w:t>
            </w:r>
            <w:r w:rsidRPr="00B94682">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ListBullet"/>
            </w:pPr>
            <w:r w:rsidRPr="00B94682">
              <w:t>commissions</w:t>
            </w:r>
          </w:p>
          <w:p w:rsidR="00000000" w:rsidRPr="00B94682" w:rsidP="00B94682">
            <w:pPr>
              <w:pStyle w:val="ListBullet"/>
            </w:pPr>
            <w:r w:rsidRPr="00B94682">
              <w:t>incentive payments</w:t>
            </w:r>
          </w:p>
          <w:p w:rsidR="00000000" w:rsidRPr="00B94682" w:rsidP="00B94682">
            <w:pPr>
              <w:pStyle w:val="ListBullet"/>
            </w:pPr>
            <w:r w:rsidRPr="00B94682">
              <w:t>non</w:t>
            </w:r>
            <w:r w:rsidRPr="00B94682">
              <w:noBreakHyphen/>
              <w:t>cash rewards, such as time off</w:t>
            </w:r>
          </w:p>
          <w:p w:rsidR="00000000" w:rsidRPr="00B94682" w:rsidP="00B94682">
            <w:pPr>
              <w:pStyle w:val="ListBullet"/>
            </w:pPr>
            <w:r w:rsidRPr="00B94682">
              <w:t>remuneration adjustment</w:t>
            </w:r>
          </w:p>
          <w:p w:rsidR="00000000" w:rsidP="00B94682">
            <w:pPr>
              <w:pStyle w:val="ListBullet"/>
              <w:rPr>
                <w:lang w:val="en-NZ"/>
              </w:rPr>
            </w:pPr>
            <w:r w:rsidRPr="00B94682">
              <w:t>reward and recognition programs.</w:t>
            </w:r>
          </w:p>
        </w:tc>
      </w:tr>
      <w:tr w:rsidTr="00B94682">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682">
            <w:pPr>
              <w:pStyle w:val="BodyText"/>
              <w:rPr>
                <w:lang w:val="en-NZ"/>
              </w:rPr>
            </w:pPr>
            <w:r w:rsidRPr="00B94682">
              <w:rPr>
                <w:rStyle w:val="BoldandItalics"/>
              </w:rPr>
              <w:t>Statutory and regulatory requirements</w:t>
            </w:r>
            <w:r w:rsidRPr="00B94682">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682" w:rsidP="00B94682">
            <w:pPr>
              <w:pStyle w:val="ListBullet"/>
            </w:pPr>
            <w:r w:rsidRPr="00B94682">
              <w:t>award and enterprise agreements</w:t>
            </w:r>
          </w:p>
          <w:p w:rsidR="00000000" w:rsidRPr="00B94682" w:rsidP="00B94682">
            <w:pPr>
              <w:pStyle w:val="ListBullet"/>
            </w:pPr>
            <w:r w:rsidRPr="00B94682">
              <w:t>national, state or territory legislative requirements, especially in regard to occupational health and safety</w:t>
            </w:r>
          </w:p>
          <w:p w:rsidR="00000000" w:rsidRPr="00B94682" w:rsidP="00B94682">
            <w:pPr>
              <w:pStyle w:val="ListBullet"/>
            </w:pPr>
            <w:r w:rsidRPr="00B94682">
              <w:t>indu</w:t>
            </w:r>
            <w:r w:rsidRPr="00B94682">
              <w:t>stry-related codes and regulations, such as:</w:t>
            </w:r>
          </w:p>
          <w:p w:rsidR="00000000" w:rsidRPr="00B94682" w:rsidP="00B94682">
            <w:pPr>
              <w:pStyle w:val="ListBullet2"/>
            </w:pPr>
            <w:r w:rsidRPr="00B94682">
              <w:t>Consumer Credit Code</w:t>
            </w:r>
          </w:p>
          <w:p w:rsidR="00000000" w:rsidRPr="00B94682" w:rsidP="00B94682">
            <w:pPr>
              <w:pStyle w:val="ListBullet2"/>
            </w:pPr>
            <w:r w:rsidRPr="00B94682">
              <w:t>Privacy Act</w:t>
            </w:r>
          </w:p>
          <w:p w:rsidR="00000000" w:rsidRPr="00B94682" w:rsidP="00B94682">
            <w:pPr>
              <w:pStyle w:val="ListBullet2"/>
            </w:pPr>
            <w:r w:rsidRPr="00B94682">
              <w:t>Trade Practices Act/Competition and Consumer Act</w:t>
            </w:r>
          </w:p>
        </w:tc>
      </w:tr>
    </w:tbl>
    <w:p w:rsidR="00000000" w:rsidRPr="00B94682" w:rsidP="00B94682">
      <w:pPr>
        <w:pStyle w:val="BodyText"/>
      </w:pPr>
    </w:p>
    <w:p w:rsidR="00000000" w:rsidRPr="00B94682" w:rsidP="00B94682">
      <w:pPr>
        <w:pStyle w:val="AllowPageBreak"/>
      </w:pPr>
    </w:p>
    <w:p w:rsidR="00000000" w:rsidRPr="00B94682" w:rsidP="00B94682">
      <w:pPr>
        <w:pStyle w:val="Heading1"/>
      </w:pPr>
      <w:bookmarkStart w:id="12" w:name="O_360068"/>
      <w:bookmarkEnd w:id="12"/>
      <w:r w:rsidRPr="00B94682">
        <w:t>Unit Sector(s)</w:t>
      </w:r>
    </w:p>
    <w:p w:rsidR="00000000" w:rsidRPr="00B94682" w:rsidP="00B94682">
      <w:pPr>
        <w:pStyle w:val="BodyText"/>
      </w:pPr>
      <w:r w:rsidRPr="00B94682">
        <w:t>Stakeholder relations – contact centre operations</w:t>
      </w:r>
    </w:p>
    <w:p w:rsidR="00000000" w:rsidRPr="00B94682" w:rsidP="00B94682">
      <w:pPr>
        <w:pStyle w:val="AllowPageBreak"/>
      </w:pPr>
    </w:p>
    <w:p w:rsidR="00000000" w:rsidRPr="00B94682" w:rsidP="00B94682">
      <w:pPr>
        <w:pStyle w:val="Heading1"/>
      </w:pPr>
      <w:bookmarkStart w:id="13" w:name="O_360069"/>
      <w:bookmarkEnd w:id="13"/>
      <w:r w:rsidRPr="00B94682">
        <w:t>Custom Content Section</w:t>
      </w:r>
    </w:p>
    <w:p w:rsidR="00000000" w:rsidRPr="00B94682" w:rsidP="00B94682">
      <w:pPr>
        <w:pStyle w:val="BodyText"/>
      </w:pPr>
      <w:r w:rsidRPr="00B94682">
        <w:t>Not applicable.</w:t>
      </w:r>
    </w:p>
    <w:p w:rsidR="00000000" w:rsidRPr="00B94682" w:rsidP="00B94682"/>
    <w:sectPr w:rsidSect="00B946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6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4E0" w:rsidP="00DE1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6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E0" w:rsidP="00B946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14E0" w:rsidP="00B946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14E0" w:rsidP="00B946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6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4E0" w:rsidP="00DE14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6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E0" w:rsidP="00B94682">
    <w:pPr>
      <w:pStyle w:val="Header"/>
      <w:framePr w:wrap="around"/>
    </w:pPr>
    <w:r>
      <w:fldChar w:fldCharType="begin"/>
    </w:r>
    <w:r>
      <w:instrText xml:space="preserve"> TITLE   \* MERGEFORMAT </w:instrText>
    </w:r>
    <w:r>
      <w:fldChar w:fldCharType="separate"/>
    </w:r>
    <w:r>
      <w:t>BSBCCO607B Manage customer contact centre staffing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14E0" w:rsidP="00B946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5C6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B8ED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1815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6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4682"/>
    <w:pPr>
      <w:spacing w:before="360" w:after="60"/>
      <w:outlineLvl w:val="0"/>
    </w:pPr>
    <w:rPr>
      <w:sz w:val="32"/>
    </w:rPr>
  </w:style>
  <w:style w:type="paragraph" w:styleId="Heading2">
    <w:name w:val="heading 2"/>
    <w:basedOn w:val="HeadingBase"/>
    <w:next w:val="BodyText"/>
    <w:link w:val="Heading2Char"/>
    <w:qFormat/>
    <w:rsid w:val="00B94682"/>
    <w:pPr>
      <w:keepLines/>
      <w:spacing w:before="240" w:after="120"/>
      <w:outlineLvl w:val="1"/>
    </w:pPr>
    <w:rPr>
      <w:sz w:val="28"/>
      <w:szCs w:val="40"/>
    </w:rPr>
  </w:style>
  <w:style w:type="paragraph" w:styleId="Heading3">
    <w:name w:val="heading 3"/>
    <w:basedOn w:val="HeadingBase"/>
    <w:next w:val="BodyText"/>
    <w:link w:val="Heading3Char"/>
    <w:qFormat/>
    <w:rsid w:val="00B94682"/>
    <w:pPr>
      <w:spacing w:before="180" w:after="120"/>
      <w:outlineLvl w:val="2"/>
    </w:pPr>
    <w:rPr>
      <w:spacing w:val="-10"/>
      <w:kern w:val="32"/>
    </w:rPr>
  </w:style>
  <w:style w:type="paragraph" w:styleId="Heading4">
    <w:name w:val="heading 4"/>
    <w:basedOn w:val="HeadingBase"/>
    <w:next w:val="BodyText"/>
    <w:link w:val="Heading4Char"/>
    <w:qFormat/>
    <w:rsid w:val="00B94682"/>
    <w:pPr>
      <w:spacing w:before="160" w:after="120"/>
      <w:outlineLvl w:val="3"/>
    </w:pPr>
    <w:rPr>
      <w:sz w:val="22"/>
    </w:rPr>
  </w:style>
  <w:style w:type="paragraph" w:styleId="Heading5">
    <w:name w:val="heading 5"/>
    <w:basedOn w:val="HeadingBase"/>
    <w:next w:val="Normal"/>
    <w:link w:val="Heading5Char"/>
    <w:qFormat/>
    <w:rsid w:val="00B94682"/>
    <w:pPr>
      <w:spacing w:before="80"/>
      <w:outlineLvl w:val="4"/>
    </w:pPr>
    <w:rPr>
      <w:color w:val="918585"/>
      <w:sz w:val="20"/>
    </w:rPr>
  </w:style>
  <w:style w:type="paragraph" w:styleId="Heading6">
    <w:name w:val="heading 6"/>
    <w:basedOn w:val="HeadingBase"/>
    <w:next w:val="Normal"/>
    <w:link w:val="Heading6Char"/>
    <w:qFormat/>
    <w:rsid w:val="00B94682"/>
    <w:pPr>
      <w:spacing w:before="60"/>
      <w:outlineLvl w:val="5"/>
    </w:pPr>
    <w:rPr>
      <w:color w:val="918585"/>
      <w:sz w:val="20"/>
    </w:rPr>
  </w:style>
  <w:style w:type="paragraph" w:styleId="Heading7">
    <w:name w:val="heading 7"/>
    <w:basedOn w:val="Normal"/>
    <w:next w:val="Normal"/>
    <w:link w:val="Heading7Char"/>
    <w:qFormat/>
    <w:rsid w:val="00B94682"/>
    <w:pPr>
      <w:ind w:left="720"/>
      <w:outlineLvl w:val="6"/>
    </w:pPr>
    <w:rPr>
      <w:i/>
    </w:rPr>
  </w:style>
  <w:style w:type="paragraph" w:styleId="Heading8">
    <w:name w:val="heading 8"/>
    <w:basedOn w:val="Normal"/>
    <w:next w:val="Normal"/>
    <w:link w:val="Heading8Char"/>
    <w:qFormat/>
    <w:rsid w:val="00B94682"/>
    <w:pPr>
      <w:ind w:left="720"/>
      <w:outlineLvl w:val="7"/>
    </w:pPr>
    <w:rPr>
      <w:i/>
    </w:rPr>
  </w:style>
  <w:style w:type="paragraph" w:styleId="Heading9">
    <w:name w:val="heading 9"/>
    <w:basedOn w:val="Normal"/>
    <w:next w:val="Normal"/>
    <w:link w:val="Heading9Char"/>
    <w:qFormat/>
    <w:rsid w:val="00B94682"/>
    <w:pPr>
      <w:ind w:left="720"/>
      <w:outlineLvl w:val="8"/>
    </w:pPr>
    <w:rPr>
      <w:i/>
    </w:rPr>
  </w:style>
  <w:style w:type="character" w:default="1" w:styleId="DefaultParagraphFont">
    <w:name w:val="Default Paragraph Font"/>
    <w:uiPriority w:val="1"/>
    <w:unhideWhenUsed/>
    <w:rsid w:val="00B946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682"/>
  </w:style>
  <w:style w:type="character" w:customStyle="1" w:styleId="Heading1Char">
    <w:name w:val="Heading 1 Char"/>
    <w:basedOn w:val="DefaultParagraphFont"/>
    <w:link w:val="Heading1"/>
    <w:rsid w:val="00B94682"/>
    <w:rPr>
      <w:rFonts w:ascii="Times New Roman" w:eastAsia="Times New Roman" w:hAnsi="Times New Roman" w:cs="Times New Roman"/>
      <w:b/>
      <w:sz w:val="32"/>
      <w:szCs w:val="20"/>
      <w:lang w:eastAsia="en-US"/>
    </w:rPr>
  </w:style>
  <w:style w:type="paragraph" w:styleId="BodyText">
    <w:name w:val="Body Text"/>
    <w:basedOn w:val="Normal"/>
    <w:link w:val="BodyTextChar"/>
    <w:rsid w:val="00B946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4682"/>
    <w:rPr>
      <w:rFonts w:ascii="Times New Roman" w:eastAsia="Times New Roman" w:hAnsi="Times New Roman" w:cs="Times New Roman"/>
      <w:sz w:val="24"/>
      <w:lang w:val="en-US" w:eastAsia="en-US"/>
    </w:rPr>
  </w:style>
  <w:style w:type="paragraph" w:styleId="Footer">
    <w:name w:val="footer"/>
    <w:basedOn w:val="Normal"/>
    <w:link w:val="FooterChar"/>
    <w:rsid w:val="00B946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682"/>
    <w:rPr>
      <w:rFonts w:ascii="Times New Roman" w:eastAsia="Times New Roman" w:hAnsi="Times New Roman" w:cs="Times New Roman"/>
      <w:sz w:val="16"/>
      <w:lang w:val="en-US" w:eastAsia="en-US"/>
    </w:rPr>
  </w:style>
  <w:style w:type="paragraph" w:styleId="ListBullet">
    <w:name w:val="List Bullet"/>
    <w:basedOn w:val="List"/>
    <w:rsid w:val="00B94682"/>
    <w:pPr>
      <w:numPr>
        <w:numId w:val="13"/>
      </w:numPr>
      <w:tabs>
        <w:tab w:val="clear" w:pos="340"/>
      </w:tabs>
      <w:spacing w:before="40" w:after="40"/>
    </w:pPr>
  </w:style>
  <w:style w:type="character" w:customStyle="1" w:styleId="SpecialBold">
    <w:name w:val="Special Bold"/>
    <w:basedOn w:val="DefaultParagraphFont"/>
    <w:rsid w:val="00B94682"/>
    <w:rPr>
      <w:b/>
      <w:spacing w:val="0"/>
    </w:rPr>
  </w:style>
  <w:style w:type="paragraph" w:styleId="ListBullet2">
    <w:name w:val="List Bullet 2"/>
    <w:basedOn w:val="List2"/>
    <w:rsid w:val="00B94682"/>
    <w:pPr>
      <w:numPr>
        <w:numId w:val="14"/>
      </w:numPr>
      <w:tabs>
        <w:tab w:val="clear" w:pos="680"/>
      </w:tabs>
    </w:pPr>
  </w:style>
  <w:style w:type="paragraph" w:styleId="Header">
    <w:name w:val="header"/>
    <w:basedOn w:val="Normal"/>
    <w:link w:val="HeaderChar"/>
    <w:rsid w:val="00B946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68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94682"/>
    <w:rPr>
      <w:i/>
    </w:rPr>
  </w:style>
  <w:style w:type="paragraph" w:customStyle="1" w:styleId="SuperHeading">
    <w:name w:val="SuperHeading"/>
    <w:basedOn w:val="Normal"/>
    <w:rsid w:val="00B94682"/>
    <w:pPr>
      <w:spacing w:before="240" w:after="120"/>
      <w:outlineLvl w:val="0"/>
    </w:pPr>
    <w:rPr>
      <w:rFonts w:ascii="Times New Roman" w:hAnsi="Times New Roman"/>
      <w:b/>
      <w:sz w:val="28"/>
    </w:rPr>
  </w:style>
  <w:style w:type="paragraph" w:customStyle="1" w:styleId="AllowPageBreak">
    <w:name w:val="AllowPageBreak"/>
    <w:rsid w:val="00B946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94682"/>
    <w:rPr>
      <w:b/>
      <w:i/>
      <w:u w:val="none"/>
    </w:rPr>
  </w:style>
  <w:style w:type="character" w:customStyle="1" w:styleId="Heading2Char">
    <w:name w:val="Heading 2 Char"/>
    <w:basedOn w:val="DefaultParagraphFont"/>
    <w:link w:val="Heading2"/>
    <w:rsid w:val="00B946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6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46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46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6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6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46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4682"/>
    <w:rPr>
      <w:rFonts w:ascii="Courier New" w:eastAsia="Times New Roman" w:hAnsi="Courier New" w:cs="Times New Roman"/>
      <w:i/>
      <w:szCs w:val="20"/>
      <w:lang w:val="en-US" w:eastAsia="en-US"/>
    </w:rPr>
  </w:style>
  <w:style w:type="paragraph" w:customStyle="1" w:styleId="HeadingBase">
    <w:name w:val="Heading Base"/>
    <w:rsid w:val="00B946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682"/>
    <w:pPr>
      <w:tabs>
        <w:tab w:val="right" w:leader="dot" w:pos="9072"/>
      </w:tabs>
      <w:ind w:left="567"/>
    </w:pPr>
    <w:rPr>
      <w:szCs w:val="22"/>
    </w:rPr>
  </w:style>
  <w:style w:type="paragraph" w:customStyle="1" w:styleId="TOCBase">
    <w:name w:val="TOC Base"/>
    <w:rsid w:val="00B946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682"/>
    <w:pPr>
      <w:tabs>
        <w:tab w:val="right" w:leader="dot" w:pos="9072"/>
      </w:tabs>
      <w:spacing w:before="40" w:after="40"/>
      <w:ind w:left="284"/>
    </w:pPr>
    <w:rPr>
      <w:rFonts w:ascii="Times New Roman" w:hAnsi="Times New Roman"/>
    </w:rPr>
  </w:style>
  <w:style w:type="paragraph" w:styleId="TOC1">
    <w:name w:val="toc 1"/>
    <w:basedOn w:val="TOCBase"/>
    <w:next w:val="Normal"/>
    <w:rsid w:val="00B946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4682"/>
    <w:pPr>
      <w:spacing w:before="5040"/>
      <w:jc w:val="center"/>
    </w:pPr>
    <w:rPr>
      <w:sz w:val="48"/>
      <w:szCs w:val="72"/>
      <w:lang w:val="en-US"/>
    </w:rPr>
  </w:style>
  <w:style w:type="character" w:customStyle="1" w:styleId="TitleChar">
    <w:name w:val="Title Char"/>
    <w:basedOn w:val="DefaultParagraphFont"/>
    <w:link w:val="Title"/>
    <w:rsid w:val="00B946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682"/>
    <w:pPr>
      <w:tabs>
        <w:tab w:val="left" w:pos="3600"/>
        <w:tab w:val="left" w:pos="3958"/>
      </w:tabs>
    </w:pPr>
  </w:style>
  <w:style w:type="paragraph" w:styleId="List">
    <w:name w:val="List"/>
    <w:basedOn w:val="BodyText"/>
    <w:next w:val="BodyText"/>
    <w:rsid w:val="00B94682"/>
    <w:pPr>
      <w:tabs>
        <w:tab w:val="left" w:pos="340"/>
      </w:tabs>
      <w:spacing w:before="60" w:after="60"/>
      <w:ind w:left="340" w:hanging="340"/>
    </w:pPr>
  </w:style>
  <w:style w:type="paragraph" w:customStyle="1" w:styleId="Note">
    <w:name w:val="Note"/>
    <w:basedOn w:val="BodyText"/>
    <w:rsid w:val="00B946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682"/>
    <w:pPr>
      <w:framePr w:wrap="auto" w:hAnchor="text" w:y="6049"/>
    </w:pPr>
    <w:rPr>
      <w:color w:val="000000"/>
      <w:sz w:val="40"/>
    </w:rPr>
  </w:style>
  <w:style w:type="paragraph" w:customStyle="1" w:styleId="TOCTitle">
    <w:name w:val="TOCTitle"/>
    <w:basedOn w:val="Heading1"/>
    <w:rsid w:val="00B94682"/>
    <w:pPr>
      <w:spacing w:after="240"/>
      <w:jc w:val="center"/>
      <w:outlineLvl w:val="9"/>
    </w:pPr>
    <w:rPr>
      <w:caps/>
    </w:rPr>
  </w:style>
  <w:style w:type="paragraph" w:customStyle="1" w:styleId="Version">
    <w:name w:val="Version"/>
    <w:rsid w:val="00B946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4682"/>
    <w:pPr>
      <w:keepNext w:val="0"/>
      <w:tabs>
        <w:tab w:val="right" w:pos="4176"/>
      </w:tabs>
      <w:ind w:left="198" w:hanging="198"/>
    </w:pPr>
    <w:rPr>
      <w:rFonts w:ascii="Garamond" w:hAnsi="Garamond"/>
    </w:rPr>
  </w:style>
  <w:style w:type="paragraph" w:styleId="IndexHeading">
    <w:name w:val="index heading"/>
    <w:basedOn w:val="Normal"/>
    <w:next w:val="Index1"/>
    <w:semiHidden/>
    <w:rsid w:val="00B94682"/>
    <w:pPr>
      <w:spacing w:before="120" w:after="120"/>
    </w:pPr>
    <w:rPr>
      <w:rFonts w:ascii="Arial" w:hAnsi="Arial"/>
      <w:b/>
      <w:color w:val="918585"/>
      <w:sz w:val="24"/>
    </w:rPr>
  </w:style>
  <w:style w:type="paragraph" w:customStyle="1" w:styleId="Chapter">
    <w:name w:val="Chapter"/>
    <w:basedOn w:val="Normal"/>
    <w:rsid w:val="00B94682"/>
    <w:pPr>
      <w:spacing w:before="240"/>
    </w:pPr>
    <w:rPr>
      <w:rFonts w:ascii="Times New Roman" w:hAnsi="Times New Roman"/>
      <w:smallCaps/>
      <w:spacing w:val="80"/>
      <w:sz w:val="28"/>
    </w:rPr>
  </w:style>
  <w:style w:type="paragraph" w:customStyle="1" w:styleId="InChapter">
    <w:name w:val="InChapter"/>
    <w:basedOn w:val="Heading3"/>
    <w:rsid w:val="00B94682"/>
    <w:pPr>
      <w:spacing w:after="240"/>
      <w:outlineLvl w:val="9"/>
    </w:pPr>
    <w:rPr>
      <w:noProof/>
    </w:rPr>
  </w:style>
  <w:style w:type="paragraph" w:styleId="Index2">
    <w:name w:val="index 2"/>
    <w:basedOn w:val="Normal"/>
    <w:next w:val="Normal"/>
    <w:semiHidden/>
    <w:rsid w:val="00B94682"/>
    <w:pPr>
      <w:tabs>
        <w:tab w:val="right" w:pos="4176"/>
      </w:tabs>
      <w:ind w:left="568" w:hanging="284"/>
    </w:pPr>
    <w:rPr>
      <w:rFonts w:ascii="Garamond" w:hAnsi="Garamond"/>
    </w:rPr>
  </w:style>
  <w:style w:type="paragraph" w:customStyle="1" w:styleId="Byline">
    <w:name w:val="Byline"/>
    <w:rsid w:val="00B946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682"/>
    <w:pPr>
      <w:tabs>
        <w:tab w:val="clear" w:pos="3600"/>
        <w:tab w:val="clear" w:pos="3958"/>
      </w:tabs>
      <w:jc w:val="right"/>
    </w:pPr>
  </w:style>
  <w:style w:type="paragraph" w:styleId="Caption">
    <w:name w:val="caption"/>
    <w:basedOn w:val="BodyText"/>
    <w:next w:val="Normal"/>
    <w:qFormat/>
    <w:rsid w:val="00B94682"/>
    <w:pPr>
      <w:framePr w:w="2268" w:hSpace="181" w:vSpace="181" w:wrap="around" w:vAnchor="text" w:hAnchor="page" w:x="1135" w:y="285" w:anchorLock="1"/>
    </w:pPr>
    <w:rPr>
      <w:i/>
    </w:rPr>
  </w:style>
  <w:style w:type="paragraph" w:customStyle="1" w:styleId="MiniTOCTitle">
    <w:name w:val="MiniTOCTitle"/>
    <w:basedOn w:val="Heading4"/>
    <w:rsid w:val="00B94682"/>
    <w:pPr>
      <w:spacing w:before="240"/>
      <w:outlineLvl w:val="9"/>
    </w:pPr>
    <w:rPr>
      <w:noProof/>
      <w:sz w:val="24"/>
    </w:rPr>
  </w:style>
  <w:style w:type="paragraph" w:customStyle="1" w:styleId="MiniTOCItem">
    <w:name w:val="MiniTOCItem"/>
    <w:basedOn w:val="ListBullet"/>
    <w:rsid w:val="00B94682"/>
    <w:pPr>
      <w:numPr>
        <w:numId w:val="0"/>
      </w:numPr>
      <w:tabs>
        <w:tab w:val="right" w:leader="dot" w:pos="6521"/>
      </w:tabs>
      <w:spacing w:before="0" w:after="0"/>
    </w:pPr>
  </w:style>
  <w:style w:type="paragraph" w:customStyle="1" w:styleId="TOFTitle">
    <w:name w:val="TOFTitle"/>
    <w:basedOn w:val="TOCTitle"/>
    <w:rsid w:val="00B94682"/>
  </w:style>
  <w:style w:type="paragraph" w:styleId="TableofFigures">
    <w:name w:val="table of figures"/>
    <w:basedOn w:val="Normal"/>
    <w:next w:val="Normal"/>
    <w:semiHidden/>
    <w:rsid w:val="00B94682"/>
    <w:pPr>
      <w:tabs>
        <w:tab w:val="right" w:leader="dot" w:pos="9072"/>
      </w:tabs>
      <w:ind w:left="970" w:hanging="403"/>
    </w:pPr>
    <w:rPr>
      <w:rFonts w:ascii="Times New Roman" w:hAnsi="Times New Roman"/>
      <w:b/>
    </w:rPr>
  </w:style>
  <w:style w:type="paragraph" w:styleId="ListNumber">
    <w:name w:val="List Number"/>
    <w:basedOn w:val="List"/>
    <w:rsid w:val="00B94682"/>
    <w:pPr>
      <w:numPr>
        <w:numId w:val="11"/>
      </w:numPr>
    </w:pPr>
  </w:style>
  <w:style w:type="character" w:customStyle="1" w:styleId="WingdingSymbols">
    <w:name w:val="Wingding Symbols"/>
    <w:rsid w:val="00B94682"/>
    <w:rPr>
      <w:rFonts w:ascii="Wingdings" w:hAnsi="Wingdings"/>
    </w:rPr>
  </w:style>
  <w:style w:type="paragraph" w:customStyle="1" w:styleId="TableHeading">
    <w:name w:val="Table Heading"/>
    <w:basedOn w:val="HeadingBase"/>
    <w:rsid w:val="00B94682"/>
    <w:pPr>
      <w:keepLines/>
      <w:pBdr>
        <w:bottom w:val="single" w:sz="6" w:space="1" w:color="918585"/>
      </w:pBdr>
      <w:spacing w:before="240"/>
    </w:pPr>
  </w:style>
  <w:style w:type="character" w:customStyle="1" w:styleId="HotSpot">
    <w:name w:val="HotSpot"/>
    <w:rsid w:val="00B94682"/>
    <w:rPr>
      <w:color w:val="0033CC"/>
      <w:u w:val="none"/>
    </w:rPr>
  </w:style>
  <w:style w:type="paragraph" w:customStyle="1" w:styleId="BodyTextRight">
    <w:name w:val="Body Text Right"/>
    <w:basedOn w:val="BodyText"/>
    <w:rsid w:val="00B94682"/>
    <w:pPr>
      <w:spacing w:before="0" w:after="0"/>
      <w:jc w:val="right"/>
    </w:pPr>
  </w:style>
  <w:style w:type="paragraph" w:styleId="Index3">
    <w:name w:val="index 3"/>
    <w:basedOn w:val="ListNumber2"/>
    <w:next w:val="Normal"/>
    <w:semiHidden/>
    <w:rsid w:val="00B94682"/>
    <w:pPr>
      <w:numPr>
        <w:numId w:val="0"/>
      </w:numPr>
      <w:tabs>
        <w:tab w:val="right" w:leader="dot" w:pos="4176"/>
      </w:tabs>
    </w:pPr>
  </w:style>
  <w:style w:type="paragraph" w:styleId="ListNumber2">
    <w:name w:val="List Number 2"/>
    <w:basedOn w:val="List2"/>
    <w:rsid w:val="00B94682"/>
    <w:pPr>
      <w:numPr>
        <w:numId w:val="10"/>
      </w:numPr>
      <w:tabs>
        <w:tab w:val="clear" w:pos="1060"/>
      </w:tabs>
    </w:pPr>
  </w:style>
  <w:style w:type="paragraph" w:customStyle="1" w:styleId="MarginNote">
    <w:name w:val="Margin Note"/>
    <w:basedOn w:val="BodyText"/>
    <w:rsid w:val="00B946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6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6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4682"/>
    <w:rPr>
      <w:sz w:val="32"/>
    </w:rPr>
  </w:style>
  <w:style w:type="paragraph" w:customStyle="1" w:styleId="HeadingProcedure">
    <w:name w:val="Heading Procedure"/>
    <w:basedOn w:val="HeadingBase"/>
    <w:next w:val="Normal"/>
    <w:rsid w:val="00B94682"/>
    <w:pPr>
      <w:tabs>
        <w:tab w:val="left" w:pos="0"/>
      </w:tabs>
      <w:spacing w:before="120" w:after="60"/>
    </w:pPr>
    <w:rPr>
      <w:i/>
      <w:color w:val="918585"/>
      <w:sz w:val="22"/>
    </w:rPr>
  </w:style>
  <w:style w:type="paragraph" w:customStyle="1" w:styleId="TableBodyText">
    <w:name w:val="Table Body Text"/>
    <w:basedOn w:val="BodyText"/>
    <w:rsid w:val="00B94682"/>
    <w:pPr>
      <w:spacing w:before="60" w:after="60"/>
    </w:pPr>
  </w:style>
  <w:style w:type="paragraph" w:styleId="ListContinue">
    <w:name w:val="List Continue"/>
    <w:basedOn w:val="List"/>
    <w:rsid w:val="00B94682"/>
    <w:pPr>
      <w:ind w:firstLine="0"/>
    </w:pPr>
  </w:style>
  <w:style w:type="paragraph" w:customStyle="1" w:styleId="ListNote">
    <w:name w:val="List Note"/>
    <w:basedOn w:val="List"/>
    <w:rsid w:val="00B94682"/>
    <w:pPr>
      <w:pBdr>
        <w:top w:val="single" w:sz="6" w:space="2" w:color="918585"/>
        <w:bottom w:val="single" w:sz="6" w:space="2" w:color="918585"/>
      </w:pBdr>
      <w:tabs>
        <w:tab w:val="left" w:pos="1021"/>
      </w:tabs>
      <w:ind w:firstLine="0"/>
    </w:pPr>
  </w:style>
  <w:style w:type="paragraph" w:customStyle="1" w:styleId="Warning">
    <w:name w:val="Warning"/>
    <w:basedOn w:val="BodyText"/>
    <w:rsid w:val="00B94682"/>
    <w:pPr>
      <w:shd w:val="clear" w:color="auto" w:fill="D9D9D9"/>
      <w:tabs>
        <w:tab w:val="left" w:pos="992"/>
      </w:tabs>
      <w:ind w:left="119" w:right="119"/>
    </w:pPr>
    <w:rPr>
      <w:sz w:val="20"/>
    </w:rPr>
  </w:style>
  <w:style w:type="paragraph" w:customStyle="1" w:styleId="MarginIcons">
    <w:name w:val="Margin Icons"/>
    <w:basedOn w:val="BodyText"/>
    <w:rsid w:val="00B946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682"/>
    <w:rPr>
      <w:rFonts w:ascii="Courier New" w:hAnsi="Courier New"/>
    </w:rPr>
  </w:style>
  <w:style w:type="paragraph" w:customStyle="1" w:styleId="NoteBullet">
    <w:name w:val="Note Bullet"/>
    <w:basedOn w:val="Note"/>
    <w:rsid w:val="00B94682"/>
    <w:pPr>
      <w:tabs>
        <w:tab w:val="clear" w:pos="680"/>
      </w:tabs>
      <w:spacing w:before="60" w:after="60"/>
    </w:pPr>
  </w:style>
  <w:style w:type="paragraph" w:customStyle="1" w:styleId="SubHeading2">
    <w:name w:val="SubHeading2"/>
    <w:basedOn w:val="HeadingBase"/>
    <w:rsid w:val="00B94682"/>
    <w:pPr>
      <w:spacing w:before="240" w:after="60"/>
    </w:pPr>
    <w:rPr>
      <w:sz w:val="20"/>
    </w:rPr>
  </w:style>
  <w:style w:type="paragraph" w:customStyle="1" w:styleId="SubHeading1">
    <w:name w:val="SubHeading1"/>
    <w:basedOn w:val="HeadingBase"/>
    <w:rsid w:val="00B94682"/>
    <w:pPr>
      <w:spacing w:before="240" w:after="60"/>
    </w:pPr>
    <w:rPr>
      <w:color w:val="918585"/>
      <w:sz w:val="22"/>
    </w:rPr>
  </w:style>
  <w:style w:type="paragraph" w:customStyle="1" w:styleId="SideHeading">
    <w:name w:val="Side Heading"/>
    <w:basedOn w:val="HeadingBase"/>
    <w:rsid w:val="00B946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682"/>
    <w:pPr>
      <w:numPr>
        <w:numId w:val="12"/>
      </w:numPr>
    </w:pPr>
  </w:style>
  <w:style w:type="paragraph" w:styleId="PlainText">
    <w:name w:val="Plain Text"/>
    <w:basedOn w:val="Normal"/>
    <w:link w:val="PlainTextChar"/>
    <w:rsid w:val="00B94682"/>
    <w:rPr>
      <w:sz w:val="20"/>
    </w:rPr>
  </w:style>
  <w:style w:type="character" w:customStyle="1" w:styleId="PlainTextChar">
    <w:name w:val="Plain Text Char"/>
    <w:basedOn w:val="DefaultParagraphFont"/>
    <w:link w:val="PlainText"/>
    <w:rsid w:val="00B946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4682"/>
    <w:rPr>
      <w:b/>
      <w:smallCaps/>
    </w:rPr>
  </w:style>
  <w:style w:type="paragraph" w:customStyle="1" w:styleId="TableListNumber">
    <w:name w:val="Table List Number"/>
    <w:basedOn w:val="ListNumber"/>
    <w:rsid w:val="00B94682"/>
    <w:pPr>
      <w:numPr>
        <w:numId w:val="0"/>
      </w:numPr>
    </w:pPr>
  </w:style>
  <w:style w:type="paragraph" w:styleId="TOC4">
    <w:name w:val="toc 4"/>
    <w:basedOn w:val="TOCBase"/>
    <w:next w:val="Normal"/>
    <w:semiHidden/>
    <w:rsid w:val="00B94682"/>
    <w:pPr>
      <w:tabs>
        <w:tab w:val="right" w:leader="dot" w:pos="9071"/>
      </w:tabs>
      <w:ind w:left="1701"/>
    </w:pPr>
  </w:style>
  <w:style w:type="paragraph" w:customStyle="1" w:styleId="ListAlpha">
    <w:name w:val="List Alpha"/>
    <w:basedOn w:val="List"/>
    <w:rsid w:val="00B94682"/>
    <w:pPr>
      <w:numPr>
        <w:numId w:val="9"/>
      </w:numPr>
    </w:pPr>
  </w:style>
  <w:style w:type="paragraph" w:customStyle="1" w:styleId="ListAlpha2">
    <w:name w:val="List Alpha 2"/>
    <w:basedOn w:val="List2"/>
    <w:rsid w:val="00B94682"/>
    <w:pPr>
      <w:numPr>
        <w:numId w:val="8"/>
      </w:numPr>
    </w:pPr>
  </w:style>
  <w:style w:type="paragraph" w:styleId="List2">
    <w:name w:val="List 2"/>
    <w:basedOn w:val="BodyText"/>
    <w:rsid w:val="00B94682"/>
    <w:pPr>
      <w:tabs>
        <w:tab w:val="left" w:pos="680"/>
      </w:tabs>
      <w:spacing w:before="60" w:after="60"/>
      <w:ind w:left="680" w:hanging="340"/>
    </w:pPr>
  </w:style>
  <w:style w:type="paragraph" w:styleId="List3">
    <w:name w:val="List 3"/>
    <w:basedOn w:val="BodyText"/>
    <w:rsid w:val="00B94682"/>
    <w:pPr>
      <w:tabs>
        <w:tab w:val="left" w:pos="1021"/>
      </w:tabs>
      <w:spacing w:before="60" w:after="60"/>
      <w:ind w:left="1020" w:hanging="340"/>
    </w:pPr>
  </w:style>
  <w:style w:type="paragraph" w:styleId="List4">
    <w:name w:val="List 4"/>
    <w:basedOn w:val="BodyText"/>
    <w:rsid w:val="00B94682"/>
    <w:pPr>
      <w:tabs>
        <w:tab w:val="left" w:pos="1361"/>
      </w:tabs>
      <w:spacing w:before="60" w:after="60"/>
      <w:ind w:left="1361" w:hanging="340"/>
    </w:pPr>
  </w:style>
  <w:style w:type="paragraph" w:styleId="List5">
    <w:name w:val="List 5"/>
    <w:basedOn w:val="BodyText"/>
    <w:rsid w:val="00B94682"/>
    <w:pPr>
      <w:tabs>
        <w:tab w:val="left" w:pos="1701"/>
      </w:tabs>
      <w:spacing w:before="60" w:after="60"/>
      <w:ind w:left="1701" w:hanging="340"/>
    </w:pPr>
  </w:style>
  <w:style w:type="paragraph" w:styleId="ListBullet3">
    <w:name w:val="List Bullet 3"/>
    <w:basedOn w:val="List3"/>
    <w:rsid w:val="00B94682"/>
    <w:pPr>
      <w:numPr>
        <w:numId w:val="15"/>
      </w:numPr>
      <w:tabs>
        <w:tab w:val="clear" w:pos="1021"/>
      </w:tabs>
      <w:ind w:left="1037" w:hanging="357"/>
    </w:pPr>
  </w:style>
  <w:style w:type="paragraph" w:styleId="ListBullet4">
    <w:name w:val="List Bullet 4"/>
    <w:basedOn w:val="List4"/>
    <w:rsid w:val="00B94682"/>
    <w:pPr>
      <w:numPr>
        <w:numId w:val="3"/>
      </w:numPr>
    </w:pPr>
  </w:style>
  <w:style w:type="paragraph" w:styleId="ListBullet5">
    <w:name w:val="List Bullet 5"/>
    <w:basedOn w:val="List5"/>
    <w:rsid w:val="00B94682"/>
    <w:pPr>
      <w:numPr>
        <w:numId w:val="4"/>
      </w:numPr>
    </w:pPr>
  </w:style>
  <w:style w:type="paragraph" w:styleId="ListContinue2">
    <w:name w:val="List Continue 2"/>
    <w:basedOn w:val="List2"/>
    <w:rsid w:val="00B94682"/>
    <w:pPr>
      <w:ind w:firstLine="0"/>
    </w:pPr>
  </w:style>
  <w:style w:type="paragraph" w:styleId="ListContinue3">
    <w:name w:val="List Continue 3"/>
    <w:basedOn w:val="List3"/>
    <w:rsid w:val="00B94682"/>
    <w:pPr>
      <w:ind w:left="1021" w:firstLine="0"/>
    </w:pPr>
  </w:style>
  <w:style w:type="paragraph" w:styleId="ListContinue4">
    <w:name w:val="List Continue 4"/>
    <w:basedOn w:val="List4"/>
    <w:rsid w:val="00B94682"/>
    <w:pPr>
      <w:ind w:firstLine="0"/>
    </w:pPr>
  </w:style>
  <w:style w:type="paragraph" w:styleId="ListContinue5">
    <w:name w:val="List Continue 5"/>
    <w:basedOn w:val="List5"/>
    <w:rsid w:val="00B94682"/>
    <w:pPr>
      <w:ind w:firstLine="0"/>
    </w:pPr>
  </w:style>
  <w:style w:type="paragraph" w:styleId="ListNumber3">
    <w:name w:val="List Number 3"/>
    <w:basedOn w:val="List3"/>
    <w:rsid w:val="00B94682"/>
    <w:pPr>
      <w:numPr>
        <w:numId w:val="5"/>
      </w:numPr>
    </w:pPr>
  </w:style>
  <w:style w:type="paragraph" w:styleId="ListNumber4">
    <w:name w:val="List Number 4"/>
    <w:basedOn w:val="List4"/>
    <w:rsid w:val="00B94682"/>
    <w:pPr>
      <w:numPr>
        <w:numId w:val="6"/>
      </w:numPr>
    </w:pPr>
  </w:style>
  <w:style w:type="paragraph" w:styleId="ListNumber5">
    <w:name w:val="List Number 5"/>
    <w:basedOn w:val="List5"/>
    <w:rsid w:val="00B94682"/>
    <w:pPr>
      <w:numPr>
        <w:numId w:val="7"/>
      </w:numPr>
    </w:pPr>
  </w:style>
  <w:style w:type="paragraph" w:styleId="BlockText">
    <w:name w:val="Block Text"/>
    <w:basedOn w:val="Normal"/>
    <w:rsid w:val="00B94682"/>
    <w:pPr>
      <w:spacing w:after="120"/>
      <w:ind w:left="1440" w:right="1440"/>
    </w:pPr>
  </w:style>
  <w:style w:type="character" w:customStyle="1" w:styleId="Subscript">
    <w:name w:val="Subscript"/>
    <w:basedOn w:val="DefaultParagraphFont"/>
    <w:rsid w:val="00B94682"/>
    <w:rPr>
      <w:sz w:val="16"/>
      <w:vertAlign w:val="subscript"/>
    </w:rPr>
  </w:style>
  <w:style w:type="character" w:customStyle="1" w:styleId="Superscript">
    <w:name w:val="Superscript"/>
    <w:basedOn w:val="DefaultParagraphFont"/>
    <w:rsid w:val="00B94682"/>
    <w:rPr>
      <w:sz w:val="16"/>
      <w:vertAlign w:val="superscript"/>
    </w:rPr>
  </w:style>
  <w:style w:type="character" w:customStyle="1" w:styleId="Symbols">
    <w:name w:val="Symbols"/>
    <w:basedOn w:val="DefaultParagraphFont"/>
    <w:rsid w:val="00B94682"/>
    <w:rPr>
      <w:rFonts w:ascii="Symbol" w:hAnsi="Symbol"/>
    </w:rPr>
  </w:style>
  <w:style w:type="character" w:customStyle="1" w:styleId="MenuOptions">
    <w:name w:val="Menu Options"/>
    <w:basedOn w:val="DefaultParagraphFont"/>
    <w:rsid w:val="00B94682"/>
    <w:rPr>
      <w:rFonts w:ascii="Arial Narrow" w:hAnsi="Arial Narrow"/>
      <w:smallCaps/>
    </w:rPr>
  </w:style>
  <w:style w:type="character" w:customStyle="1" w:styleId="Buttons">
    <w:name w:val="Buttons"/>
    <w:basedOn w:val="DefaultParagraphFont"/>
    <w:rsid w:val="00B94682"/>
    <w:rPr>
      <w:b/>
    </w:rPr>
  </w:style>
  <w:style w:type="character" w:customStyle="1" w:styleId="Underlined">
    <w:name w:val="Underlined"/>
    <w:basedOn w:val="DefaultParagraphFont"/>
    <w:rsid w:val="00B94682"/>
    <w:rPr>
      <w:u w:val="single"/>
    </w:rPr>
  </w:style>
  <w:style w:type="paragraph" w:customStyle="1" w:styleId="TableBodyTextRight">
    <w:name w:val="Table Body Text Right"/>
    <w:basedOn w:val="TableBodyText"/>
    <w:rsid w:val="00B94682"/>
    <w:pPr>
      <w:widowControl w:val="0"/>
      <w:autoSpaceDE w:val="0"/>
      <w:autoSpaceDN w:val="0"/>
      <w:adjustRightInd w:val="0"/>
      <w:jc w:val="right"/>
    </w:pPr>
    <w:rPr>
      <w:rFonts w:cs="Arial"/>
      <w:szCs w:val="18"/>
    </w:rPr>
  </w:style>
  <w:style w:type="paragraph" w:customStyle="1" w:styleId="CopyrightText">
    <w:name w:val="Copyright Text"/>
    <w:basedOn w:val="BodyText"/>
    <w:rsid w:val="00B94682"/>
    <w:rPr>
      <w:sz w:val="18"/>
    </w:rPr>
  </w:style>
  <w:style w:type="paragraph" w:customStyle="1" w:styleId="BodySmallRight">
    <w:name w:val="Body Small Right"/>
    <w:basedOn w:val="BodyTextRight"/>
    <w:rsid w:val="00B94682"/>
    <w:rPr>
      <w:sz w:val="18"/>
      <w:szCs w:val="18"/>
    </w:rPr>
  </w:style>
  <w:style w:type="paragraph" w:customStyle="1" w:styleId="MarginEdition">
    <w:name w:val="Margin Edition"/>
    <w:basedOn w:val="MarginNote"/>
    <w:rsid w:val="00B94682"/>
    <w:pPr>
      <w:spacing w:before="0" w:after="0"/>
    </w:pPr>
    <w:rPr>
      <w:rFonts w:ascii="Times New Roman" w:hAnsi="Times New Roman"/>
      <w:color w:val="999999"/>
    </w:rPr>
  </w:style>
  <w:style w:type="paragraph" w:customStyle="1" w:styleId="Spacer">
    <w:name w:val="Spacer"/>
    <w:basedOn w:val="Normal"/>
    <w:rsid w:val="00B94682"/>
    <w:rPr>
      <w:sz w:val="2"/>
      <w:szCs w:val="2"/>
    </w:rPr>
  </w:style>
  <w:style w:type="character" w:customStyle="1" w:styleId="Small">
    <w:name w:val="Small"/>
    <w:basedOn w:val="DefaultParagraphFont"/>
    <w:rsid w:val="00B94682"/>
    <w:rPr>
      <w:sz w:val="16"/>
    </w:rPr>
  </w:style>
  <w:style w:type="paragraph" w:customStyle="1" w:styleId="WideTable">
    <w:name w:val="Wide Table"/>
    <w:basedOn w:val="Normal"/>
    <w:rsid w:val="00B94682"/>
    <w:pPr>
      <w:ind w:left="-1418"/>
    </w:pPr>
    <w:rPr>
      <w:sz w:val="2"/>
      <w:szCs w:val="2"/>
    </w:rPr>
  </w:style>
  <w:style w:type="character" w:styleId="PageNumber">
    <w:name w:val="page number"/>
    <w:basedOn w:val="DefaultParagraphFont"/>
    <w:rsid w:val="00B94682"/>
  </w:style>
  <w:style w:type="paragraph" w:styleId="Quote">
    <w:name w:val="Quote"/>
    <w:basedOn w:val="Heading1"/>
    <w:link w:val="QuoteChar"/>
    <w:qFormat/>
    <w:rsid w:val="00B94682"/>
    <w:rPr>
      <w:b w:val="0"/>
      <w:sz w:val="72"/>
      <w:szCs w:val="72"/>
      <w:lang w:val="en-NZ"/>
    </w:rPr>
  </w:style>
  <w:style w:type="character" w:customStyle="1" w:styleId="QuoteChar">
    <w:name w:val="Quote Char"/>
    <w:basedOn w:val="DefaultParagraphFont"/>
    <w:link w:val="Quote"/>
    <w:rsid w:val="00B946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682"/>
    <w:pPr>
      <w:pageBreakBefore/>
    </w:pPr>
  </w:style>
  <w:style w:type="paragraph" w:customStyle="1" w:styleId="Border">
    <w:name w:val="Border"/>
    <w:basedOn w:val="Normal"/>
    <w:qFormat/>
    <w:rsid w:val="00B946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682"/>
    <w:rPr>
      <w:b/>
      <w:bCs/>
      <w:i/>
      <w:iCs/>
      <w:color w:val="auto"/>
    </w:rPr>
  </w:style>
  <w:style w:type="paragraph" w:styleId="IntenseQuote">
    <w:name w:val="Intense Quote"/>
    <w:basedOn w:val="Normal"/>
    <w:next w:val="Normal"/>
    <w:link w:val="IntenseQuoteChar"/>
    <w:uiPriority w:val="30"/>
    <w:qFormat/>
    <w:rsid w:val="00B946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6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4682"/>
    <w:rPr>
      <w:smallCaps/>
      <w:color w:val="auto"/>
      <w:u w:val="single"/>
    </w:rPr>
  </w:style>
  <w:style w:type="character" w:styleId="IntenseReference">
    <w:name w:val="Intense Reference"/>
    <w:basedOn w:val="DefaultParagraphFont"/>
    <w:uiPriority w:val="32"/>
    <w:qFormat/>
    <w:rsid w:val="00B94682"/>
    <w:rPr>
      <w:b/>
      <w:bCs/>
      <w:smallCaps/>
      <w:color w:val="auto"/>
      <w:spacing w:val="5"/>
      <w:u w:val="single"/>
    </w:rPr>
  </w:style>
  <w:style w:type="paragraph" w:customStyle="1" w:styleId="2ColumnHeading">
    <w:name w:val="2Column Heading"/>
    <w:basedOn w:val="BodyText"/>
    <w:qFormat/>
    <w:rsid w:val="00B94682"/>
    <w:pPr>
      <w:spacing w:after="60"/>
      <w:ind w:left="-2268"/>
    </w:pPr>
    <w:rPr>
      <w:b/>
    </w:rPr>
  </w:style>
  <w:style w:type="paragraph" w:customStyle="1" w:styleId="Heading1TOC">
    <w:name w:val="Heading1 TOC"/>
    <w:basedOn w:val="Normal"/>
    <w:qFormat/>
    <w:rsid w:val="00B94682"/>
    <w:pPr>
      <w:spacing w:before="240" w:after="120"/>
    </w:pPr>
    <w:rPr>
      <w:rFonts w:ascii="Times New Roman" w:hAnsi="Times New Roman"/>
      <w:b/>
      <w:sz w:val="32"/>
    </w:rPr>
  </w:style>
  <w:style w:type="paragraph" w:customStyle="1" w:styleId="Heading2TOC">
    <w:name w:val="Heading2 TOC"/>
    <w:basedOn w:val="Normal"/>
    <w:qFormat/>
    <w:rsid w:val="00B94682"/>
    <w:pPr>
      <w:spacing w:before="240" w:after="60"/>
    </w:pPr>
    <w:rPr>
      <w:rFonts w:ascii="Times New Roman" w:hAnsi="Times New Roman"/>
      <w:b/>
      <w:sz w:val="28"/>
    </w:rPr>
  </w:style>
  <w:style w:type="character" w:customStyle="1" w:styleId="Underline">
    <w:name w:val="Underline"/>
    <w:basedOn w:val="DefaultParagraphFont"/>
    <w:qFormat/>
    <w:rsid w:val="00B94682"/>
    <w:rPr>
      <w:u w:val="single"/>
    </w:rPr>
  </w:style>
  <w:style w:type="paragraph" w:styleId="BalloonText">
    <w:name w:val="Balloon Text"/>
    <w:basedOn w:val="Normal"/>
    <w:link w:val="BalloonTextChar"/>
    <w:rsid w:val="00B94682"/>
    <w:rPr>
      <w:rFonts w:ascii="Tahoma" w:hAnsi="Tahoma" w:cs="Tahoma"/>
      <w:sz w:val="16"/>
      <w:szCs w:val="16"/>
    </w:rPr>
  </w:style>
  <w:style w:type="character" w:customStyle="1" w:styleId="BalloonTextChar">
    <w:name w:val="Balloon Text Char"/>
    <w:basedOn w:val="DefaultParagraphFont"/>
    <w:link w:val="BalloonText"/>
    <w:rsid w:val="00B946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46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46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1241</Words>
  <Characters>8151</Characters>
  <Application>Microsoft Office Word</Application>
  <DocSecurity>0</DocSecurity>
  <Lines>278</Lines>
  <Paragraphs>180</Paragraphs>
  <ScaleCrop>false</ScaleCrop>
  <Company>Author-it Software Corporation Ltd.</Company>
  <LinksUpToDate>false</LinksUpToDate>
  <CharactersWithSpaces>9307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BSBCCO607B Manage customer contact centre staffing</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2012-05-26T13:39:00Z</dcterms:created>
  <dcterms:modified xsi:type="dcterms:W3CDTF">2012-05-26T13:39:00Z</dcterms:modified>
</cp:coreProperties>
</file>