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2DA" w:rsidP="008E12DA">
      <w:pPr>
        <w:pStyle w:val="Title"/>
      </w:pPr>
      <w:bookmarkStart w:id="0" w:name="_GoBack"/>
      <w:bookmarkEnd w:id="0"/>
      <w:r>
        <w:fldChar w:fldCharType="begin"/>
      </w:r>
      <w:r>
        <w:instrText xml:space="preserve"> TITLE   \* MERGEFORMAT </w:instrText>
      </w:r>
      <w:r>
        <w:fldChar w:fldCharType="separate"/>
      </w:r>
      <w:r>
        <w:t>BSBCCO606B Forecast and plan using customer contact traffic information analysis</w:t>
      </w:r>
      <w:r>
        <w:fldChar w:fldCharType="end"/>
      </w:r>
    </w:p>
    <w:p w:rsidR="008E12DA" w:rsidP="008E12DA">
      <w:pPr>
        <w:pStyle w:val="Version"/>
        <w:sectPr w:rsidSect="00DA5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726" w:rsidP="00DA5726">
      <w:pPr>
        <w:pStyle w:val="SuperHeading"/>
      </w:pPr>
      <w:r w:rsidRPr="00DA5726">
        <w:t>BSBCCO606B Forecast and plan using customer contact traffic information analysis</w:t>
      </w:r>
    </w:p>
    <w:p w:rsidR="00000000" w:rsidRPr="00DA5726" w:rsidP="00DA5726">
      <w:pPr>
        <w:pStyle w:val="Heading1"/>
      </w:pPr>
      <w:bookmarkStart w:id="1" w:name="O_360042"/>
      <w:bookmarkEnd w:id="1"/>
      <w:r w:rsidRPr="00DA5726">
        <w:t>Modification History</w:t>
      </w:r>
    </w:p>
    <w:tbl>
      <w:tblPr>
        <w:tblW w:w="0" w:type="auto"/>
        <w:tblLayout w:type="fixed"/>
        <w:tblCellMar>
          <w:left w:w="62" w:type="dxa"/>
          <w:right w:w="62" w:type="dxa"/>
        </w:tblCellMar>
        <w:tblLook w:val="0000"/>
      </w:tblPr>
      <w:tblGrid>
        <w:gridCol w:w="3153"/>
        <w:gridCol w:w="5873"/>
      </w:tblGrid>
      <w:tr w:rsidTr="00DA572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SpecialBold"/>
              </w:rPr>
              <w:t>Comments</w:t>
            </w:r>
          </w:p>
        </w:tc>
      </w:tr>
      <w:tr w:rsidTr="00DA572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This version first r</w:t>
            </w:r>
            <w:r w:rsidRPr="00DA5726">
              <w:t xml:space="preserve">eleased with </w:t>
            </w:r>
            <w:r w:rsidRPr="00DA5726">
              <w:rPr>
                <w:rStyle w:val="Emphasis"/>
              </w:rPr>
              <w:t>BSB07 Business Training Package version 6.0.</w:t>
            </w:r>
          </w:p>
          <w:p w:rsidR="00000000" w:rsidRPr="00DA5726" w:rsidP="00DA5726">
            <w:pPr>
              <w:pStyle w:val="BodyText"/>
            </w:pPr>
            <w:r w:rsidRPr="00DA5726">
              <w:t>Revised unit. Required skills updated to focus on learning and development practices and compliance with policy and procedures.</w:t>
            </w:r>
          </w:p>
          <w:p w:rsidR="00000000" w:rsidRPr="00DA5726" w:rsidP="00DA5726">
            <w:pPr>
              <w:pStyle w:val="BodyText"/>
            </w:pPr>
            <w:r w:rsidRPr="00DA5726">
              <w:t>Replaces BSBCCO606A Forecast and plan using customer contact traffic i</w:t>
            </w:r>
            <w:r w:rsidRPr="00DA5726">
              <w:t>nformation analysis.</w:t>
            </w:r>
          </w:p>
        </w:tc>
      </w:tr>
    </w:tbl>
    <w:p w:rsidR="00000000" w:rsidRPr="00DA5726" w:rsidP="00DA5726">
      <w:pPr>
        <w:pStyle w:val="BodyText"/>
      </w:pPr>
    </w:p>
    <w:p w:rsidR="00000000" w:rsidRPr="00DA5726" w:rsidP="00DA5726">
      <w:pPr>
        <w:pStyle w:val="AllowPageBreak"/>
      </w:pPr>
    </w:p>
    <w:p w:rsidR="00000000" w:rsidRPr="00DA5726" w:rsidP="00DA5726">
      <w:pPr>
        <w:pStyle w:val="Heading1"/>
      </w:pPr>
      <w:bookmarkStart w:id="2" w:name="O_360043"/>
      <w:bookmarkEnd w:id="2"/>
      <w:r w:rsidRPr="00DA5726">
        <w:t>Unit Descriptor</w:t>
      </w:r>
    </w:p>
    <w:p w:rsidR="00000000" w:rsidRPr="00DA5726" w:rsidP="00DA5726">
      <w:pPr>
        <w:pStyle w:val="BodyText"/>
      </w:pPr>
      <w:r w:rsidRPr="00DA5726">
        <w:t>This unit describes the performance outcomes, skills and knowledge required to analyse call or contact traffic information to forecast and plan resourcing for customer contact operations.</w:t>
      </w:r>
    </w:p>
    <w:p w:rsidR="00000000" w:rsidRPr="00DA5726" w:rsidP="00DA5726">
      <w:pPr>
        <w:pStyle w:val="BodyText"/>
      </w:pPr>
      <w:r w:rsidRPr="00DA5726">
        <w:t>Competence in this unit requires the use of queuing theory to forecast call or contact volumes, and assessing and planning appropriate resourcing levels to meet the requirements of the organisation.</w:t>
      </w:r>
    </w:p>
    <w:p w:rsidR="00000000" w:rsidRPr="00DA5726" w:rsidP="00DA5726">
      <w:pPr>
        <w:pStyle w:val="AllowPageBreak"/>
      </w:pPr>
    </w:p>
    <w:p w:rsidR="00000000" w:rsidRPr="00DA5726" w:rsidP="00DA5726">
      <w:pPr>
        <w:pStyle w:val="Heading1"/>
      </w:pPr>
      <w:bookmarkStart w:id="3" w:name="O_360044"/>
      <w:bookmarkEnd w:id="3"/>
      <w:r w:rsidRPr="00DA5726">
        <w:t>Application of the Unit</w:t>
      </w:r>
    </w:p>
    <w:p w:rsidR="00000000" w:rsidRPr="00DA5726" w:rsidP="00DA5726">
      <w:pPr>
        <w:pStyle w:val="BodyText"/>
      </w:pPr>
      <w:r w:rsidRPr="00DA5726">
        <w:t>This unit can be</w:t>
      </w:r>
      <w:r w:rsidRPr="00DA5726">
        <w:t xml:space="preserve"> undertaken by specialist staff, operational management staff, or those with managerial responsibility, depending on the size and structure of the centre.</w:t>
      </w:r>
    </w:p>
    <w:p w:rsidR="00000000" w:rsidRPr="00DA5726" w:rsidP="00DA5726">
      <w:pPr>
        <w:pStyle w:val="AllowPageBreak"/>
      </w:pPr>
    </w:p>
    <w:p w:rsidR="00000000" w:rsidRPr="00DA5726" w:rsidP="00DA5726">
      <w:pPr>
        <w:pStyle w:val="Heading1"/>
      </w:pPr>
      <w:bookmarkStart w:id="4" w:name="O_360045"/>
      <w:bookmarkEnd w:id="4"/>
      <w:r w:rsidRPr="00DA5726">
        <w:t>Licensing/Regulatory Information</w:t>
      </w:r>
    </w:p>
    <w:p w:rsidR="00000000" w:rsidRPr="00DA5726" w:rsidP="00DA5726">
      <w:pPr>
        <w:pStyle w:val="BodyText"/>
      </w:pPr>
      <w:r w:rsidRPr="00DA5726">
        <w:t>No licensing, legislative, regulatory or certificat</w:t>
      </w:r>
      <w:r w:rsidRPr="00DA5726">
        <w:t>ion requirements apply to this unit at the time of endorsement.</w:t>
      </w:r>
    </w:p>
    <w:p w:rsidR="00000000" w:rsidRPr="00DA5726" w:rsidP="00DA5726">
      <w:pPr>
        <w:pStyle w:val="AllowPageBreak"/>
      </w:pPr>
    </w:p>
    <w:p w:rsidR="00000000" w:rsidRPr="00DA5726" w:rsidP="00DA5726">
      <w:pPr>
        <w:pStyle w:val="Heading1"/>
      </w:pPr>
      <w:bookmarkStart w:id="5" w:name="O_360046"/>
      <w:bookmarkEnd w:id="5"/>
      <w:r w:rsidRPr="00DA5726">
        <w:t>Pre-Requisites</w:t>
      </w:r>
    </w:p>
    <w:p w:rsidR="00000000" w:rsidRPr="00DA5726" w:rsidP="00DA5726">
      <w:pPr>
        <w:pStyle w:val="BodyText"/>
      </w:pPr>
      <w:r w:rsidRPr="00DA5726">
        <w:t>Not applicable.</w:t>
      </w:r>
    </w:p>
    <w:p w:rsidR="00000000" w:rsidRPr="00DA5726" w:rsidP="00DA5726">
      <w:pPr>
        <w:pStyle w:val="AllowPageBreak"/>
      </w:pPr>
    </w:p>
    <w:p w:rsidR="00000000" w:rsidRPr="00DA5726" w:rsidP="00DA5726">
      <w:pPr>
        <w:pStyle w:val="Heading1"/>
      </w:pPr>
      <w:bookmarkStart w:id="6" w:name="O_360047"/>
      <w:bookmarkEnd w:id="6"/>
      <w:r w:rsidRPr="00DA5726">
        <w:t>Employability Skills Information</w:t>
      </w:r>
    </w:p>
    <w:p w:rsidR="00000000" w:rsidRPr="00DA5726" w:rsidP="00DA5726">
      <w:pPr>
        <w:pStyle w:val="BodyText"/>
      </w:pPr>
      <w:r w:rsidRPr="00DA5726">
        <w:t>This unit contains employability skills.</w:t>
      </w:r>
    </w:p>
    <w:p w:rsidR="00000000" w:rsidRPr="00DA5726" w:rsidP="00DA5726">
      <w:pPr>
        <w:pStyle w:val="AllowPageBreak"/>
      </w:pPr>
    </w:p>
    <w:p w:rsidR="00000000" w:rsidRPr="00DA5726" w:rsidP="00DA5726">
      <w:pPr>
        <w:pStyle w:val="Heading1"/>
      </w:pPr>
      <w:bookmarkStart w:id="7" w:name="O_360048"/>
      <w:bookmarkEnd w:id="7"/>
      <w:r w:rsidRPr="00DA5726">
        <w:t>Elements and Performance Criteria Pre-Content</w:t>
      </w:r>
    </w:p>
    <w:tbl>
      <w:tblPr>
        <w:tblW w:w="0" w:type="auto"/>
        <w:tblLayout w:type="fixed"/>
        <w:tblCellMar>
          <w:left w:w="62" w:type="dxa"/>
          <w:right w:w="62" w:type="dxa"/>
        </w:tblCellMar>
        <w:tblLook w:val="0000"/>
      </w:tblPr>
      <w:tblGrid>
        <w:gridCol w:w="2532"/>
        <w:gridCol w:w="6528"/>
      </w:tblGrid>
      <w:tr w:rsidTr="00DA572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A5726" w:rsidP="00DA5726">
            <w:pPr>
              <w:pStyle w:val="BodyText"/>
            </w:pPr>
            <w:r w:rsidRPr="00DA572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A5726">
            <w:pPr>
              <w:pStyle w:val="BodyText"/>
              <w:rPr>
                <w:lang w:val="en-NZ"/>
              </w:rPr>
            </w:pPr>
            <w:r w:rsidRPr="00DA5726">
              <w:rPr>
                <w:rStyle w:val="SpecialBold"/>
              </w:rPr>
              <w:t>Performance Criteria</w:t>
            </w:r>
          </w:p>
        </w:tc>
      </w:tr>
      <w:tr w:rsidTr="00DA572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A5726" w:rsidP="00DA5726">
            <w:pPr>
              <w:pStyle w:val="BodyText"/>
            </w:pPr>
            <w:r w:rsidRPr="00DA572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A5726" w:rsidP="00DA5726">
            <w:pPr>
              <w:pStyle w:val="BodyText"/>
            </w:pPr>
            <w:r w:rsidRPr="00DA572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A5726">
              <w:rPr>
                <w:rStyle w:val="Emphasis"/>
              </w:rPr>
              <w:t>nce is to be consistent with the evidence guide.</w:t>
            </w:r>
          </w:p>
        </w:tc>
      </w:tr>
    </w:tbl>
    <w:p w:rsidR="00000000" w:rsidRPr="00DA5726" w:rsidP="00DA5726">
      <w:pPr>
        <w:pStyle w:val="BodyText"/>
      </w:pPr>
    </w:p>
    <w:p w:rsidR="00000000" w:rsidRPr="00DA5726" w:rsidP="00DA5726">
      <w:pPr>
        <w:pStyle w:val="AllowPageBreak"/>
      </w:pPr>
    </w:p>
    <w:p w:rsidR="00000000" w:rsidRPr="00DA5726" w:rsidP="00DA5726">
      <w:pPr>
        <w:pStyle w:val="Heading1"/>
      </w:pPr>
      <w:bookmarkStart w:id="8" w:name="O_360049"/>
      <w:bookmarkEnd w:id="8"/>
      <w:r w:rsidRPr="00DA5726">
        <w:t>Elements and Performance Criteria</w:t>
      </w:r>
    </w:p>
    <w:tbl>
      <w:tblPr>
        <w:tblW w:w="0" w:type="auto"/>
        <w:tblLayout w:type="fixed"/>
        <w:tblCellMar>
          <w:left w:w="62" w:type="dxa"/>
          <w:right w:w="62" w:type="dxa"/>
        </w:tblCellMar>
        <w:tblLook w:val="0000"/>
      </w:tblPr>
      <w:tblGrid>
        <w:gridCol w:w="2556"/>
        <w:gridCol w:w="6504"/>
      </w:tblGrid>
      <w:tr w:rsidTr="00DA5726">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t>1. Analyse contact traffic data</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 xml:space="preserve">1.1 Confirm the accuracy and appropriateness of </w:t>
            </w:r>
            <w:r w:rsidRPr="00DA5726">
              <w:rPr>
                <w:rStyle w:val="BoldandItalics"/>
              </w:rPr>
              <w:t>contact traffic data</w:t>
            </w:r>
          </w:p>
          <w:p w:rsidR="00000000" w:rsidRPr="00DA5726" w:rsidP="00DA5726">
            <w:pPr>
              <w:pStyle w:val="BodyText"/>
            </w:pPr>
            <w:r w:rsidRPr="00DA5726">
              <w:t>1.2 Identify call or contact traffic patterns over sh</w:t>
            </w:r>
            <w:r w:rsidRPr="00DA5726">
              <w:t xml:space="preserve">ort and long </w:t>
            </w:r>
            <w:r w:rsidRPr="00DA5726">
              <w:rPr>
                <w:rStyle w:val="BoldandItalics"/>
              </w:rPr>
              <w:t>intervals</w:t>
            </w:r>
          </w:p>
          <w:p w:rsidR="00000000" w:rsidP="00DA5726">
            <w:pPr>
              <w:pStyle w:val="BodyText"/>
              <w:rPr>
                <w:lang w:val="en-NZ"/>
              </w:rPr>
            </w:pPr>
            <w:r w:rsidRPr="00DA5726">
              <w:t>1.3 Identify anomalies and non</w:t>
            </w:r>
            <w:r w:rsidRPr="00DA5726">
              <w:noBreakHyphen/>
              <w:t>recurring events in contact patterns</w:t>
            </w:r>
          </w:p>
        </w:tc>
      </w:tr>
      <w:tr w:rsidTr="00DA5726">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t>2. Interpret the impact of customer contact phenomena on forecasting and planning</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 xml:space="preserve">2.1 Define and identify the range of </w:t>
            </w:r>
            <w:r w:rsidRPr="00DA5726">
              <w:rPr>
                <w:rStyle w:val="BoldandItalics"/>
              </w:rPr>
              <w:t>contact centre or customer contact phenomena</w:t>
            </w:r>
            <w:r w:rsidRPr="00DA5726">
              <w:t xml:space="preserve"> affecting resource planning</w:t>
            </w:r>
          </w:p>
          <w:p w:rsidR="00000000" w:rsidRPr="00DA5726" w:rsidP="00DA5726">
            <w:pPr>
              <w:pStyle w:val="BodyText"/>
            </w:pPr>
            <w:r w:rsidRPr="00DA5726">
              <w:t>2.2 Analyse and explain impact of phenomena</w:t>
            </w:r>
          </w:p>
          <w:p w:rsidR="00000000" w:rsidP="00DA5726">
            <w:pPr>
              <w:pStyle w:val="BodyText"/>
              <w:rPr>
                <w:lang w:val="en-NZ"/>
              </w:rPr>
            </w:pPr>
            <w:r w:rsidRPr="00DA5726">
              <w:t>2.3 Identify issues arising from the impact of customer contact phenomena when forecasting and planning</w:t>
            </w:r>
          </w:p>
        </w:tc>
      </w:tr>
      <w:tr w:rsidTr="00DA5726">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t>3. Develop contact traffic forecasts</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3.1 Provide a baseline for forecast by co</w:t>
            </w:r>
            <w:r w:rsidRPr="00DA5726">
              <w:t>llecting historical data</w:t>
            </w:r>
          </w:p>
          <w:p w:rsidR="00000000" w:rsidRPr="00DA5726" w:rsidP="00DA5726">
            <w:pPr>
              <w:pStyle w:val="BodyText"/>
            </w:pPr>
            <w:r w:rsidRPr="00DA5726">
              <w:t>3.2 Collaborate with marketing, financial control and other areas to incorporate budget expectations and marketing efforts into forecast</w:t>
            </w:r>
          </w:p>
          <w:p w:rsidR="00000000" w:rsidRPr="00DA5726" w:rsidP="00DA5726">
            <w:pPr>
              <w:pStyle w:val="BodyText"/>
            </w:pPr>
            <w:r w:rsidRPr="00DA5726">
              <w:t>3.3 Break down annual forecast into smaller periods and adjust for seasonality</w:t>
            </w:r>
          </w:p>
          <w:p w:rsidR="00000000" w:rsidP="00DA5726">
            <w:pPr>
              <w:pStyle w:val="BodyText"/>
              <w:rPr>
                <w:lang w:val="en-NZ"/>
              </w:rPr>
            </w:pPr>
            <w:r w:rsidRPr="00DA5726">
              <w:t>3.4 Ensure that</w:t>
            </w:r>
            <w:r w:rsidRPr="00DA5726">
              <w:t xml:space="preserve"> forecast accuracy is within organisational requirements</w:t>
            </w:r>
          </w:p>
        </w:tc>
      </w:tr>
      <w:tr w:rsidTr="00DA5726">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t>4. Plan labour requirements</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 xml:space="preserve">4.1 Determine basic inputs to </w:t>
            </w:r>
            <w:r w:rsidRPr="00DA5726">
              <w:rPr>
                <w:rStyle w:val="BoldandItalics"/>
              </w:rPr>
              <w:t>queuing tools</w:t>
            </w:r>
          </w:p>
          <w:p w:rsidR="00000000" w:rsidRPr="00DA5726" w:rsidP="00DA5726">
            <w:pPr>
              <w:pStyle w:val="BodyText"/>
            </w:pPr>
            <w:r w:rsidRPr="00DA5726">
              <w:t>4.2 Calculate resources required using queuing tools</w:t>
            </w:r>
          </w:p>
          <w:p w:rsidR="00000000" w:rsidRPr="00DA5726" w:rsidP="00DA5726">
            <w:pPr>
              <w:pStyle w:val="BodyText"/>
            </w:pPr>
            <w:r w:rsidRPr="00DA5726">
              <w:t xml:space="preserve">4.3 Adjust results to account for </w:t>
            </w:r>
            <w:r w:rsidRPr="00DA5726">
              <w:rPr>
                <w:rStyle w:val="BoldandItalics"/>
              </w:rPr>
              <w:t>quantitative and qualitative factors</w:t>
            </w:r>
          </w:p>
          <w:p w:rsidR="00000000" w:rsidRPr="00DA5726" w:rsidP="00DA5726">
            <w:pPr>
              <w:pStyle w:val="BodyText"/>
            </w:pPr>
            <w:r w:rsidRPr="00DA5726">
              <w:t>4.</w:t>
            </w:r>
            <w:r w:rsidRPr="00DA5726">
              <w:t xml:space="preserve">4 Perform planning process and </w:t>
            </w:r>
            <w:r w:rsidRPr="00DA5726">
              <w:rPr>
                <w:rStyle w:val="BoldandItalics"/>
              </w:rPr>
              <w:t>scheduling</w:t>
            </w:r>
            <w:r w:rsidRPr="00DA5726">
              <w:t xml:space="preserve"> for all levels of forecasted call and contact traffic</w:t>
            </w:r>
          </w:p>
        </w:tc>
      </w:tr>
    </w:tbl>
    <w:p w:rsidR="00000000" w:rsidRPr="00DA5726" w:rsidP="00DA5726">
      <w:pPr>
        <w:pStyle w:val="BodyText"/>
      </w:pPr>
    </w:p>
    <w:p w:rsidR="00000000" w:rsidRPr="00DA5726" w:rsidP="00DA5726">
      <w:pPr>
        <w:pStyle w:val="AllowPageBreak"/>
      </w:pPr>
    </w:p>
    <w:p w:rsidR="00000000" w:rsidRPr="00DA5726" w:rsidP="00DA5726">
      <w:pPr>
        <w:pStyle w:val="Heading1"/>
      </w:pPr>
      <w:bookmarkStart w:id="9" w:name="O_360050"/>
      <w:bookmarkEnd w:id="9"/>
      <w:r w:rsidRPr="00DA5726">
        <w:t>Required Skills and Knowledge</w:t>
      </w:r>
    </w:p>
    <w:p w:rsidR="00000000" w:rsidRPr="00DA5726" w:rsidP="00DA5726">
      <w:pPr>
        <w:pStyle w:val="BodyText"/>
      </w:pPr>
      <w:r w:rsidRPr="00DA5726">
        <w:rPr>
          <w:rStyle w:val="Emphasis"/>
        </w:rPr>
        <w:t>This section describes the skills and knowledge required for this unit.</w:t>
      </w:r>
    </w:p>
    <w:p w:rsidR="00000000" w:rsidRPr="00DA5726" w:rsidP="00DA5726">
      <w:pPr>
        <w:pStyle w:val="BodyText"/>
      </w:pPr>
    </w:p>
    <w:p w:rsidR="00000000" w:rsidRPr="00DA5726" w:rsidP="00DA5726">
      <w:pPr>
        <w:pStyle w:val="BodyText"/>
      </w:pPr>
      <w:r w:rsidRPr="00DA5726">
        <w:rPr>
          <w:rStyle w:val="SpecialBold"/>
        </w:rPr>
        <w:t>Required skills</w:t>
      </w:r>
    </w:p>
    <w:p w:rsidR="00000000" w:rsidRPr="00DA5726" w:rsidP="00DA5726">
      <w:pPr>
        <w:pStyle w:val="ListBullet"/>
      </w:pPr>
      <w:r w:rsidRPr="00DA5726">
        <w:t>analytical skills to:</w:t>
      </w:r>
    </w:p>
    <w:p w:rsidR="00000000" w:rsidRPr="00DA5726" w:rsidP="00DA5726">
      <w:pPr>
        <w:pStyle w:val="ListBullet2"/>
      </w:pPr>
      <w:r w:rsidRPr="00DA5726">
        <w:t>analyse workplace information and data</w:t>
      </w:r>
    </w:p>
    <w:p w:rsidR="00000000" w:rsidRPr="00DA5726" w:rsidP="00DA5726">
      <w:pPr>
        <w:pStyle w:val="ListBullet2"/>
      </w:pPr>
      <w:r w:rsidRPr="00DA5726">
        <w:t>consider all options and support the development of the strategy</w:t>
      </w:r>
    </w:p>
    <w:p w:rsidR="00000000" w:rsidRPr="00DA5726" w:rsidP="00DA5726">
      <w:pPr>
        <w:pStyle w:val="ListBullet2"/>
      </w:pPr>
      <w:r w:rsidRPr="00DA5726">
        <w:t>use observations of workplace tasks and interactions between people and their activities, equipment, environment and systems</w:t>
      </w:r>
    </w:p>
    <w:p w:rsidR="00000000" w:rsidRPr="00DA5726" w:rsidP="00DA5726">
      <w:pPr>
        <w:pStyle w:val="ListBullet2"/>
      </w:pPr>
      <w:r w:rsidRPr="00DA5726">
        <w:t>pay attention to detail wh</w:t>
      </w:r>
      <w:r w:rsidRPr="00DA5726">
        <w:t>en making observations and recording outcomes</w:t>
      </w:r>
    </w:p>
    <w:p w:rsidR="00000000" w:rsidRPr="00DA5726" w:rsidP="00DA5726">
      <w:pPr>
        <w:pStyle w:val="ListBullet"/>
      </w:pPr>
      <w:r w:rsidRPr="00DA5726">
        <w:t>communication skills to:</w:t>
      </w:r>
    </w:p>
    <w:p w:rsidR="00000000" w:rsidRPr="00DA5726" w:rsidP="00DA5726">
      <w:pPr>
        <w:pStyle w:val="ListBullet2"/>
      </w:pPr>
      <w:r w:rsidRPr="00DA5726">
        <w:t>communicate effectively with personnel at all levels</w:t>
      </w:r>
    </w:p>
    <w:p w:rsidR="00000000" w:rsidRPr="00DA5726" w:rsidP="00DA5726">
      <w:pPr>
        <w:pStyle w:val="ListBullet2"/>
      </w:pPr>
      <w:r w:rsidRPr="00DA5726">
        <w:t>conduct effective formal and informal meetings</w:t>
      </w:r>
    </w:p>
    <w:p w:rsidR="00000000" w:rsidRPr="00DA5726" w:rsidP="00DA5726">
      <w:pPr>
        <w:pStyle w:val="ListBullet"/>
      </w:pPr>
      <w:r w:rsidRPr="00DA5726">
        <w:t>consultation and negotiation skills to develop, implement and monitor strategies</w:t>
      </w:r>
    </w:p>
    <w:p w:rsidR="00000000" w:rsidRPr="00DA5726" w:rsidP="00DA5726">
      <w:pPr>
        <w:pStyle w:val="ListBullet"/>
      </w:pPr>
      <w:r w:rsidRPr="00DA5726">
        <w:t>lea</w:t>
      </w:r>
      <w:r w:rsidRPr="00DA5726">
        <w:t>dership skills to gain the trust and confidence of colleagues and stakeholders</w:t>
      </w:r>
    </w:p>
    <w:p w:rsidR="00000000" w:rsidRPr="00DA5726" w:rsidP="00DA5726">
      <w:pPr>
        <w:pStyle w:val="ListBullet"/>
      </w:pPr>
      <w:r w:rsidRPr="00DA5726">
        <w:t>literacy skills to prepare and present reports on complex concepts and ideas</w:t>
      </w:r>
    </w:p>
    <w:p w:rsidR="00000000" w:rsidRPr="00DA5726" w:rsidP="00DA5726">
      <w:pPr>
        <w:pStyle w:val="ListBullet"/>
      </w:pPr>
      <w:r w:rsidRPr="00DA5726">
        <w:t>numeracy skills to:</w:t>
      </w:r>
    </w:p>
    <w:p w:rsidR="00000000" w:rsidRPr="00DA5726" w:rsidP="00DA5726">
      <w:pPr>
        <w:pStyle w:val="ListBullet2"/>
      </w:pPr>
      <w:r w:rsidRPr="00DA5726">
        <w:t>carry out arithmetical calculations</w:t>
      </w:r>
    </w:p>
    <w:p w:rsidR="00000000" w:rsidRPr="00DA5726" w:rsidP="00DA5726">
      <w:pPr>
        <w:pStyle w:val="ListBullet2"/>
      </w:pPr>
      <w:r w:rsidRPr="00DA5726">
        <w:t>analyse trends and patterns</w:t>
      </w:r>
    </w:p>
    <w:p w:rsidR="00000000" w:rsidRPr="00DA5726" w:rsidP="00DA5726">
      <w:pPr>
        <w:pStyle w:val="ListBullet2"/>
      </w:pPr>
      <w:r w:rsidRPr="00DA5726">
        <w:t>manage budgetar</w:t>
      </w:r>
      <w:r w:rsidRPr="00DA5726">
        <w:t>y resources</w:t>
      </w:r>
    </w:p>
    <w:p w:rsidR="00000000" w:rsidRPr="00DA5726" w:rsidP="00DA5726">
      <w:pPr>
        <w:pStyle w:val="ListBullet"/>
      </w:pPr>
      <w:r w:rsidRPr="00DA5726">
        <w:t>planning and organising skills to manage own tasks within required timeframes</w:t>
      </w:r>
    </w:p>
    <w:p w:rsidR="00000000" w:rsidRPr="00DA5726" w:rsidP="00DA5726">
      <w:pPr>
        <w:pStyle w:val="ListBullet"/>
      </w:pPr>
      <w:r w:rsidRPr="00DA5726">
        <w:t>presentation skills to articulate information and ideas effectively</w:t>
      </w:r>
    </w:p>
    <w:p w:rsidR="00000000" w:rsidRPr="00DA5726" w:rsidP="00DA5726">
      <w:pPr>
        <w:pStyle w:val="ListBullet"/>
      </w:pPr>
      <w:r w:rsidRPr="00DA5726">
        <w:t>problem</w:t>
      </w:r>
      <w:r w:rsidRPr="00DA5726">
        <w:noBreakHyphen/>
        <w:t>solving skills to create innovative solutions to problems that arise</w:t>
      </w:r>
    </w:p>
    <w:p w:rsidR="00000000" w:rsidRPr="00DA5726" w:rsidP="00DA5726">
      <w:pPr>
        <w:pStyle w:val="ListBullet"/>
      </w:pPr>
      <w:r w:rsidRPr="00DA5726">
        <w:t>project management skills to:</w:t>
      </w:r>
    </w:p>
    <w:p w:rsidR="00000000" w:rsidRPr="00DA5726" w:rsidP="00DA5726">
      <w:pPr>
        <w:pStyle w:val="ListBullet2"/>
      </w:pPr>
      <w:r w:rsidRPr="00DA5726">
        <w:t>develop and implement the strategy successfully</w:t>
      </w:r>
    </w:p>
    <w:p w:rsidR="00000000" w:rsidRPr="00DA5726" w:rsidP="00DA5726">
      <w:pPr>
        <w:pStyle w:val="ListBullet2"/>
      </w:pPr>
      <w:r w:rsidRPr="00DA5726">
        <w:t>achieve ongoing continuous improvement</w:t>
      </w:r>
    </w:p>
    <w:p w:rsidR="00000000" w:rsidRPr="00DA5726" w:rsidP="00DA5726">
      <w:pPr>
        <w:pStyle w:val="ListBullet"/>
      </w:pPr>
      <w:r w:rsidRPr="00DA5726">
        <w:t>risk assessment and mitigation skills to fully understand and, if necessary, mitigate potential impacts of activities</w:t>
      </w:r>
    </w:p>
    <w:p w:rsidR="00000000" w:rsidRPr="00DA5726" w:rsidP="00DA5726">
      <w:pPr>
        <w:pStyle w:val="ListBullet"/>
      </w:pPr>
      <w:r w:rsidRPr="00DA5726">
        <w:t>self</w:t>
      </w:r>
      <w:r w:rsidRPr="00DA5726">
        <w:noBreakHyphen/>
        <w:t>management skil</w:t>
      </w:r>
      <w:r w:rsidRPr="00DA5726">
        <w:t>ls to:</w:t>
      </w:r>
    </w:p>
    <w:p w:rsidR="00000000" w:rsidRPr="00DA5726" w:rsidP="00DA5726">
      <w:pPr>
        <w:pStyle w:val="ListBullet2"/>
      </w:pPr>
      <w:r w:rsidRPr="00DA5726">
        <w:t>comply with policies and procedures</w:t>
      </w:r>
    </w:p>
    <w:p w:rsidR="00000000" w:rsidRPr="00DA5726" w:rsidP="00DA5726">
      <w:pPr>
        <w:pStyle w:val="ListBullet2"/>
      </w:pPr>
      <w:r w:rsidRPr="00DA5726">
        <w:t>seek learning and development opportunities</w:t>
      </w:r>
    </w:p>
    <w:p w:rsidR="00000000" w:rsidRPr="00DA5726" w:rsidP="00DA5726">
      <w:pPr>
        <w:pStyle w:val="ListBullet"/>
      </w:pPr>
      <w:r w:rsidRPr="00DA5726">
        <w:t>technology skills to organise, manage and analyse data.</w:t>
      </w:r>
    </w:p>
    <w:p w:rsidR="00000000" w:rsidRPr="00DA5726" w:rsidP="00DA5726">
      <w:pPr>
        <w:pStyle w:val="BodyText"/>
      </w:pPr>
    </w:p>
    <w:p w:rsidR="00000000" w:rsidRPr="00DA5726" w:rsidP="00DA5726">
      <w:pPr>
        <w:pStyle w:val="BodyText"/>
      </w:pPr>
      <w:r w:rsidRPr="00DA5726">
        <w:rPr>
          <w:rStyle w:val="SpecialBold"/>
        </w:rPr>
        <w:t>Required knowledge</w:t>
      </w:r>
    </w:p>
    <w:p w:rsidR="00000000" w:rsidRPr="00DA5726" w:rsidP="00DA5726">
      <w:pPr>
        <w:pStyle w:val="ListBullet"/>
      </w:pPr>
      <w:r w:rsidRPr="00DA5726">
        <w:t>business planning and budgeting principles</w:t>
      </w:r>
    </w:p>
    <w:p w:rsidR="00000000" w:rsidRPr="00DA5726" w:rsidP="00DA5726">
      <w:pPr>
        <w:pStyle w:val="ListBullet"/>
      </w:pPr>
      <w:r w:rsidRPr="00DA5726">
        <w:t>contact traffic measurement systems</w:t>
      </w:r>
    </w:p>
    <w:p w:rsidR="00000000" w:rsidRPr="00DA5726" w:rsidP="00DA5726">
      <w:pPr>
        <w:pStyle w:val="ListBullet"/>
      </w:pPr>
      <w:r w:rsidRPr="00DA5726">
        <w:t>external fact</w:t>
      </w:r>
      <w:r w:rsidRPr="00DA5726">
        <w:t>ors and contact centre operational factors potentially impacting on planning and forecasting</w:t>
      </w:r>
    </w:p>
    <w:p w:rsidR="00000000" w:rsidRPr="00DA5726" w:rsidP="00DA5726">
      <w:pPr>
        <w:pStyle w:val="ListBullet"/>
      </w:pPr>
      <w:r w:rsidRPr="00DA5726">
        <w:t>operating environment requirements and objectives</w:t>
      </w:r>
    </w:p>
    <w:p w:rsidR="00000000" w:rsidRPr="00DA5726" w:rsidP="00DA5726">
      <w:pPr>
        <w:pStyle w:val="ListBullet"/>
      </w:pPr>
      <w:r w:rsidRPr="00DA5726">
        <w:t>organisational communication methods</w:t>
      </w:r>
    </w:p>
    <w:p w:rsidR="00000000" w:rsidRPr="00DA5726" w:rsidP="00DA5726">
      <w:pPr>
        <w:pStyle w:val="ListBullet"/>
      </w:pPr>
      <w:r w:rsidRPr="00DA5726">
        <w:t>principles of statistical analysis and reporting</w:t>
      </w:r>
    </w:p>
    <w:p w:rsidR="00000000" w:rsidRPr="00DA5726" w:rsidP="00DA5726">
      <w:pPr>
        <w:pStyle w:val="ListBullet"/>
      </w:pPr>
      <w:r w:rsidRPr="00DA5726">
        <w:t>queuing and forecasting tools</w:t>
      </w:r>
    </w:p>
    <w:p w:rsidR="00000000" w:rsidRPr="00DA5726" w:rsidP="00DA5726">
      <w:pPr>
        <w:pStyle w:val="ListBullet"/>
      </w:pPr>
      <w:r w:rsidRPr="00DA5726">
        <w:t>scheduling techniques.</w:t>
      </w:r>
    </w:p>
    <w:p w:rsidR="00000000" w:rsidRPr="00DA5726" w:rsidP="00DA5726">
      <w:pPr>
        <w:pStyle w:val="AllowPageBreak"/>
      </w:pPr>
    </w:p>
    <w:p w:rsidR="00000000" w:rsidRPr="00DA5726" w:rsidP="00DA5726">
      <w:pPr>
        <w:pStyle w:val="Heading1"/>
      </w:pPr>
      <w:bookmarkStart w:id="10" w:name="O_360051"/>
      <w:bookmarkEnd w:id="10"/>
      <w:r w:rsidRPr="00DA5726">
        <w:t>Evidence Guide</w:t>
      </w:r>
    </w:p>
    <w:p w:rsidR="00000000" w:rsidRPr="00DA5726" w:rsidP="00DA5726">
      <w:pPr>
        <w:pStyle w:val="BodyText"/>
      </w:pPr>
      <w:r w:rsidRPr="00DA5726">
        <w:rPr>
          <w:rStyle w:val="Emphasis"/>
        </w:rPr>
        <w:t>The evidence guide provides advice on assessment and must be read in conjunction with the performance criteria, required skills and knowledge, range statement and the Asse</w:t>
      </w:r>
      <w:r w:rsidRPr="00DA5726">
        <w:rPr>
          <w:rStyle w:val="Emphasis"/>
        </w:rPr>
        <w:t>ssment Guidelines for the Training Package.</w:t>
      </w:r>
    </w:p>
    <w:p w:rsidR="00000000" w:rsidRPr="00DA5726" w:rsidP="00DA5726">
      <w:pPr>
        <w:pStyle w:val="BodyText"/>
      </w:pPr>
    </w:p>
    <w:tbl>
      <w:tblPr>
        <w:tblW w:w="0" w:type="auto"/>
        <w:tblLayout w:type="fixed"/>
        <w:tblCellMar>
          <w:left w:w="62" w:type="dxa"/>
          <w:right w:w="62" w:type="dxa"/>
        </w:tblCellMar>
        <w:tblLook w:val="0000"/>
      </w:tblPr>
      <w:tblGrid>
        <w:gridCol w:w="2541"/>
        <w:gridCol w:w="6519"/>
      </w:tblGrid>
      <w:tr w:rsidTr="00DA572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p>
        </w:tc>
      </w:tr>
      <w:tr w:rsidTr="00DA572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Evidence of the ability to:</w:t>
            </w:r>
          </w:p>
          <w:p w:rsidR="00000000" w:rsidRPr="00DA5726" w:rsidP="00DA5726">
            <w:pPr>
              <w:pStyle w:val="ListBullet"/>
            </w:pPr>
            <w:r w:rsidRPr="00DA5726">
              <w:t>prepare contact forecasts and calculate resources required to sup</w:t>
            </w:r>
            <w:r w:rsidRPr="00DA5726">
              <w:t>port these forecasts</w:t>
            </w:r>
          </w:p>
          <w:p w:rsidR="00000000" w:rsidP="00DA5726">
            <w:pPr>
              <w:pStyle w:val="ListBullet"/>
              <w:rPr>
                <w:lang w:val="en-NZ"/>
              </w:rPr>
            </w:pPr>
            <w:r w:rsidRPr="00DA5726">
              <w:t>demonstrate knowledge of contact traffic measurement systems.</w:t>
            </w:r>
          </w:p>
        </w:tc>
      </w:tr>
      <w:tr w:rsidTr="00DA572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Assessment must ensure access to:</w:t>
            </w:r>
          </w:p>
          <w:p w:rsidR="00000000" w:rsidRPr="00DA5726" w:rsidP="00DA5726">
            <w:pPr>
              <w:pStyle w:val="ListBullet"/>
            </w:pPr>
            <w:r w:rsidRPr="00DA5726">
              <w:t>information and databases for analysis activities</w:t>
            </w:r>
          </w:p>
          <w:p w:rsidR="00000000" w:rsidP="00DA5726">
            <w:pPr>
              <w:pStyle w:val="ListBullet"/>
              <w:rPr>
                <w:lang w:val="en-NZ"/>
              </w:rPr>
            </w:pPr>
            <w:r w:rsidRPr="00DA5726">
              <w:t>standards and guidelines.</w:t>
            </w:r>
          </w:p>
        </w:tc>
      </w:tr>
      <w:tr w:rsidTr="00DA572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A range of assessment methods should be used to assess practical skills and knowledge. The following examples are appropriate for this unit:</w:t>
            </w:r>
          </w:p>
          <w:p w:rsidR="00000000" w:rsidRPr="00DA5726" w:rsidP="00DA5726">
            <w:pPr>
              <w:pStyle w:val="ListBullet"/>
            </w:pPr>
            <w:r w:rsidRPr="00DA5726">
              <w:t>direct questioning combined with review of portfolios of evidence and third-party workplace re</w:t>
            </w:r>
            <w:r w:rsidRPr="00DA5726">
              <w:t>ports of on</w:t>
            </w:r>
            <w:r w:rsidRPr="00DA5726">
              <w:noBreakHyphen/>
              <w:t>the</w:t>
            </w:r>
            <w:r w:rsidRPr="00DA5726">
              <w:noBreakHyphen/>
              <w:t>job performance by the candidate</w:t>
            </w:r>
          </w:p>
          <w:p w:rsidR="00000000" w:rsidRPr="00DA5726" w:rsidP="00DA5726">
            <w:pPr>
              <w:pStyle w:val="ListBullet"/>
            </w:pPr>
            <w:r w:rsidRPr="00DA5726">
              <w:t>review of forecasts against actuals</w:t>
            </w:r>
          </w:p>
          <w:p w:rsidR="00000000" w:rsidRPr="00DA5726" w:rsidP="00DA5726">
            <w:pPr>
              <w:pStyle w:val="ListBullet"/>
            </w:pPr>
            <w:r w:rsidRPr="00DA5726">
              <w:t>review of reports and explanation of historical call traffic data</w:t>
            </w:r>
          </w:p>
          <w:p w:rsidR="00000000" w:rsidRPr="00DA5726" w:rsidP="00DA5726">
            <w:pPr>
              <w:pStyle w:val="ListBullet"/>
            </w:pPr>
            <w:r w:rsidRPr="00DA5726">
              <w:t>review of reports and explanation of resource calculations</w:t>
            </w:r>
          </w:p>
          <w:p w:rsidR="00000000" w:rsidRPr="00DA5726" w:rsidP="00DA5726">
            <w:pPr>
              <w:pStyle w:val="ListBullet"/>
            </w:pPr>
            <w:r w:rsidRPr="00DA5726">
              <w:t>review of call and contact traffic forecasts f</w:t>
            </w:r>
            <w:r w:rsidRPr="00DA5726">
              <w:t>or a range of timeframes, including consideration of contingencies and external factors</w:t>
            </w:r>
          </w:p>
          <w:p w:rsidR="00000000" w:rsidRPr="00DA5726" w:rsidP="00DA5726">
            <w:pPr>
              <w:pStyle w:val="ListBullet"/>
            </w:pPr>
            <w:r w:rsidRPr="00DA5726">
              <w:t>oral and/or written questioning to assess knowledge of the impact of customer contact phenomena on forecasting</w:t>
            </w:r>
          </w:p>
          <w:p w:rsidR="00000000" w:rsidP="00DA5726">
            <w:pPr>
              <w:pStyle w:val="ListBullet"/>
              <w:rPr>
                <w:lang w:val="en-NZ"/>
              </w:rPr>
            </w:pPr>
            <w:r w:rsidRPr="00DA5726">
              <w:t>review of stakeholder feedback.</w:t>
            </w:r>
          </w:p>
        </w:tc>
      </w:tr>
      <w:tr w:rsidTr="00DA572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SpecialBold"/>
              </w:rPr>
              <w:t>Guidance information for</w:t>
            </w:r>
            <w:r w:rsidRPr="00DA5726">
              <w:rPr>
                <w:rStyle w:val="SpecialBold"/>
              </w:rPr>
              <w:t xml:space="preserve">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BodyText"/>
            </w:pPr>
            <w:r w:rsidRPr="00DA5726">
              <w:t>Holistic assessment with other units relevant to the industry sector, workplace and job role is recommended, for example:</w:t>
            </w:r>
          </w:p>
          <w:p w:rsidR="00000000" w:rsidRPr="00DA5726" w:rsidP="00DA5726">
            <w:pPr>
              <w:pStyle w:val="ListBullet"/>
            </w:pPr>
            <w:r w:rsidRPr="00DA5726">
              <w:t>BSBCCO601B Optimise customer contact operations</w:t>
            </w:r>
          </w:p>
          <w:p w:rsidR="00000000" w:rsidRPr="00DA5726" w:rsidP="00DA5726">
            <w:pPr>
              <w:pStyle w:val="ListBullet"/>
            </w:pPr>
            <w:r w:rsidRPr="00DA5726">
              <w:t>BSBCCO608B Manage customer contact operational costs.</w:t>
            </w:r>
          </w:p>
        </w:tc>
      </w:tr>
    </w:tbl>
    <w:p w:rsidR="00000000" w:rsidRPr="00DA5726" w:rsidP="00DA5726">
      <w:pPr>
        <w:pStyle w:val="BodyText"/>
      </w:pPr>
    </w:p>
    <w:p w:rsidR="00000000" w:rsidRPr="00DA5726" w:rsidP="00DA5726">
      <w:pPr>
        <w:pStyle w:val="AllowPageBreak"/>
      </w:pPr>
    </w:p>
    <w:p w:rsidR="00000000" w:rsidRPr="00DA5726" w:rsidP="00DA5726">
      <w:pPr>
        <w:pStyle w:val="Heading1"/>
      </w:pPr>
      <w:bookmarkStart w:id="11" w:name="O_360052"/>
      <w:bookmarkEnd w:id="11"/>
      <w:r w:rsidRPr="00DA5726">
        <w:t>Range Statement</w:t>
      </w:r>
    </w:p>
    <w:p w:rsidR="00000000" w:rsidRPr="00DA5726" w:rsidP="00DA5726">
      <w:pPr>
        <w:pStyle w:val="BodyText"/>
      </w:pPr>
      <w:r w:rsidRPr="00DA5726">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DA5726">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DA5726" w:rsidP="00DA5726">
      <w:pPr>
        <w:pStyle w:val="BodyText"/>
      </w:pPr>
    </w:p>
    <w:tbl>
      <w:tblPr>
        <w:tblW w:w="0" w:type="auto"/>
        <w:tblLayout w:type="fixed"/>
        <w:tblCellMar>
          <w:left w:w="62" w:type="dxa"/>
          <w:right w:w="62" w:type="dxa"/>
        </w:tblCellMar>
        <w:tblLook w:val="0000"/>
      </w:tblPr>
      <w:tblGrid>
        <w:gridCol w:w="2533"/>
        <w:gridCol w:w="6527"/>
      </w:tblGrid>
      <w:tr w:rsidTr="00DA572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BoldandItalics"/>
              </w:rPr>
              <w:t>Contact traffic data</w:t>
            </w:r>
            <w:r w:rsidRPr="00DA5726">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ListBullet"/>
            </w:pPr>
            <w:r w:rsidRPr="00DA5726">
              <w:t>data extracted from customer contact systems that:</w:t>
            </w:r>
          </w:p>
          <w:p w:rsidR="00000000" w:rsidRPr="00DA5726" w:rsidP="00DA5726">
            <w:pPr>
              <w:pStyle w:val="ListBullet2"/>
            </w:pPr>
            <w:r w:rsidRPr="00DA5726">
              <w:t>can detail statistics, such as numbers, types and times of calls</w:t>
            </w:r>
          </w:p>
          <w:p w:rsidR="00000000" w:rsidRPr="00DA5726" w:rsidP="00DA5726">
            <w:pPr>
              <w:pStyle w:val="ListBullet2"/>
            </w:pPr>
            <w:r w:rsidRPr="00DA5726">
              <w:t>may be sorted and tabulated for individual agents and groups of agents</w:t>
            </w:r>
          </w:p>
          <w:p w:rsidR="00000000" w:rsidRPr="00DA5726" w:rsidP="00DA5726">
            <w:pPr>
              <w:pStyle w:val="ListBullet"/>
            </w:pPr>
            <w:r w:rsidRPr="00DA5726">
              <w:t>data on other types of contact:</w:t>
            </w:r>
          </w:p>
          <w:p w:rsidR="00000000" w:rsidRPr="00DA5726" w:rsidP="00DA5726">
            <w:pPr>
              <w:pStyle w:val="ListBullet2"/>
            </w:pPr>
            <w:r w:rsidRPr="00DA5726">
              <w:t>email</w:t>
            </w:r>
          </w:p>
          <w:p w:rsidR="00000000" w:rsidRPr="00DA5726" w:rsidP="00DA5726">
            <w:pPr>
              <w:pStyle w:val="ListBullet2"/>
            </w:pPr>
            <w:r w:rsidRPr="00DA5726">
              <w:t>face</w:t>
            </w:r>
            <w:r w:rsidRPr="00DA5726">
              <w:noBreakHyphen/>
              <w:t>to</w:t>
            </w:r>
            <w:r w:rsidRPr="00DA5726">
              <w:noBreakHyphen/>
              <w:t xml:space="preserve">face </w:t>
            </w:r>
          </w:p>
          <w:p w:rsidR="00000000" w:rsidRPr="00DA5726" w:rsidP="00DA5726">
            <w:pPr>
              <w:pStyle w:val="ListBullet2"/>
            </w:pPr>
            <w:r w:rsidRPr="00DA5726">
              <w:t>letters</w:t>
            </w:r>
          </w:p>
          <w:p w:rsidR="00000000" w:rsidRPr="00DA5726" w:rsidP="00DA5726">
            <w:pPr>
              <w:pStyle w:val="ListBullet2"/>
            </w:pPr>
            <w:r w:rsidRPr="00DA5726">
              <w:t>SMS (t</w:t>
            </w:r>
            <w:r w:rsidRPr="00DA5726">
              <w:t>ext messages)</w:t>
            </w:r>
          </w:p>
          <w:p w:rsidR="00000000" w:rsidP="00DA5726">
            <w:pPr>
              <w:pStyle w:val="ListBullet2"/>
              <w:rPr>
                <w:lang w:val="en-NZ"/>
              </w:rPr>
            </w:pPr>
            <w:r w:rsidRPr="00DA5726">
              <w:t>website.</w:t>
            </w:r>
          </w:p>
        </w:tc>
      </w:tr>
      <w:tr w:rsidTr="00DA572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BoldandItalics"/>
              </w:rPr>
              <w:t>Intervals</w:t>
            </w:r>
            <w:r w:rsidRPr="00DA5726">
              <w:t xml:space="preserve"> may include periods for reporting, which may be: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ListBullet"/>
            </w:pPr>
            <w:r w:rsidRPr="00DA5726">
              <w:t>annual</w:t>
            </w:r>
          </w:p>
          <w:p w:rsidR="00000000" w:rsidRPr="00DA5726" w:rsidP="00DA5726">
            <w:pPr>
              <w:pStyle w:val="ListBullet"/>
            </w:pPr>
            <w:r w:rsidRPr="00DA5726">
              <w:t>daily</w:t>
            </w:r>
          </w:p>
          <w:p w:rsidR="00000000" w:rsidRPr="00DA5726" w:rsidP="00DA5726">
            <w:pPr>
              <w:pStyle w:val="ListBullet"/>
            </w:pPr>
            <w:r w:rsidRPr="00DA5726">
              <w:t>half hourly</w:t>
            </w:r>
          </w:p>
          <w:p w:rsidR="00000000" w:rsidRPr="00DA5726" w:rsidP="00DA5726">
            <w:pPr>
              <w:pStyle w:val="ListBullet"/>
            </w:pPr>
            <w:r w:rsidRPr="00DA5726">
              <w:t>hourly</w:t>
            </w:r>
          </w:p>
          <w:p w:rsidR="00000000" w:rsidRPr="00DA5726" w:rsidP="00DA5726">
            <w:pPr>
              <w:pStyle w:val="ListBullet"/>
            </w:pPr>
            <w:r w:rsidRPr="00DA5726">
              <w:t>seasonal</w:t>
            </w:r>
          </w:p>
          <w:p w:rsidR="00000000" w:rsidP="00DA5726">
            <w:pPr>
              <w:pStyle w:val="ListBullet"/>
              <w:rPr>
                <w:lang w:val="en-NZ"/>
              </w:rPr>
            </w:pPr>
            <w:r w:rsidRPr="00DA5726">
              <w:t>weekly.</w:t>
            </w:r>
          </w:p>
        </w:tc>
      </w:tr>
      <w:tr w:rsidTr="00DA572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BoldandItalics"/>
              </w:rPr>
              <w:t>Contact centre or customer contact phenomena</w:t>
            </w:r>
            <w:r w:rsidRPr="00DA5726">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ListBullet"/>
            </w:pPr>
            <w:r w:rsidRPr="00DA5726">
              <w:t>administration duties</w:t>
            </w:r>
          </w:p>
          <w:p w:rsidR="00000000" w:rsidRPr="00DA5726" w:rsidP="00DA5726">
            <w:pPr>
              <w:pStyle w:val="ListBullet"/>
            </w:pPr>
            <w:r w:rsidRPr="00DA5726">
              <w:t>billing and credit issues</w:t>
            </w:r>
          </w:p>
          <w:p w:rsidR="00000000" w:rsidRPr="00DA5726" w:rsidP="00DA5726">
            <w:pPr>
              <w:pStyle w:val="ListBullet"/>
            </w:pPr>
            <w:r w:rsidRPr="00DA5726">
              <w:t xml:space="preserve">climate, environmental and health factors </w:t>
            </w:r>
          </w:p>
          <w:p w:rsidR="00000000" w:rsidRPr="00DA5726" w:rsidP="00DA5726">
            <w:pPr>
              <w:pStyle w:val="ListBullet"/>
            </w:pPr>
            <w:r w:rsidRPr="00DA5726">
              <w:t>equipment failures</w:t>
            </w:r>
          </w:p>
          <w:p w:rsidR="00000000" w:rsidRPr="00DA5726" w:rsidP="00DA5726">
            <w:pPr>
              <w:pStyle w:val="ListBullet"/>
            </w:pPr>
            <w:r w:rsidRPr="00DA5726">
              <w:t>excessive call lengths</w:t>
            </w:r>
          </w:p>
          <w:p w:rsidR="00000000" w:rsidRPr="00DA5726" w:rsidP="00DA5726">
            <w:pPr>
              <w:pStyle w:val="ListBullet"/>
            </w:pPr>
            <w:r w:rsidRPr="00DA5726">
              <w:t>excessive leave commitments</w:t>
            </w:r>
          </w:p>
          <w:p w:rsidR="00000000" w:rsidRPr="00DA5726" w:rsidP="00DA5726">
            <w:pPr>
              <w:pStyle w:val="ListBullet"/>
            </w:pPr>
            <w:r w:rsidRPr="00DA5726">
              <w:t>external influences or factors</w:t>
            </w:r>
          </w:p>
          <w:p w:rsidR="00000000" w:rsidRPr="00DA5726" w:rsidP="00DA5726">
            <w:pPr>
              <w:pStyle w:val="ListBullet"/>
            </w:pPr>
            <w:r w:rsidRPr="00DA5726">
              <w:t>marketing and competitor activity</w:t>
            </w:r>
          </w:p>
          <w:p w:rsidR="00000000" w:rsidRPr="00DA5726" w:rsidP="00DA5726">
            <w:pPr>
              <w:pStyle w:val="ListBullet"/>
            </w:pPr>
            <w:r w:rsidRPr="00DA5726">
              <w:t>media attention</w:t>
            </w:r>
          </w:p>
          <w:p w:rsidR="00000000" w:rsidP="00DA5726">
            <w:pPr>
              <w:pStyle w:val="ListBullet"/>
              <w:rPr>
                <w:lang w:val="en-NZ"/>
              </w:rPr>
            </w:pPr>
            <w:r w:rsidRPr="00DA5726">
              <w:t>training periods and team meetings.</w:t>
            </w:r>
          </w:p>
        </w:tc>
      </w:tr>
      <w:tr w:rsidTr="00DA572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BoldandItalics"/>
              </w:rPr>
              <w:t>Queuing tools</w:t>
            </w:r>
            <w:r w:rsidRPr="00DA5726">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ListBullet"/>
            </w:pPr>
            <w:r w:rsidRPr="00DA5726">
              <w:t>Erlang B and C tools</w:t>
            </w:r>
          </w:p>
          <w:p w:rsidR="00000000" w:rsidP="00DA5726">
            <w:pPr>
              <w:pStyle w:val="ListBullet"/>
              <w:rPr>
                <w:lang w:val="en-NZ"/>
              </w:rPr>
            </w:pPr>
            <w:r w:rsidRPr="00DA5726">
              <w:t xml:space="preserve">facilities within automated call distribution (ACD) systems which provide </w:t>
            </w:r>
            <w:r w:rsidRPr="00DA5726">
              <w:t>the capacity to sort and queue different types of calls according to pre</w:t>
            </w:r>
            <w:r w:rsidRPr="00DA5726">
              <w:noBreakHyphen/>
              <w:t>set business rules.</w:t>
            </w:r>
          </w:p>
        </w:tc>
      </w:tr>
      <w:tr w:rsidTr="00DA572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BoldandItalics"/>
              </w:rPr>
              <w:t>Quantitative and qualitative factors</w:t>
            </w:r>
            <w:r w:rsidRPr="00DA5726">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ListBullet"/>
            </w:pPr>
            <w:r w:rsidRPr="00DA5726">
              <w:t>cal</w:t>
            </w:r>
            <w:r w:rsidRPr="00DA5726">
              <w:t>l cost considerations</w:t>
            </w:r>
          </w:p>
          <w:p w:rsidR="00000000" w:rsidRPr="00DA5726" w:rsidP="00DA5726">
            <w:pPr>
              <w:pStyle w:val="ListBullet"/>
            </w:pPr>
            <w:r w:rsidRPr="00DA5726">
              <w:t>marketing activity</w:t>
            </w:r>
          </w:p>
          <w:p w:rsidR="00000000" w:rsidRPr="00DA5726" w:rsidP="00DA5726">
            <w:pPr>
              <w:pStyle w:val="ListBullet"/>
            </w:pPr>
            <w:r w:rsidRPr="00DA5726">
              <w:t>seasonal variations</w:t>
            </w:r>
          </w:p>
          <w:p w:rsidR="00000000" w:rsidP="00DA5726">
            <w:pPr>
              <w:pStyle w:val="ListBullet"/>
              <w:rPr>
                <w:lang w:val="en-NZ"/>
              </w:rPr>
            </w:pPr>
            <w:r w:rsidRPr="00DA5726">
              <w:t>variations in staff availability.</w:t>
            </w:r>
          </w:p>
        </w:tc>
      </w:tr>
      <w:tr w:rsidTr="00DA572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726">
            <w:pPr>
              <w:pStyle w:val="BodyText"/>
              <w:rPr>
                <w:lang w:val="en-NZ"/>
              </w:rPr>
            </w:pPr>
            <w:r w:rsidRPr="00DA5726">
              <w:rPr>
                <w:rStyle w:val="BoldandItalics"/>
              </w:rPr>
              <w:t>Scheduling</w:t>
            </w:r>
            <w:r w:rsidRPr="00DA5726">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726" w:rsidP="00DA5726">
            <w:pPr>
              <w:pStyle w:val="ListBullet"/>
            </w:pPr>
            <w:r w:rsidRPr="00DA5726">
              <w:t>business demands, goals and key performance indicators (KPIs)</w:t>
            </w:r>
          </w:p>
          <w:p w:rsidR="00000000" w:rsidRPr="00DA5726" w:rsidP="00DA5726">
            <w:pPr>
              <w:pStyle w:val="ListBullet"/>
            </w:pPr>
            <w:r w:rsidRPr="00DA5726">
              <w:t>forecasting enquiries by using a forecasting model that uses weighted aver</w:t>
            </w:r>
            <w:r w:rsidRPr="00DA5726">
              <w:t>ages from previous scheduling periods, including:</w:t>
            </w:r>
          </w:p>
          <w:p w:rsidR="00000000" w:rsidRPr="00DA5726" w:rsidP="00DA5726">
            <w:pPr>
              <w:pStyle w:val="ListBullet2"/>
            </w:pPr>
            <w:r w:rsidRPr="00DA5726">
              <w:t>calls</w:t>
            </w:r>
          </w:p>
          <w:p w:rsidR="00000000" w:rsidRPr="00DA5726" w:rsidP="00DA5726">
            <w:pPr>
              <w:pStyle w:val="ListBullet2"/>
            </w:pPr>
            <w:r w:rsidRPr="00DA5726">
              <w:t>email</w:t>
            </w:r>
          </w:p>
          <w:p w:rsidR="00000000" w:rsidRPr="00DA5726" w:rsidP="00DA5726">
            <w:pPr>
              <w:pStyle w:val="ListBullet2"/>
            </w:pPr>
            <w:r w:rsidRPr="00DA5726">
              <w:t>escalations</w:t>
            </w:r>
          </w:p>
          <w:p w:rsidR="00000000" w:rsidRPr="00DA5726" w:rsidP="00DA5726">
            <w:pPr>
              <w:pStyle w:val="ListBullet2"/>
            </w:pPr>
            <w:r w:rsidRPr="00DA5726">
              <w:t>mail</w:t>
            </w:r>
          </w:p>
          <w:p w:rsidR="00000000" w:rsidRPr="00DA5726" w:rsidP="00DA5726">
            <w:pPr>
              <w:pStyle w:val="ListBullet"/>
            </w:pPr>
            <w:r w:rsidRPr="00DA5726">
              <w:t>employee preferences</w:t>
            </w:r>
          </w:p>
          <w:p w:rsidR="00000000" w:rsidRPr="00DA5726" w:rsidP="00DA5726">
            <w:pPr>
              <w:pStyle w:val="ListBullet"/>
            </w:pPr>
            <w:r w:rsidRPr="00DA5726">
              <w:t>heuristic, where call sequence is ordered by customer balance</w:t>
            </w:r>
          </w:p>
          <w:p w:rsidR="00000000" w:rsidRPr="00DA5726" w:rsidP="00DA5726">
            <w:pPr>
              <w:pStyle w:val="ListBullet"/>
            </w:pPr>
            <w:r w:rsidRPr="00DA5726">
              <w:t>legislation and regulations</w:t>
            </w:r>
          </w:p>
          <w:p w:rsidR="00000000" w:rsidRPr="00DA5726" w:rsidP="00DA5726">
            <w:pPr>
              <w:pStyle w:val="ListBullet"/>
            </w:pPr>
            <w:r w:rsidRPr="00DA5726">
              <w:t>operational constraints</w:t>
            </w:r>
          </w:p>
          <w:p w:rsidR="00000000" w:rsidRPr="00DA5726" w:rsidP="00DA5726">
            <w:pPr>
              <w:pStyle w:val="ListBullet"/>
            </w:pPr>
            <w:r w:rsidRPr="00DA5726">
              <w:t>scheduling methods, such as:</w:t>
            </w:r>
          </w:p>
          <w:p w:rsidR="00000000" w:rsidRPr="00DA5726" w:rsidP="00DA5726">
            <w:pPr>
              <w:pStyle w:val="ListBullet2"/>
            </w:pPr>
            <w:r w:rsidRPr="00DA5726">
              <w:t>batch optimised: hourly scheduling (16-hourly lists)</w:t>
            </w:r>
          </w:p>
          <w:p w:rsidR="00000000" w:rsidRPr="00DA5726" w:rsidP="00DA5726">
            <w:pPr>
              <w:pStyle w:val="ListBullet2"/>
            </w:pPr>
            <w:r w:rsidRPr="00DA5726">
              <w:t>dynamic optimised: hourly scheduling (re-optimised at the beginning of every hour)</w:t>
            </w:r>
          </w:p>
          <w:p w:rsidR="00000000" w:rsidRPr="00DA5726" w:rsidP="00DA5726">
            <w:pPr>
              <w:pStyle w:val="ListBullet"/>
            </w:pPr>
            <w:r w:rsidRPr="00DA5726">
              <w:t>work function projections, incorporating quality and quantity.</w:t>
            </w:r>
          </w:p>
        </w:tc>
      </w:tr>
    </w:tbl>
    <w:p w:rsidR="00000000" w:rsidRPr="00DA5726" w:rsidP="00DA5726">
      <w:pPr>
        <w:pStyle w:val="BodyText"/>
      </w:pPr>
    </w:p>
    <w:p w:rsidR="00000000" w:rsidRPr="00DA5726" w:rsidP="00DA5726">
      <w:pPr>
        <w:pStyle w:val="AllowPageBreak"/>
      </w:pPr>
    </w:p>
    <w:p w:rsidR="00000000" w:rsidRPr="00DA5726" w:rsidP="00DA5726">
      <w:pPr>
        <w:pStyle w:val="Heading1"/>
      </w:pPr>
      <w:bookmarkStart w:id="12" w:name="O_360053"/>
      <w:bookmarkEnd w:id="12"/>
      <w:r w:rsidRPr="00DA5726">
        <w:t>Unit Sector(s)</w:t>
      </w:r>
    </w:p>
    <w:p w:rsidR="00000000" w:rsidRPr="00DA5726" w:rsidP="00DA5726">
      <w:pPr>
        <w:pStyle w:val="BodyText"/>
      </w:pPr>
      <w:r w:rsidRPr="00DA5726">
        <w:t>Stakeholder relations –</w:t>
      </w:r>
      <w:r w:rsidRPr="00DA5726">
        <w:t xml:space="preserve"> contact centre operations</w:t>
      </w:r>
    </w:p>
    <w:p w:rsidR="00000000" w:rsidRPr="00DA5726" w:rsidP="00DA5726">
      <w:pPr>
        <w:pStyle w:val="AllowPageBreak"/>
      </w:pPr>
    </w:p>
    <w:p w:rsidR="00000000" w:rsidRPr="00DA5726" w:rsidP="00DA5726">
      <w:pPr>
        <w:pStyle w:val="Heading1"/>
      </w:pPr>
      <w:bookmarkStart w:id="13" w:name="O_360054"/>
      <w:bookmarkEnd w:id="13"/>
      <w:r w:rsidRPr="00DA5726">
        <w:t>Custom Content Section</w:t>
      </w:r>
    </w:p>
    <w:p w:rsidR="00000000" w:rsidRPr="00DA5726" w:rsidP="00DA5726">
      <w:pPr>
        <w:pStyle w:val="BodyText"/>
      </w:pPr>
      <w:r w:rsidRPr="00DA5726">
        <w:t>Not applicable.</w:t>
      </w:r>
    </w:p>
    <w:p w:rsidR="00000000" w:rsidRPr="00DA5726" w:rsidP="00DA5726"/>
    <w:sectPr w:rsidSect="00DA5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2DA" w:rsidP="008E12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DA" w:rsidP="00DA57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12DA" w:rsidP="00DA5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12DA" w:rsidP="00DA5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26" w:rsidRPr="008E12DA" w:rsidP="008E12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DA" w:rsidRPr="002D2AF8" w:rsidP="00DA5726">
    <w:pPr>
      <w:pStyle w:val="Header"/>
      <w:framePr w:wrap="around"/>
    </w:pPr>
    <w:r>
      <w:fldChar w:fldCharType="begin"/>
    </w:r>
    <w:r>
      <w:instrText xml:space="preserve"> TITLE   \* MERGEFORMAT </w:instrText>
    </w:r>
    <w:r>
      <w:fldChar w:fldCharType="separate"/>
    </w:r>
    <w:r>
      <w:t>BSBCCO606B Forecast and plan using customer contact traffic information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E12DA" w:rsidP="00DA5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C4E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CB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84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726"/>
    <w:pPr>
      <w:spacing w:before="360" w:after="60"/>
      <w:outlineLvl w:val="0"/>
    </w:pPr>
    <w:rPr>
      <w:sz w:val="32"/>
    </w:rPr>
  </w:style>
  <w:style w:type="paragraph" w:styleId="Heading2">
    <w:name w:val="heading 2"/>
    <w:basedOn w:val="HeadingBase"/>
    <w:next w:val="BodyText"/>
    <w:link w:val="Heading2Char"/>
    <w:qFormat/>
    <w:rsid w:val="00DA5726"/>
    <w:pPr>
      <w:keepLines/>
      <w:spacing w:before="240" w:after="120"/>
      <w:outlineLvl w:val="1"/>
    </w:pPr>
    <w:rPr>
      <w:sz w:val="28"/>
      <w:szCs w:val="40"/>
    </w:rPr>
  </w:style>
  <w:style w:type="paragraph" w:styleId="Heading3">
    <w:name w:val="heading 3"/>
    <w:basedOn w:val="HeadingBase"/>
    <w:next w:val="BodyText"/>
    <w:link w:val="Heading3Char"/>
    <w:qFormat/>
    <w:rsid w:val="00DA5726"/>
    <w:pPr>
      <w:spacing w:before="180" w:after="120"/>
      <w:outlineLvl w:val="2"/>
    </w:pPr>
    <w:rPr>
      <w:spacing w:val="-10"/>
      <w:kern w:val="32"/>
    </w:rPr>
  </w:style>
  <w:style w:type="paragraph" w:styleId="Heading4">
    <w:name w:val="heading 4"/>
    <w:basedOn w:val="HeadingBase"/>
    <w:next w:val="BodyText"/>
    <w:link w:val="Heading4Char"/>
    <w:qFormat/>
    <w:rsid w:val="00DA5726"/>
    <w:pPr>
      <w:spacing w:before="160" w:after="120"/>
      <w:outlineLvl w:val="3"/>
    </w:pPr>
    <w:rPr>
      <w:sz w:val="22"/>
    </w:rPr>
  </w:style>
  <w:style w:type="paragraph" w:styleId="Heading5">
    <w:name w:val="heading 5"/>
    <w:basedOn w:val="HeadingBase"/>
    <w:next w:val="Normal"/>
    <w:link w:val="Heading5Char"/>
    <w:qFormat/>
    <w:rsid w:val="00DA5726"/>
    <w:pPr>
      <w:spacing w:before="80"/>
      <w:outlineLvl w:val="4"/>
    </w:pPr>
    <w:rPr>
      <w:color w:val="918585"/>
      <w:sz w:val="20"/>
    </w:rPr>
  </w:style>
  <w:style w:type="paragraph" w:styleId="Heading6">
    <w:name w:val="heading 6"/>
    <w:basedOn w:val="HeadingBase"/>
    <w:next w:val="Normal"/>
    <w:link w:val="Heading6Char"/>
    <w:qFormat/>
    <w:rsid w:val="00DA5726"/>
    <w:pPr>
      <w:spacing w:before="60"/>
      <w:outlineLvl w:val="5"/>
    </w:pPr>
    <w:rPr>
      <w:color w:val="918585"/>
      <w:sz w:val="20"/>
    </w:rPr>
  </w:style>
  <w:style w:type="paragraph" w:styleId="Heading7">
    <w:name w:val="heading 7"/>
    <w:basedOn w:val="Normal"/>
    <w:next w:val="Normal"/>
    <w:link w:val="Heading7Char"/>
    <w:qFormat/>
    <w:rsid w:val="00DA5726"/>
    <w:pPr>
      <w:ind w:left="720"/>
      <w:outlineLvl w:val="6"/>
    </w:pPr>
    <w:rPr>
      <w:i/>
    </w:rPr>
  </w:style>
  <w:style w:type="paragraph" w:styleId="Heading8">
    <w:name w:val="heading 8"/>
    <w:basedOn w:val="Normal"/>
    <w:next w:val="Normal"/>
    <w:link w:val="Heading8Char"/>
    <w:qFormat/>
    <w:rsid w:val="00DA5726"/>
    <w:pPr>
      <w:ind w:left="720"/>
      <w:outlineLvl w:val="7"/>
    </w:pPr>
    <w:rPr>
      <w:i/>
    </w:rPr>
  </w:style>
  <w:style w:type="paragraph" w:styleId="Heading9">
    <w:name w:val="heading 9"/>
    <w:basedOn w:val="Normal"/>
    <w:next w:val="Normal"/>
    <w:link w:val="Heading9Char"/>
    <w:qFormat/>
    <w:rsid w:val="00DA5726"/>
    <w:pPr>
      <w:ind w:left="720"/>
      <w:outlineLvl w:val="8"/>
    </w:pPr>
    <w:rPr>
      <w:i/>
    </w:rPr>
  </w:style>
  <w:style w:type="character" w:default="1" w:styleId="DefaultParagraphFont">
    <w:name w:val="Default Paragraph Font"/>
    <w:uiPriority w:val="1"/>
    <w:unhideWhenUsed/>
    <w:rsid w:val="00DA5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726"/>
  </w:style>
  <w:style w:type="character" w:customStyle="1" w:styleId="Heading1Char">
    <w:name w:val="Heading 1 Char"/>
    <w:basedOn w:val="DefaultParagraphFont"/>
    <w:link w:val="Heading1"/>
    <w:rsid w:val="00DA5726"/>
    <w:rPr>
      <w:rFonts w:ascii="Times New Roman" w:eastAsia="Times New Roman" w:hAnsi="Times New Roman" w:cs="Times New Roman"/>
      <w:b/>
      <w:sz w:val="32"/>
      <w:szCs w:val="20"/>
      <w:lang w:eastAsia="en-US"/>
    </w:rPr>
  </w:style>
  <w:style w:type="paragraph" w:styleId="BodyText">
    <w:name w:val="Body Text"/>
    <w:basedOn w:val="Normal"/>
    <w:link w:val="BodyTextChar"/>
    <w:rsid w:val="00DA57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726"/>
    <w:rPr>
      <w:rFonts w:ascii="Times New Roman" w:eastAsia="Times New Roman" w:hAnsi="Times New Roman" w:cs="Times New Roman"/>
      <w:sz w:val="24"/>
      <w:lang w:eastAsia="en-US"/>
    </w:rPr>
  </w:style>
  <w:style w:type="paragraph" w:styleId="Footer">
    <w:name w:val="footer"/>
    <w:basedOn w:val="Normal"/>
    <w:link w:val="FooterChar"/>
    <w:rsid w:val="00DA5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726"/>
    <w:rPr>
      <w:rFonts w:ascii="Times New Roman" w:eastAsia="Times New Roman" w:hAnsi="Times New Roman" w:cs="Times New Roman"/>
      <w:sz w:val="16"/>
      <w:lang w:eastAsia="en-US"/>
    </w:rPr>
  </w:style>
  <w:style w:type="paragraph" w:styleId="ListBullet">
    <w:name w:val="List Bullet"/>
    <w:basedOn w:val="List"/>
    <w:rsid w:val="00DA5726"/>
    <w:pPr>
      <w:numPr>
        <w:numId w:val="13"/>
      </w:numPr>
      <w:tabs>
        <w:tab w:val="clear" w:pos="340"/>
      </w:tabs>
      <w:spacing w:before="40" w:after="40"/>
    </w:pPr>
  </w:style>
  <w:style w:type="character" w:customStyle="1" w:styleId="SpecialBold">
    <w:name w:val="Special Bold"/>
    <w:basedOn w:val="DefaultParagraphFont"/>
    <w:rsid w:val="00DA5726"/>
    <w:rPr>
      <w:b/>
      <w:spacing w:val="0"/>
    </w:rPr>
  </w:style>
  <w:style w:type="paragraph" w:styleId="ListBullet2">
    <w:name w:val="List Bullet 2"/>
    <w:basedOn w:val="List2"/>
    <w:rsid w:val="00DA5726"/>
    <w:pPr>
      <w:numPr>
        <w:numId w:val="14"/>
      </w:numPr>
      <w:tabs>
        <w:tab w:val="clear" w:pos="680"/>
      </w:tabs>
    </w:pPr>
  </w:style>
  <w:style w:type="character" w:styleId="Emphasis">
    <w:name w:val="Emphasis"/>
    <w:basedOn w:val="DefaultParagraphFont"/>
    <w:qFormat/>
    <w:rsid w:val="00DA5726"/>
    <w:rPr>
      <w:i/>
    </w:rPr>
  </w:style>
  <w:style w:type="paragraph" w:customStyle="1" w:styleId="SuperHeading">
    <w:name w:val="SuperHeading"/>
    <w:basedOn w:val="Normal"/>
    <w:rsid w:val="00DA5726"/>
    <w:pPr>
      <w:spacing w:before="240" w:after="120"/>
      <w:outlineLvl w:val="0"/>
    </w:pPr>
    <w:rPr>
      <w:rFonts w:ascii="Times New Roman" w:hAnsi="Times New Roman"/>
      <w:b/>
      <w:sz w:val="28"/>
    </w:rPr>
  </w:style>
  <w:style w:type="paragraph" w:customStyle="1" w:styleId="AllowPageBreak">
    <w:name w:val="AllowPageBreak"/>
    <w:rsid w:val="00DA5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5726"/>
    <w:rPr>
      <w:b/>
      <w:i/>
      <w:u w:val="none"/>
    </w:rPr>
  </w:style>
  <w:style w:type="character" w:customStyle="1" w:styleId="Heading2Char">
    <w:name w:val="Heading 2 Char"/>
    <w:basedOn w:val="DefaultParagraphFont"/>
    <w:link w:val="Heading2"/>
    <w:rsid w:val="00DA5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726"/>
    <w:rPr>
      <w:rFonts w:ascii="Courier New" w:eastAsia="Times New Roman" w:hAnsi="Courier New" w:cs="Times New Roman"/>
      <w:i/>
      <w:szCs w:val="20"/>
      <w:lang w:eastAsia="en-US"/>
    </w:rPr>
  </w:style>
  <w:style w:type="paragraph" w:customStyle="1" w:styleId="HeadingBase">
    <w:name w:val="Heading Base"/>
    <w:rsid w:val="00DA5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726"/>
    <w:pPr>
      <w:tabs>
        <w:tab w:val="right" w:leader="dot" w:pos="9072"/>
      </w:tabs>
      <w:ind w:left="567"/>
    </w:pPr>
    <w:rPr>
      <w:szCs w:val="22"/>
    </w:rPr>
  </w:style>
  <w:style w:type="paragraph" w:customStyle="1" w:styleId="TOCBase">
    <w:name w:val="TOC Base"/>
    <w:rsid w:val="00DA5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726"/>
    <w:pPr>
      <w:tabs>
        <w:tab w:val="right" w:leader="dot" w:pos="9072"/>
      </w:tabs>
      <w:spacing w:before="40" w:after="40"/>
      <w:ind w:left="284"/>
    </w:pPr>
    <w:rPr>
      <w:rFonts w:ascii="Times New Roman" w:hAnsi="Times New Roman"/>
    </w:rPr>
  </w:style>
  <w:style w:type="paragraph" w:styleId="TOC1">
    <w:name w:val="toc 1"/>
    <w:basedOn w:val="TOCBase"/>
    <w:next w:val="Normal"/>
    <w:rsid w:val="00DA5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726"/>
    <w:pPr>
      <w:spacing w:before="5040"/>
      <w:jc w:val="center"/>
    </w:pPr>
    <w:rPr>
      <w:sz w:val="48"/>
      <w:szCs w:val="72"/>
      <w:lang w:val="en-US"/>
    </w:rPr>
  </w:style>
  <w:style w:type="character" w:customStyle="1" w:styleId="TitleChar">
    <w:name w:val="Title Char"/>
    <w:basedOn w:val="DefaultParagraphFont"/>
    <w:link w:val="Title"/>
    <w:rsid w:val="00DA5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726"/>
    <w:pPr>
      <w:tabs>
        <w:tab w:val="left" w:pos="3600"/>
        <w:tab w:val="left" w:pos="3958"/>
      </w:tabs>
    </w:pPr>
  </w:style>
  <w:style w:type="paragraph" w:styleId="List">
    <w:name w:val="List"/>
    <w:basedOn w:val="BodyText"/>
    <w:next w:val="BodyText"/>
    <w:rsid w:val="00DA5726"/>
    <w:pPr>
      <w:tabs>
        <w:tab w:val="left" w:pos="340"/>
      </w:tabs>
      <w:spacing w:before="60" w:after="60"/>
      <w:ind w:left="340" w:hanging="340"/>
    </w:pPr>
  </w:style>
  <w:style w:type="paragraph" w:customStyle="1" w:styleId="Note">
    <w:name w:val="Note"/>
    <w:basedOn w:val="BodyText"/>
    <w:rsid w:val="00DA5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726"/>
    <w:pPr>
      <w:framePr w:wrap="auto" w:hAnchor="text" w:y="6049"/>
    </w:pPr>
    <w:rPr>
      <w:color w:val="000000"/>
      <w:sz w:val="40"/>
    </w:rPr>
  </w:style>
  <w:style w:type="paragraph" w:customStyle="1" w:styleId="TOCTitle">
    <w:name w:val="TOCTitle"/>
    <w:basedOn w:val="Heading1"/>
    <w:rsid w:val="00DA5726"/>
    <w:pPr>
      <w:spacing w:after="240"/>
      <w:jc w:val="center"/>
      <w:outlineLvl w:val="9"/>
    </w:pPr>
    <w:rPr>
      <w:caps/>
    </w:rPr>
  </w:style>
  <w:style w:type="paragraph" w:customStyle="1" w:styleId="Version">
    <w:name w:val="Version"/>
    <w:rsid w:val="00DA5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726"/>
    <w:pPr>
      <w:keepNext w:val="0"/>
      <w:tabs>
        <w:tab w:val="right" w:pos="4176"/>
      </w:tabs>
      <w:ind w:left="198" w:hanging="198"/>
    </w:pPr>
    <w:rPr>
      <w:rFonts w:ascii="Garamond" w:hAnsi="Garamond"/>
    </w:rPr>
  </w:style>
  <w:style w:type="paragraph" w:styleId="IndexHeading">
    <w:name w:val="index heading"/>
    <w:basedOn w:val="Normal"/>
    <w:next w:val="Index1"/>
    <w:semiHidden/>
    <w:rsid w:val="00DA5726"/>
    <w:pPr>
      <w:spacing w:before="120" w:after="120"/>
    </w:pPr>
    <w:rPr>
      <w:rFonts w:ascii="Arial" w:hAnsi="Arial"/>
      <w:b/>
      <w:color w:val="918585"/>
      <w:sz w:val="24"/>
    </w:rPr>
  </w:style>
  <w:style w:type="paragraph" w:styleId="Header">
    <w:name w:val="header"/>
    <w:basedOn w:val="Normal"/>
    <w:link w:val="HeaderChar"/>
    <w:rsid w:val="00DA5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726"/>
    <w:rPr>
      <w:rFonts w:ascii="Times New Roman" w:eastAsia="Times New Roman" w:hAnsi="Times New Roman" w:cs="Times New Roman"/>
      <w:sz w:val="16"/>
      <w:szCs w:val="20"/>
      <w:lang w:val="en-GB" w:eastAsia="en-US"/>
    </w:rPr>
  </w:style>
  <w:style w:type="paragraph" w:customStyle="1" w:styleId="Chapter">
    <w:name w:val="Chapter"/>
    <w:basedOn w:val="Normal"/>
    <w:rsid w:val="00DA5726"/>
    <w:pPr>
      <w:spacing w:before="240"/>
    </w:pPr>
    <w:rPr>
      <w:rFonts w:ascii="Times New Roman" w:hAnsi="Times New Roman"/>
      <w:smallCaps/>
      <w:spacing w:val="80"/>
      <w:sz w:val="28"/>
    </w:rPr>
  </w:style>
  <w:style w:type="paragraph" w:customStyle="1" w:styleId="InChapter">
    <w:name w:val="InChapter"/>
    <w:basedOn w:val="Heading3"/>
    <w:rsid w:val="00DA5726"/>
    <w:pPr>
      <w:spacing w:after="240"/>
      <w:outlineLvl w:val="9"/>
    </w:pPr>
    <w:rPr>
      <w:noProof/>
    </w:rPr>
  </w:style>
  <w:style w:type="paragraph" w:styleId="Index2">
    <w:name w:val="index 2"/>
    <w:basedOn w:val="Normal"/>
    <w:next w:val="Normal"/>
    <w:semiHidden/>
    <w:rsid w:val="00DA5726"/>
    <w:pPr>
      <w:tabs>
        <w:tab w:val="right" w:pos="4176"/>
      </w:tabs>
      <w:ind w:left="568" w:hanging="284"/>
    </w:pPr>
    <w:rPr>
      <w:rFonts w:ascii="Garamond" w:hAnsi="Garamond"/>
    </w:rPr>
  </w:style>
  <w:style w:type="paragraph" w:customStyle="1" w:styleId="Byline">
    <w:name w:val="Byline"/>
    <w:rsid w:val="00DA5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726"/>
    <w:pPr>
      <w:tabs>
        <w:tab w:val="clear" w:pos="3600"/>
        <w:tab w:val="clear" w:pos="3958"/>
      </w:tabs>
      <w:jc w:val="right"/>
    </w:pPr>
  </w:style>
  <w:style w:type="paragraph" w:styleId="Caption">
    <w:name w:val="caption"/>
    <w:basedOn w:val="BodyText"/>
    <w:next w:val="Normal"/>
    <w:qFormat/>
    <w:rsid w:val="00DA5726"/>
    <w:pPr>
      <w:framePr w:w="2268" w:hSpace="181" w:vSpace="181" w:wrap="around" w:vAnchor="text" w:hAnchor="page" w:x="1135" w:y="285" w:anchorLock="1"/>
    </w:pPr>
    <w:rPr>
      <w:i/>
    </w:rPr>
  </w:style>
  <w:style w:type="paragraph" w:customStyle="1" w:styleId="MiniTOCTitle">
    <w:name w:val="MiniTOCTitle"/>
    <w:basedOn w:val="Heading4"/>
    <w:rsid w:val="00DA5726"/>
    <w:pPr>
      <w:spacing w:before="240"/>
      <w:outlineLvl w:val="9"/>
    </w:pPr>
    <w:rPr>
      <w:noProof/>
      <w:sz w:val="24"/>
    </w:rPr>
  </w:style>
  <w:style w:type="paragraph" w:customStyle="1" w:styleId="MiniTOCItem">
    <w:name w:val="MiniTOCItem"/>
    <w:basedOn w:val="ListBullet"/>
    <w:rsid w:val="00DA5726"/>
    <w:pPr>
      <w:numPr>
        <w:numId w:val="0"/>
      </w:numPr>
      <w:tabs>
        <w:tab w:val="right" w:leader="dot" w:pos="6521"/>
      </w:tabs>
      <w:spacing w:before="0" w:after="0"/>
    </w:pPr>
  </w:style>
  <w:style w:type="paragraph" w:customStyle="1" w:styleId="TOFTitle">
    <w:name w:val="TOFTitle"/>
    <w:basedOn w:val="TOCTitle"/>
    <w:rsid w:val="00DA5726"/>
  </w:style>
  <w:style w:type="paragraph" w:styleId="TableofFigures">
    <w:name w:val="table of figures"/>
    <w:basedOn w:val="Normal"/>
    <w:next w:val="Normal"/>
    <w:semiHidden/>
    <w:rsid w:val="00DA5726"/>
    <w:pPr>
      <w:tabs>
        <w:tab w:val="right" w:leader="dot" w:pos="9072"/>
      </w:tabs>
      <w:ind w:left="970" w:hanging="403"/>
    </w:pPr>
    <w:rPr>
      <w:rFonts w:ascii="Times New Roman" w:hAnsi="Times New Roman"/>
      <w:b/>
    </w:rPr>
  </w:style>
  <w:style w:type="paragraph" w:styleId="ListNumber">
    <w:name w:val="List Number"/>
    <w:basedOn w:val="List"/>
    <w:rsid w:val="00DA5726"/>
    <w:pPr>
      <w:numPr>
        <w:numId w:val="11"/>
      </w:numPr>
    </w:pPr>
  </w:style>
  <w:style w:type="character" w:customStyle="1" w:styleId="WingdingSymbols">
    <w:name w:val="Wingding Symbols"/>
    <w:rsid w:val="00DA5726"/>
    <w:rPr>
      <w:rFonts w:ascii="Wingdings" w:hAnsi="Wingdings"/>
    </w:rPr>
  </w:style>
  <w:style w:type="paragraph" w:customStyle="1" w:styleId="TableHeading">
    <w:name w:val="Table Heading"/>
    <w:basedOn w:val="HeadingBase"/>
    <w:rsid w:val="00DA5726"/>
    <w:pPr>
      <w:keepLines/>
      <w:pBdr>
        <w:bottom w:val="single" w:sz="6" w:space="1" w:color="918585"/>
      </w:pBdr>
      <w:spacing w:before="240"/>
    </w:pPr>
  </w:style>
  <w:style w:type="character" w:customStyle="1" w:styleId="HotSpot">
    <w:name w:val="HotSpot"/>
    <w:rsid w:val="00DA5726"/>
    <w:rPr>
      <w:color w:val="0033CC"/>
      <w:u w:val="none"/>
    </w:rPr>
  </w:style>
  <w:style w:type="paragraph" w:customStyle="1" w:styleId="BodyTextRight">
    <w:name w:val="Body Text Right"/>
    <w:basedOn w:val="BodyText"/>
    <w:rsid w:val="00DA5726"/>
    <w:pPr>
      <w:spacing w:before="0" w:after="0"/>
      <w:jc w:val="right"/>
    </w:pPr>
  </w:style>
  <w:style w:type="paragraph" w:styleId="Index3">
    <w:name w:val="index 3"/>
    <w:basedOn w:val="ListNumber2"/>
    <w:next w:val="Normal"/>
    <w:semiHidden/>
    <w:rsid w:val="00DA5726"/>
    <w:pPr>
      <w:numPr>
        <w:numId w:val="0"/>
      </w:numPr>
      <w:tabs>
        <w:tab w:val="right" w:leader="dot" w:pos="4176"/>
      </w:tabs>
    </w:pPr>
  </w:style>
  <w:style w:type="paragraph" w:styleId="ListNumber2">
    <w:name w:val="List Number 2"/>
    <w:basedOn w:val="List2"/>
    <w:rsid w:val="00DA5726"/>
    <w:pPr>
      <w:numPr>
        <w:numId w:val="10"/>
      </w:numPr>
      <w:tabs>
        <w:tab w:val="clear" w:pos="1060"/>
      </w:tabs>
    </w:pPr>
  </w:style>
  <w:style w:type="paragraph" w:customStyle="1" w:styleId="MarginNote">
    <w:name w:val="Margin Note"/>
    <w:basedOn w:val="BodyText"/>
    <w:rsid w:val="00DA5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726"/>
    <w:rPr>
      <w:sz w:val="32"/>
    </w:rPr>
  </w:style>
  <w:style w:type="paragraph" w:customStyle="1" w:styleId="HeadingProcedure">
    <w:name w:val="Heading Procedure"/>
    <w:basedOn w:val="HeadingBase"/>
    <w:next w:val="Normal"/>
    <w:rsid w:val="00DA5726"/>
    <w:pPr>
      <w:tabs>
        <w:tab w:val="left" w:pos="0"/>
      </w:tabs>
      <w:spacing w:before="120" w:after="60"/>
    </w:pPr>
    <w:rPr>
      <w:i/>
      <w:color w:val="918585"/>
      <w:sz w:val="22"/>
    </w:rPr>
  </w:style>
  <w:style w:type="paragraph" w:customStyle="1" w:styleId="TableBodyText">
    <w:name w:val="Table Body Text"/>
    <w:basedOn w:val="BodyText"/>
    <w:rsid w:val="00DA5726"/>
    <w:pPr>
      <w:spacing w:before="60" w:after="60"/>
    </w:pPr>
  </w:style>
  <w:style w:type="paragraph" w:styleId="ListContinue">
    <w:name w:val="List Continue"/>
    <w:basedOn w:val="List"/>
    <w:rsid w:val="00DA5726"/>
    <w:pPr>
      <w:ind w:firstLine="0"/>
    </w:pPr>
  </w:style>
  <w:style w:type="paragraph" w:customStyle="1" w:styleId="ListNote">
    <w:name w:val="List Note"/>
    <w:basedOn w:val="List"/>
    <w:rsid w:val="00DA5726"/>
    <w:pPr>
      <w:pBdr>
        <w:top w:val="single" w:sz="6" w:space="2" w:color="918585"/>
        <w:bottom w:val="single" w:sz="6" w:space="2" w:color="918585"/>
      </w:pBdr>
      <w:tabs>
        <w:tab w:val="left" w:pos="1021"/>
      </w:tabs>
      <w:ind w:firstLine="0"/>
    </w:pPr>
  </w:style>
  <w:style w:type="paragraph" w:customStyle="1" w:styleId="Warning">
    <w:name w:val="Warning"/>
    <w:basedOn w:val="BodyText"/>
    <w:rsid w:val="00DA5726"/>
    <w:pPr>
      <w:shd w:val="clear" w:color="auto" w:fill="D9D9D9"/>
      <w:tabs>
        <w:tab w:val="left" w:pos="992"/>
      </w:tabs>
      <w:ind w:left="119" w:right="119"/>
    </w:pPr>
    <w:rPr>
      <w:sz w:val="20"/>
    </w:rPr>
  </w:style>
  <w:style w:type="paragraph" w:customStyle="1" w:styleId="MarginIcons">
    <w:name w:val="Margin Icons"/>
    <w:basedOn w:val="BodyText"/>
    <w:rsid w:val="00DA5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726"/>
    <w:rPr>
      <w:rFonts w:ascii="Courier New" w:hAnsi="Courier New"/>
    </w:rPr>
  </w:style>
  <w:style w:type="paragraph" w:customStyle="1" w:styleId="NoteBullet">
    <w:name w:val="Note Bullet"/>
    <w:basedOn w:val="Note"/>
    <w:rsid w:val="00DA5726"/>
    <w:pPr>
      <w:tabs>
        <w:tab w:val="clear" w:pos="680"/>
      </w:tabs>
      <w:spacing w:before="60" w:after="60"/>
    </w:pPr>
  </w:style>
  <w:style w:type="paragraph" w:customStyle="1" w:styleId="SubHeading2">
    <w:name w:val="SubHeading2"/>
    <w:basedOn w:val="HeadingBase"/>
    <w:rsid w:val="00DA5726"/>
    <w:pPr>
      <w:spacing w:before="240" w:after="60"/>
    </w:pPr>
    <w:rPr>
      <w:sz w:val="20"/>
    </w:rPr>
  </w:style>
  <w:style w:type="paragraph" w:customStyle="1" w:styleId="SubHeading1">
    <w:name w:val="SubHeading1"/>
    <w:basedOn w:val="HeadingBase"/>
    <w:rsid w:val="00DA5726"/>
    <w:pPr>
      <w:spacing w:before="240" w:after="60"/>
    </w:pPr>
    <w:rPr>
      <w:color w:val="918585"/>
      <w:sz w:val="22"/>
    </w:rPr>
  </w:style>
  <w:style w:type="paragraph" w:customStyle="1" w:styleId="SideHeading">
    <w:name w:val="Side Heading"/>
    <w:basedOn w:val="HeadingBase"/>
    <w:rsid w:val="00DA5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726"/>
    <w:pPr>
      <w:numPr>
        <w:numId w:val="12"/>
      </w:numPr>
    </w:pPr>
  </w:style>
  <w:style w:type="paragraph" w:styleId="PlainText">
    <w:name w:val="Plain Text"/>
    <w:basedOn w:val="Normal"/>
    <w:link w:val="PlainTextChar"/>
    <w:rsid w:val="00DA5726"/>
    <w:rPr>
      <w:sz w:val="20"/>
    </w:rPr>
  </w:style>
  <w:style w:type="character" w:customStyle="1" w:styleId="PlainTextChar">
    <w:name w:val="Plain Text Char"/>
    <w:basedOn w:val="DefaultParagraphFont"/>
    <w:link w:val="PlainText"/>
    <w:rsid w:val="00DA5726"/>
    <w:rPr>
      <w:rFonts w:ascii="Courier New" w:eastAsia="Times New Roman" w:hAnsi="Courier New" w:cs="Times New Roman"/>
      <w:sz w:val="20"/>
      <w:szCs w:val="20"/>
      <w:lang w:eastAsia="en-US"/>
    </w:rPr>
  </w:style>
  <w:style w:type="character" w:customStyle="1" w:styleId="MenuOption">
    <w:name w:val="Menu Option"/>
    <w:basedOn w:val="DefaultParagraphFont"/>
    <w:rsid w:val="00DA5726"/>
    <w:rPr>
      <w:b/>
      <w:smallCaps/>
    </w:rPr>
  </w:style>
  <w:style w:type="paragraph" w:customStyle="1" w:styleId="TableListNumber">
    <w:name w:val="Table List Number"/>
    <w:basedOn w:val="ListNumber"/>
    <w:rsid w:val="00DA5726"/>
    <w:pPr>
      <w:numPr>
        <w:numId w:val="0"/>
      </w:numPr>
    </w:pPr>
  </w:style>
  <w:style w:type="paragraph" w:styleId="TOC4">
    <w:name w:val="toc 4"/>
    <w:basedOn w:val="TOCBase"/>
    <w:next w:val="Normal"/>
    <w:semiHidden/>
    <w:rsid w:val="00DA5726"/>
    <w:pPr>
      <w:tabs>
        <w:tab w:val="right" w:leader="dot" w:pos="9071"/>
      </w:tabs>
      <w:ind w:left="1701"/>
    </w:pPr>
  </w:style>
  <w:style w:type="paragraph" w:customStyle="1" w:styleId="ListAlpha">
    <w:name w:val="List Alpha"/>
    <w:basedOn w:val="List"/>
    <w:rsid w:val="00DA5726"/>
    <w:pPr>
      <w:numPr>
        <w:numId w:val="9"/>
      </w:numPr>
    </w:pPr>
  </w:style>
  <w:style w:type="paragraph" w:customStyle="1" w:styleId="ListAlpha2">
    <w:name w:val="List Alpha 2"/>
    <w:basedOn w:val="List2"/>
    <w:rsid w:val="00DA5726"/>
    <w:pPr>
      <w:numPr>
        <w:numId w:val="8"/>
      </w:numPr>
    </w:pPr>
  </w:style>
  <w:style w:type="paragraph" w:styleId="List2">
    <w:name w:val="List 2"/>
    <w:basedOn w:val="BodyText"/>
    <w:rsid w:val="00DA5726"/>
    <w:pPr>
      <w:tabs>
        <w:tab w:val="left" w:pos="680"/>
      </w:tabs>
      <w:spacing w:before="60" w:after="60"/>
      <w:ind w:left="680" w:hanging="340"/>
    </w:pPr>
  </w:style>
  <w:style w:type="paragraph" w:styleId="List3">
    <w:name w:val="List 3"/>
    <w:basedOn w:val="BodyText"/>
    <w:rsid w:val="00DA5726"/>
    <w:pPr>
      <w:tabs>
        <w:tab w:val="left" w:pos="1021"/>
      </w:tabs>
      <w:spacing w:before="60" w:after="60"/>
      <w:ind w:left="1020" w:hanging="340"/>
    </w:pPr>
  </w:style>
  <w:style w:type="paragraph" w:styleId="List4">
    <w:name w:val="List 4"/>
    <w:basedOn w:val="BodyText"/>
    <w:rsid w:val="00DA5726"/>
    <w:pPr>
      <w:tabs>
        <w:tab w:val="left" w:pos="1361"/>
      </w:tabs>
      <w:spacing w:before="60" w:after="60"/>
      <w:ind w:left="1361" w:hanging="340"/>
    </w:pPr>
  </w:style>
  <w:style w:type="paragraph" w:styleId="List5">
    <w:name w:val="List 5"/>
    <w:basedOn w:val="BodyText"/>
    <w:rsid w:val="00DA5726"/>
    <w:pPr>
      <w:tabs>
        <w:tab w:val="left" w:pos="1701"/>
      </w:tabs>
      <w:spacing w:before="60" w:after="60"/>
      <w:ind w:left="1701" w:hanging="340"/>
    </w:pPr>
  </w:style>
  <w:style w:type="paragraph" w:styleId="ListBullet3">
    <w:name w:val="List Bullet 3"/>
    <w:basedOn w:val="List3"/>
    <w:rsid w:val="00DA5726"/>
    <w:pPr>
      <w:numPr>
        <w:numId w:val="15"/>
      </w:numPr>
      <w:tabs>
        <w:tab w:val="clear" w:pos="1021"/>
      </w:tabs>
      <w:ind w:left="1037" w:hanging="357"/>
    </w:pPr>
  </w:style>
  <w:style w:type="paragraph" w:styleId="ListBullet4">
    <w:name w:val="List Bullet 4"/>
    <w:basedOn w:val="List4"/>
    <w:rsid w:val="00DA5726"/>
    <w:pPr>
      <w:numPr>
        <w:numId w:val="3"/>
      </w:numPr>
    </w:pPr>
  </w:style>
  <w:style w:type="paragraph" w:styleId="ListBullet5">
    <w:name w:val="List Bullet 5"/>
    <w:basedOn w:val="List5"/>
    <w:rsid w:val="00DA5726"/>
    <w:pPr>
      <w:numPr>
        <w:numId w:val="4"/>
      </w:numPr>
    </w:pPr>
  </w:style>
  <w:style w:type="paragraph" w:styleId="ListContinue2">
    <w:name w:val="List Continue 2"/>
    <w:basedOn w:val="List2"/>
    <w:rsid w:val="00DA5726"/>
    <w:pPr>
      <w:ind w:firstLine="0"/>
    </w:pPr>
  </w:style>
  <w:style w:type="paragraph" w:styleId="ListContinue3">
    <w:name w:val="List Continue 3"/>
    <w:basedOn w:val="List3"/>
    <w:rsid w:val="00DA5726"/>
    <w:pPr>
      <w:ind w:left="1021" w:firstLine="0"/>
    </w:pPr>
  </w:style>
  <w:style w:type="paragraph" w:styleId="ListContinue4">
    <w:name w:val="List Continue 4"/>
    <w:basedOn w:val="List4"/>
    <w:rsid w:val="00DA5726"/>
    <w:pPr>
      <w:ind w:firstLine="0"/>
    </w:pPr>
  </w:style>
  <w:style w:type="paragraph" w:styleId="ListContinue5">
    <w:name w:val="List Continue 5"/>
    <w:basedOn w:val="List5"/>
    <w:rsid w:val="00DA5726"/>
    <w:pPr>
      <w:ind w:firstLine="0"/>
    </w:pPr>
  </w:style>
  <w:style w:type="paragraph" w:styleId="ListNumber3">
    <w:name w:val="List Number 3"/>
    <w:basedOn w:val="List3"/>
    <w:rsid w:val="00DA5726"/>
    <w:pPr>
      <w:numPr>
        <w:numId w:val="5"/>
      </w:numPr>
    </w:pPr>
  </w:style>
  <w:style w:type="paragraph" w:styleId="ListNumber4">
    <w:name w:val="List Number 4"/>
    <w:basedOn w:val="List4"/>
    <w:rsid w:val="00DA5726"/>
    <w:pPr>
      <w:numPr>
        <w:numId w:val="6"/>
      </w:numPr>
    </w:pPr>
  </w:style>
  <w:style w:type="paragraph" w:styleId="ListNumber5">
    <w:name w:val="List Number 5"/>
    <w:basedOn w:val="List5"/>
    <w:rsid w:val="00DA5726"/>
    <w:pPr>
      <w:numPr>
        <w:numId w:val="7"/>
      </w:numPr>
    </w:pPr>
  </w:style>
  <w:style w:type="paragraph" w:styleId="BlockText">
    <w:name w:val="Block Text"/>
    <w:basedOn w:val="Normal"/>
    <w:rsid w:val="00DA5726"/>
    <w:pPr>
      <w:spacing w:after="120"/>
      <w:ind w:left="1440" w:right="1440"/>
    </w:pPr>
  </w:style>
  <w:style w:type="character" w:customStyle="1" w:styleId="Subscript">
    <w:name w:val="Subscript"/>
    <w:basedOn w:val="DefaultParagraphFont"/>
    <w:rsid w:val="00DA5726"/>
    <w:rPr>
      <w:sz w:val="16"/>
      <w:vertAlign w:val="subscript"/>
    </w:rPr>
  </w:style>
  <w:style w:type="character" w:customStyle="1" w:styleId="Superscript">
    <w:name w:val="Superscript"/>
    <w:basedOn w:val="DefaultParagraphFont"/>
    <w:rsid w:val="00DA5726"/>
    <w:rPr>
      <w:sz w:val="16"/>
      <w:vertAlign w:val="superscript"/>
    </w:rPr>
  </w:style>
  <w:style w:type="character" w:customStyle="1" w:styleId="Symbols">
    <w:name w:val="Symbols"/>
    <w:basedOn w:val="DefaultParagraphFont"/>
    <w:rsid w:val="00DA5726"/>
    <w:rPr>
      <w:rFonts w:ascii="Symbol" w:hAnsi="Symbol"/>
    </w:rPr>
  </w:style>
  <w:style w:type="character" w:customStyle="1" w:styleId="MenuOptions">
    <w:name w:val="Menu Options"/>
    <w:basedOn w:val="DefaultParagraphFont"/>
    <w:rsid w:val="00DA5726"/>
    <w:rPr>
      <w:rFonts w:ascii="Arial Narrow" w:hAnsi="Arial Narrow"/>
      <w:smallCaps/>
    </w:rPr>
  </w:style>
  <w:style w:type="character" w:customStyle="1" w:styleId="Buttons">
    <w:name w:val="Buttons"/>
    <w:basedOn w:val="DefaultParagraphFont"/>
    <w:rsid w:val="00DA5726"/>
    <w:rPr>
      <w:b/>
    </w:rPr>
  </w:style>
  <w:style w:type="character" w:customStyle="1" w:styleId="Underlined">
    <w:name w:val="Underlined"/>
    <w:basedOn w:val="DefaultParagraphFont"/>
    <w:rsid w:val="00DA5726"/>
    <w:rPr>
      <w:u w:val="single"/>
    </w:rPr>
  </w:style>
  <w:style w:type="paragraph" w:customStyle="1" w:styleId="TableBodyTextRight">
    <w:name w:val="Table Body Text Right"/>
    <w:basedOn w:val="TableBodyText"/>
    <w:rsid w:val="00DA5726"/>
    <w:pPr>
      <w:widowControl w:val="0"/>
      <w:autoSpaceDE w:val="0"/>
      <w:autoSpaceDN w:val="0"/>
      <w:adjustRightInd w:val="0"/>
      <w:jc w:val="right"/>
    </w:pPr>
    <w:rPr>
      <w:rFonts w:cs="Arial"/>
      <w:szCs w:val="18"/>
    </w:rPr>
  </w:style>
  <w:style w:type="paragraph" w:customStyle="1" w:styleId="CopyrightText">
    <w:name w:val="Copyright Text"/>
    <w:basedOn w:val="BodyText"/>
    <w:rsid w:val="00DA5726"/>
    <w:rPr>
      <w:sz w:val="18"/>
    </w:rPr>
  </w:style>
  <w:style w:type="paragraph" w:customStyle="1" w:styleId="BodySmallRight">
    <w:name w:val="Body Small Right"/>
    <w:basedOn w:val="BodyTextRight"/>
    <w:rsid w:val="00DA5726"/>
    <w:rPr>
      <w:sz w:val="18"/>
      <w:szCs w:val="18"/>
    </w:rPr>
  </w:style>
  <w:style w:type="paragraph" w:customStyle="1" w:styleId="MarginEdition">
    <w:name w:val="Margin Edition"/>
    <w:basedOn w:val="MarginNote"/>
    <w:rsid w:val="00DA5726"/>
    <w:pPr>
      <w:spacing w:before="0" w:after="0"/>
    </w:pPr>
    <w:rPr>
      <w:rFonts w:ascii="Times New Roman" w:hAnsi="Times New Roman"/>
      <w:color w:val="999999"/>
    </w:rPr>
  </w:style>
  <w:style w:type="paragraph" w:customStyle="1" w:styleId="Spacer">
    <w:name w:val="Spacer"/>
    <w:basedOn w:val="Normal"/>
    <w:rsid w:val="00DA5726"/>
    <w:rPr>
      <w:sz w:val="2"/>
      <w:szCs w:val="2"/>
    </w:rPr>
  </w:style>
  <w:style w:type="character" w:customStyle="1" w:styleId="Small">
    <w:name w:val="Small"/>
    <w:basedOn w:val="DefaultParagraphFont"/>
    <w:rsid w:val="00DA5726"/>
    <w:rPr>
      <w:sz w:val="16"/>
    </w:rPr>
  </w:style>
  <w:style w:type="paragraph" w:customStyle="1" w:styleId="WideTable">
    <w:name w:val="Wide Table"/>
    <w:basedOn w:val="Normal"/>
    <w:rsid w:val="00DA5726"/>
    <w:pPr>
      <w:ind w:left="-1418"/>
    </w:pPr>
    <w:rPr>
      <w:sz w:val="2"/>
      <w:szCs w:val="2"/>
    </w:rPr>
  </w:style>
  <w:style w:type="character" w:styleId="PageNumber">
    <w:name w:val="page number"/>
    <w:basedOn w:val="DefaultParagraphFont"/>
    <w:rsid w:val="00DA5726"/>
  </w:style>
  <w:style w:type="paragraph" w:styleId="Quote">
    <w:name w:val="Quote"/>
    <w:basedOn w:val="Heading1"/>
    <w:link w:val="QuoteChar"/>
    <w:qFormat/>
    <w:rsid w:val="00DA5726"/>
    <w:rPr>
      <w:b w:val="0"/>
      <w:sz w:val="72"/>
      <w:szCs w:val="72"/>
      <w:lang w:val="en-NZ"/>
    </w:rPr>
  </w:style>
  <w:style w:type="character" w:customStyle="1" w:styleId="QuoteChar">
    <w:name w:val="Quote Char"/>
    <w:basedOn w:val="DefaultParagraphFont"/>
    <w:link w:val="Quote"/>
    <w:rsid w:val="00DA5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726"/>
    <w:pPr>
      <w:pageBreakBefore/>
    </w:pPr>
  </w:style>
  <w:style w:type="paragraph" w:customStyle="1" w:styleId="Border">
    <w:name w:val="Border"/>
    <w:basedOn w:val="Normal"/>
    <w:qFormat/>
    <w:rsid w:val="00DA5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726"/>
    <w:rPr>
      <w:b/>
      <w:bCs/>
      <w:i/>
      <w:iCs/>
      <w:color w:val="auto"/>
    </w:rPr>
  </w:style>
  <w:style w:type="paragraph" w:styleId="IntenseQuote">
    <w:name w:val="Intense Quote"/>
    <w:basedOn w:val="Normal"/>
    <w:next w:val="Normal"/>
    <w:link w:val="IntenseQuoteChar"/>
    <w:uiPriority w:val="30"/>
    <w:qFormat/>
    <w:rsid w:val="00DA5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726"/>
    <w:rPr>
      <w:smallCaps/>
      <w:color w:val="auto"/>
      <w:u w:val="single"/>
    </w:rPr>
  </w:style>
  <w:style w:type="character" w:styleId="IntenseReference">
    <w:name w:val="Intense Reference"/>
    <w:basedOn w:val="DefaultParagraphFont"/>
    <w:uiPriority w:val="32"/>
    <w:qFormat/>
    <w:rsid w:val="00DA5726"/>
    <w:rPr>
      <w:b/>
      <w:bCs/>
      <w:smallCaps/>
      <w:color w:val="auto"/>
      <w:spacing w:val="5"/>
      <w:u w:val="single"/>
    </w:rPr>
  </w:style>
  <w:style w:type="paragraph" w:customStyle="1" w:styleId="2ColumnHeading">
    <w:name w:val="2Column Heading"/>
    <w:basedOn w:val="BodyText"/>
    <w:qFormat/>
    <w:rsid w:val="00DA5726"/>
    <w:pPr>
      <w:spacing w:after="60"/>
      <w:ind w:left="-2268"/>
    </w:pPr>
    <w:rPr>
      <w:b/>
    </w:rPr>
  </w:style>
  <w:style w:type="paragraph" w:customStyle="1" w:styleId="Heading1TOC">
    <w:name w:val="Heading1 TOC"/>
    <w:basedOn w:val="Normal"/>
    <w:qFormat/>
    <w:rsid w:val="00DA5726"/>
    <w:pPr>
      <w:spacing w:before="240" w:after="120"/>
    </w:pPr>
    <w:rPr>
      <w:rFonts w:ascii="Times New Roman" w:hAnsi="Times New Roman"/>
      <w:b/>
      <w:sz w:val="32"/>
    </w:rPr>
  </w:style>
  <w:style w:type="paragraph" w:customStyle="1" w:styleId="Heading2TOC">
    <w:name w:val="Heading2 TOC"/>
    <w:basedOn w:val="Normal"/>
    <w:qFormat/>
    <w:rsid w:val="00DA5726"/>
    <w:pPr>
      <w:spacing w:before="240" w:after="60"/>
    </w:pPr>
    <w:rPr>
      <w:rFonts w:ascii="Times New Roman" w:hAnsi="Times New Roman"/>
      <w:b/>
      <w:sz w:val="28"/>
    </w:rPr>
  </w:style>
  <w:style w:type="character" w:customStyle="1" w:styleId="Underline">
    <w:name w:val="Underline"/>
    <w:basedOn w:val="DefaultParagraphFont"/>
    <w:qFormat/>
    <w:rsid w:val="00DA5726"/>
    <w:rPr>
      <w:u w:val="single"/>
    </w:rPr>
  </w:style>
  <w:style w:type="paragraph" w:styleId="BalloonText">
    <w:name w:val="Balloon Text"/>
    <w:basedOn w:val="Normal"/>
    <w:link w:val="BalloonTextChar"/>
    <w:rsid w:val="00DA5726"/>
    <w:rPr>
      <w:rFonts w:ascii="Tahoma" w:hAnsi="Tahoma" w:cs="Tahoma"/>
      <w:sz w:val="16"/>
      <w:szCs w:val="16"/>
    </w:rPr>
  </w:style>
  <w:style w:type="character" w:customStyle="1" w:styleId="BalloonTextChar">
    <w:name w:val="Balloon Text Char"/>
    <w:basedOn w:val="DefaultParagraphFont"/>
    <w:link w:val="BalloonText"/>
    <w:rsid w:val="00DA5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7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726"/>
    <w:rPr>
      <w:b/>
      <w:color w:val="660033"/>
      <w:spacing w:val="0"/>
    </w:rPr>
  </w:style>
  <w:style w:type="paragraph" w:customStyle="1" w:styleId="Nameditemlist">
    <w:name w:val="Named item list"/>
    <w:basedOn w:val="BodyText"/>
    <w:qFormat/>
    <w:rsid w:val="00DA57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7895</Characters>
  <Application>Microsoft Office Word</Application>
  <DocSecurity>0</DocSecurity>
  <Lines>268</Lines>
  <Paragraphs>164</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BSBCCO606B Forecast and plan using customer contact traffic information analysis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2012-10-05T17:24:00Z</dcterms:created>
  <dcterms:modified xsi:type="dcterms:W3CDTF">2012-10-05T17:24:00Z</dcterms:modified>
</cp:coreProperties>
</file>