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CFB" w:rsidP="00C94CFB">
      <w:pPr>
        <w:pStyle w:val="Title"/>
      </w:pPr>
      <w:bookmarkStart w:id="0" w:name="_GoBack"/>
      <w:bookmarkEnd w:id="0"/>
      <w:r>
        <w:fldChar w:fldCharType="begin"/>
      </w:r>
      <w:r>
        <w:instrText xml:space="preserve"> TITLE   \* MERGEFORMAT </w:instrText>
      </w:r>
      <w:r>
        <w:fldChar w:fldCharType="separate"/>
      </w:r>
      <w:r>
        <w:t>BSBCCO606A Forecast and plan using customer contact traffic information analysis</w:t>
      </w:r>
      <w:r>
        <w:fldChar w:fldCharType="end"/>
      </w:r>
    </w:p>
    <w:p w:rsidR="00C94CFB" w:rsidP="00C94CFB">
      <w:pPr>
        <w:pStyle w:val="Version"/>
        <w:sectPr w:rsidSect="00010D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0DC5" w:rsidP="00010DC5">
      <w:pPr>
        <w:pStyle w:val="SuperHeading"/>
      </w:pPr>
      <w:r w:rsidRPr="00010DC5">
        <w:t>BSBCCO606A Forecast and plan using customer contact traffic information analysis</w:t>
      </w:r>
    </w:p>
    <w:p w:rsidR="00000000" w:rsidRPr="00010DC5" w:rsidP="00010DC5">
      <w:pPr>
        <w:pStyle w:val="SuperHeading"/>
      </w:pPr>
    </w:p>
    <w:p w:rsidR="00000000" w:rsidRPr="00010DC5" w:rsidP="00010DC5">
      <w:pPr>
        <w:pStyle w:val="Heading1"/>
      </w:pPr>
      <w:bookmarkStart w:id="1" w:name="O_62931"/>
      <w:bookmarkEnd w:id="1"/>
      <w:r w:rsidRPr="00010DC5">
        <w:t>Modification History</w:t>
      </w:r>
    </w:p>
    <w:p w:rsidR="00000000" w:rsidRPr="00010DC5" w:rsidP="00010DC5">
      <w:pPr>
        <w:pStyle w:val="BodyText"/>
      </w:pPr>
      <w:r w:rsidRPr="00010DC5">
        <w:t>Not applicable.</w:t>
      </w:r>
    </w:p>
    <w:p w:rsidR="00000000" w:rsidRPr="00010DC5" w:rsidP="00010DC5">
      <w:pPr>
        <w:pStyle w:val="AllowPageBreak"/>
      </w:pPr>
    </w:p>
    <w:p w:rsidR="00000000" w:rsidRPr="00010DC5" w:rsidP="00010DC5">
      <w:pPr>
        <w:pStyle w:val="Heading1"/>
      </w:pPr>
      <w:bookmarkStart w:id="2" w:name="O_62932"/>
      <w:bookmarkEnd w:id="2"/>
      <w:r w:rsidRPr="00010DC5">
        <w:t>Unit Descriptor</w:t>
      </w:r>
    </w:p>
    <w:tbl>
      <w:tblPr>
        <w:tblW w:w="0" w:type="auto"/>
        <w:tblLayout w:type="fixed"/>
        <w:tblCellMar>
          <w:left w:w="62" w:type="dxa"/>
          <w:right w:w="62" w:type="dxa"/>
        </w:tblCellMar>
        <w:tblLook w:val="0000"/>
      </w:tblPr>
      <w:tblGrid>
        <w:gridCol w:w="2663"/>
        <w:gridCol w:w="5859"/>
      </w:tblGrid>
      <w:tr w:rsidTr="00C94CFB">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Un</w:t>
            </w:r>
            <w:r w:rsidRPr="00010DC5">
              <w:rPr>
                <w:rStyle w:val="SpecialBold"/>
              </w:rPr>
              <w:t>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BodyText"/>
            </w:pPr>
            <w:r w:rsidRPr="00010DC5">
              <w:t>This unit describes the performance outcomes, skills and knowledge required to effectively forecast and plan resourcing for customer contact operations.</w:t>
            </w:r>
          </w:p>
          <w:p w:rsidR="00000000" w:rsidRPr="00010DC5" w:rsidP="00010DC5">
            <w:pPr>
              <w:pStyle w:val="BodyText"/>
            </w:pPr>
            <w:r w:rsidRPr="00010DC5">
              <w:t>No licensing, legislative, regulatory or certification requirements apply to this unit at</w:t>
            </w:r>
            <w:r w:rsidRPr="00010DC5">
              <w:t xml:space="preserve"> the time of endorsement.</w:t>
            </w:r>
          </w:p>
        </w:tc>
      </w:tr>
    </w:tbl>
    <w:p w:rsidR="00000000" w:rsidRPr="00010DC5" w:rsidP="00010DC5">
      <w:pPr>
        <w:pStyle w:val="BodyText"/>
      </w:pPr>
    </w:p>
    <w:p w:rsidR="00000000" w:rsidRPr="00010DC5" w:rsidP="00010DC5">
      <w:pPr>
        <w:pStyle w:val="AllowPageBreak"/>
      </w:pPr>
    </w:p>
    <w:p w:rsidR="00000000" w:rsidRPr="00010DC5" w:rsidP="00010DC5">
      <w:pPr>
        <w:pStyle w:val="Heading1"/>
      </w:pPr>
      <w:bookmarkStart w:id="3" w:name="O_62933"/>
      <w:bookmarkEnd w:id="3"/>
      <w:r w:rsidRPr="00010DC5">
        <w:t>Application of the Unit</w:t>
      </w:r>
    </w:p>
    <w:tbl>
      <w:tblPr>
        <w:tblW w:w="0" w:type="auto"/>
        <w:tblLayout w:type="fixed"/>
        <w:tblCellMar>
          <w:left w:w="62" w:type="dxa"/>
          <w:right w:w="62" w:type="dxa"/>
        </w:tblCellMar>
        <w:tblLook w:val="0000"/>
      </w:tblPr>
      <w:tblGrid>
        <w:gridCol w:w="2747"/>
        <w:gridCol w:w="5775"/>
      </w:tblGrid>
      <w:tr w:rsidTr="00C94CF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BodyText"/>
            </w:pPr>
            <w:r w:rsidRPr="00010DC5">
              <w:t>This unit applies to the analysis of call/contact traffic information and the use of queuing theory to forecast and plan resourcing for customer contact operations.</w:t>
            </w:r>
          </w:p>
          <w:p w:rsidR="00000000" w:rsidRPr="00010DC5" w:rsidP="00010DC5">
            <w:pPr>
              <w:pStyle w:val="BodyText"/>
            </w:pPr>
            <w:r w:rsidRPr="00010DC5">
              <w:t>Competence in this unit requires accurately forecasting call/contact volumes, and assessing and planning appropriate resourcing levels to meet the requirements of the organisation.</w:t>
            </w:r>
          </w:p>
          <w:p w:rsidR="00000000" w:rsidRPr="00010DC5" w:rsidP="00010DC5">
            <w:pPr>
              <w:pStyle w:val="BodyText"/>
            </w:pPr>
            <w:r w:rsidRPr="00010DC5">
              <w:t>This work can be undertaken by specialist staff, operational management sta</w:t>
            </w:r>
            <w:r w:rsidRPr="00010DC5">
              <w:t>ff or those with managerial responsibility, depending on the size and structure of the centre.</w:t>
            </w:r>
          </w:p>
        </w:tc>
      </w:tr>
    </w:tbl>
    <w:p w:rsidR="00000000" w:rsidRPr="00010DC5" w:rsidP="00010DC5">
      <w:pPr>
        <w:pStyle w:val="BodyText"/>
      </w:pPr>
    </w:p>
    <w:p w:rsidR="00000000" w:rsidRPr="00010DC5" w:rsidP="00010DC5">
      <w:pPr>
        <w:pStyle w:val="AllowPageBreak"/>
      </w:pPr>
    </w:p>
    <w:p w:rsidR="00000000" w:rsidRPr="00010DC5" w:rsidP="00010DC5">
      <w:pPr>
        <w:pStyle w:val="Heading1"/>
      </w:pPr>
      <w:bookmarkStart w:id="4" w:name="O_62934"/>
      <w:bookmarkEnd w:id="4"/>
      <w:r w:rsidRPr="00010DC5">
        <w:t>Licensing/Regulatory Information</w:t>
      </w:r>
    </w:p>
    <w:p w:rsidR="00000000" w:rsidRPr="00010DC5" w:rsidP="00010DC5">
      <w:pPr>
        <w:pStyle w:val="BodyText"/>
      </w:pPr>
      <w:r w:rsidRPr="00010DC5">
        <w:t>Not applicable.</w:t>
      </w:r>
    </w:p>
    <w:p w:rsidR="00000000" w:rsidRPr="00010DC5" w:rsidP="00010DC5">
      <w:pPr>
        <w:pStyle w:val="AllowPageBreak"/>
      </w:pPr>
    </w:p>
    <w:p w:rsidR="00000000" w:rsidRPr="00010DC5" w:rsidP="00010DC5">
      <w:pPr>
        <w:pStyle w:val="Heading1"/>
      </w:pPr>
      <w:bookmarkStart w:id="5" w:name="O_62935"/>
      <w:bookmarkEnd w:id="5"/>
      <w:r w:rsidRPr="00010DC5">
        <w:t>Pre-Requisites</w:t>
      </w:r>
    </w:p>
    <w:tbl>
      <w:tblPr>
        <w:tblW w:w="0" w:type="auto"/>
        <w:tblLayout w:type="fixed"/>
        <w:tblCellMar>
          <w:left w:w="62" w:type="dxa"/>
          <w:right w:w="62" w:type="dxa"/>
        </w:tblCellMar>
        <w:tblLook w:val="0000"/>
      </w:tblPr>
      <w:tblGrid>
        <w:gridCol w:w="2775"/>
        <w:gridCol w:w="1295"/>
        <w:gridCol w:w="4452"/>
      </w:tblGrid>
      <w:tr w:rsidTr="00C94C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p>
        </w:tc>
      </w:tr>
      <w:tr w:rsidTr="00C94C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p>
        </w:tc>
      </w:tr>
      <w:tr w:rsidTr="00C94C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BodyText"/>
            </w:pPr>
          </w:p>
        </w:tc>
      </w:tr>
    </w:tbl>
    <w:p w:rsidR="00000000" w:rsidRPr="00010DC5" w:rsidP="00010DC5">
      <w:pPr>
        <w:pStyle w:val="BodyText"/>
      </w:pPr>
    </w:p>
    <w:p w:rsidR="00000000" w:rsidRPr="00010DC5" w:rsidP="00010DC5">
      <w:pPr>
        <w:pStyle w:val="AllowPageBreak"/>
      </w:pPr>
    </w:p>
    <w:p w:rsidR="00000000" w:rsidRPr="00010DC5" w:rsidP="00010DC5">
      <w:pPr>
        <w:pStyle w:val="Heading1"/>
      </w:pPr>
      <w:bookmarkStart w:id="6" w:name="O_62936"/>
      <w:bookmarkEnd w:id="6"/>
      <w:r w:rsidRPr="00010DC5">
        <w:t>Employability Skills Information</w:t>
      </w:r>
    </w:p>
    <w:tbl>
      <w:tblPr>
        <w:tblW w:w="0" w:type="auto"/>
        <w:tblLayout w:type="fixed"/>
        <w:tblCellMar>
          <w:left w:w="62" w:type="dxa"/>
          <w:right w:w="62" w:type="dxa"/>
        </w:tblCellMar>
        <w:tblLook w:val="0000"/>
      </w:tblPr>
      <w:tblGrid>
        <w:gridCol w:w="2802"/>
        <w:gridCol w:w="5720"/>
      </w:tblGrid>
      <w:tr w:rsidTr="00C94C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BodyText"/>
            </w:pPr>
            <w:r w:rsidRPr="00010DC5">
              <w:t>This unit contains employability skills.</w:t>
            </w:r>
          </w:p>
        </w:tc>
      </w:tr>
    </w:tbl>
    <w:p w:rsidR="00000000" w:rsidRPr="00010DC5" w:rsidP="00010DC5">
      <w:pPr>
        <w:pStyle w:val="BodyText"/>
      </w:pPr>
    </w:p>
    <w:p w:rsidR="00000000" w:rsidRPr="00010DC5" w:rsidP="00010DC5">
      <w:pPr>
        <w:pStyle w:val="AllowPageBreak"/>
      </w:pPr>
    </w:p>
    <w:p w:rsidR="00000000" w:rsidRPr="00010DC5" w:rsidP="00010DC5">
      <w:pPr>
        <w:pStyle w:val="Heading1"/>
      </w:pPr>
      <w:bookmarkStart w:id="7" w:name="O_62937"/>
      <w:bookmarkEnd w:id="7"/>
      <w:r w:rsidRPr="00010DC5">
        <w:t>Elements and Performance Criteria Pre-Content</w:t>
      </w:r>
    </w:p>
    <w:tbl>
      <w:tblPr>
        <w:tblW w:w="0" w:type="auto"/>
        <w:tblLayout w:type="fixed"/>
        <w:tblCellMar>
          <w:left w:w="62" w:type="dxa"/>
          <w:right w:w="62" w:type="dxa"/>
        </w:tblCellMar>
        <w:tblLook w:val="0000"/>
      </w:tblPr>
      <w:tblGrid>
        <w:gridCol w:w="2562"/>
        <w:gridCol w:w="5960"/>
      </w:tblGrid>
      <w:tr w:rsidTr="00C94CF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BodyText"/>
            </w:pPr>
            <w:r w:rsidRPr="00010DC5">
              <w:t>Performance criteria describe the performance needed to demonstrate achievement of the element. Where bold italicised text is used, further information is detailed in the required skills and knowledge section and the range statement. Assessment of performa</w:t>
            </w:r>
            <w:r w:rsidRPr="00010DC5">
              <w:t>nce is to be consistent with the evidence guide.</w:t>
            </w:r>
          </w:p>
        </w:tc>
      </w:tr>
    </w:tbl>
    <w:p w:rsidR="00000000" w:rsidRPr="00010DC5" w:rsidP="00010DC5">
      <w:pPr>
        <w:pStyle w:val="BodyText"/>
      </w:pPr>
    </w:p>
    <w:p w:rsidR="00000000" w:rsidRPr="00010DC5" w:rsidP="00010DC5">
      <w:pPr>
        <w:pStyle w:val="AllowPageBreak"/>
      </w:pPr>
    </w:p>
    <w:p w:rsidR="00000000" w:rsidRPr="00010DC5" w:rsidP="00010DC5">
      <w:pPr>
        <w:pStyle w:val="Heading1"/>
      </w:pPr>
      <w:bookmarkStart w:id="8" w:name="O_62938"/>
      <w:bookmarkEnd w:id="8"/>
      <w:r w:rsidRPr="00010DC5">
        <w:t>Elements and Performance Criteria</w:t>
      </w:r>
    </w:p>
    <w:tbl>
      <w:tblPr>
        <w:tblW w:w="0" w:type="auto"/>
        <w:tblLayout w:type="fixed"/>
        <w:tblCellMar>
          <w:left w:w="62" w:type="dxa"/>
          <w:right w:w="62" w:type="dxa"/>
        </w:tblCellMar>
        <w:tblLook w:val="0000"/>
      </w:tblPr>
      <w:tblGrid>
        <w:gridCol w:w="2562"/>
        <w:gridCol w:w="5960"/>
      </w:tblGrid>
      <w:tr w:rsidTr="00C94CFB">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BodyText"/>
            </w:pPr>
            <w:r w:rsidRPr="00010DC5">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PERFORMANCE CRITERIA</w:t>
            </w:r>
          </w:p>
        </w:tc>
      </w:tr>
      <w:tr w:rsidTr="00C94CF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List"/>
              <w:rPr>
                <w:lang w:val="en-NZ"/>
              </w:rPr>
            </w:pPr>
            <w:r w:rsidRPr="00010DC5">
              <w:t>1.</w:t>
            </w:r>
            <w:r w:rsidRPr="00010DC5">
              <w:tab/>
              <w:t>Analyse call/contact traffic data</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List2"/>
            </w:pPr>
            <w:r w:rsidRPr="00010DC5">
              <w:t>1.1.</w:t>
            </w:r>
            <w:r w:rsidRPr="00010DC5">
              <w:tab/>
              <w:t xml:space="preserve">Confirm the accuracy and appropriateness of </w:t>
            </w:r>
            <w:r w:rsidRPr="00010DC5">
              <w:rPr>
                <w:rStyle w:val="BoldandItalics"/>
              </w:rPr>
              <w:t>call</w:t>
            </w:r>
            <w:r w:rsidRPr="00010DC5">
              <w:t>/</w:t>
            </w:r>
            <w:r w:rsidRPr="00010DC5">
              <w:rPr>
                <w:rStyle w:val="BoldandItalics"/>
              </w:rPr>
              <w:t>contact traffic data</w:t>
            </w:r>
          </w:p>
          <w:p w:rsidR="00000000" w:rsidRPr="00010DC5" w:rsidP="00010DC5">
            <w:pPr>
              <w:pStyle w:val="List2"/>
            </w:pPr>
            <w:r w:rsidRPr="00010DC5">
              <w:t>1.2.</w:t>
            </w:r>
            <w:r w:rsidRPr="00010DC5">
              <w:tab/>
            </w:r>
            <w:r w:rsidRPr="00010DC5">
              <w:t xml:space="preserve">Identify call/contact traffic patterns over short and long </w:t>
            </w:r>
            <w:r w:rsidRPr="00010DC5">
              <w:rPr>
                <w:rStyle w:val="BoldandItalics"/>
              </w:rPr>
              <w:t>intervals</w:t>
            </w:r>
          </w:p>
          <w:p w:rsidR="00000000" w:rsidP="00010DC5">
            <w:pPr>
              <w:pStyle w:val="List2"/>
              <w:rPr>
                <w:lang w:val="en-NZ"/>
              </w:rPr>
            </w:pPr>
            <w:r w:rsidRPr="00010DC5">
              <w:t>1.3.</w:t>
            </w:r>
            <w:r w:rsidRPr="00010DC5">
              <w:tab/>
              <w:t>Identify anomalies and non-recurring events in call/contact patterns</w:t>
            </w:r>
          </w:p>
        </w:tc>
      </w:tr>
      <w:tr w:rsidTr="00C94CF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List"/>
              <w:rPr>
                <w:lang w:val="en-NZ"/>
              </w:rPr>
            </w:pPr>
            <w:r w:rsidRPr="00010DC5">
              <w:t>2.</w:t>
            </w:r>
            <w:r w:rsidRPr="00010DC5">
              <w:tab/>
              <w:t>Interpret the impact of customer contact phenomena on forecasting and planning</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List2"/>
            </w:pPr>
            <w:r w:rsidRPr="00010DC5">
              <w:t>2.1.</w:t>
            </w:r>
            <w:r w:rsidRPr="00010DC5">
              <w:tab/>
              <w:t>Define and identify the r</w:t>
            </w:r>
            <w:r w:rsidRPr="00010DC5">
              <w:t xml:space="preserve">ange of </w:t>
            </w:r>
            <w:r w:rsidRPr="00010DC5">
              <w:rPr>
                <w:rStyle w:val="BoldandItalics"/>
              </w:rPr>
              <w:t>contact centre or customer contact phenomena</w:t>
            </w:r>
            <w:r w:rsidRPr="00010DC5">
              <w:t xml:space="preserve"> affecting resource planning</w:t>
            </w:r>
          </w:p>
          <w:p w:rsidR="00000000" w:rsidRPr="00010DC5" w:rsidP="00010DC5">
            <w:pPr>
              <w:pStyle w:val="List2"/>
            </w:pPr>
            <w:r w:rsidRPr="00010DC5">
              <w:t>2.2.</w:t>
            </w:r>
            <w:r w:rsidRPr="00010DC5">
              <w:tab/>
              <w:t>Analyse and explain impact of phenomena</w:t>
            </w:r>
          </w:p>
          <w:p w:rsidR="00000000" w:rsidP="00010DC5">
            <w:pPr>
              <w:pStyle w:val="List2"/>
              <w:rPr>
                <w:lang w:val="en-NZ"/>
              </w:rPr>
            </w:pPr>
            <w:r w:rsidRPr="00010DC5">
              <w:t>2.3.</w:t>
            </w:r>
            <w:r w:rsidRPr="00010DC5">
              <w:tab/>
              <w:t>Identify issues arising from the impact of customer contact phenomena when forecasting and planning</w:t>
            </w:r>
          </w:p>
        </w:tc>
      </w:tr>
      <w:tr w:rsidTr="00C94CF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List"/>
              <w:rPr>
                <w:lang w:val="en-NZ"/>
              </w:rPr>
            </w:pPr>
            <w:r w:rsidRPr="00010DC5">
              <w:t>3.</w:t>
            </w:r>
            <w:r w:rsidRPr="00010DC5">
              <w:tab/>
              <w:t xml:space="preserve">Develop call/contact </w:t>
            </w:r>
            <w:r w:rsidRPr="00010DC5">
              <w:t>traffic forecasts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List2"/>
            </w:pPr>
            <w:r w:rsidRPr="00010DC5">
              <w:t>3.1.</w:t>
            </w:r>
            <w:r w:rsidRPr="00010DC5">
              <w:tab/>
              <w:t>Provide a baseline for forecast by collecting historical data</w:t>
            </w:r>
          </w:p>
          <w:p w:rsidR="00000000" w:rsidRPr="00010DC5" w:rsidP="00010DC5">
            <w:pPr>
              <w:pStyle w:val="List2"/>
            </w:pPr>
            <w:r w:rsidRPr="00010DC5">
              <w:t>3.2.</w:t>
            </w:r>
            <w:r w:rsidRPr="00010DC5">
              <w:tab/>
              <w:t>Collaborate with marketing, financial control and other areas to incorporate budget expectations and marketing efforts into forecast</w:t>
            </w:r>
          </w:p>
          <w:p w:rsidR="00000000" w:rsidRPr="00010DC5" w:rsidP="00010DC5">
            <w:pPr>
              <w:pStyle w:val="List2"/>
            </w:pPr>
            <w:r w:rsidRPr="00010DC5">
              <w:t>3.3.</w:t>
            </w:r>
            <w:r w:rsidRPr="00010DC5">
              <w:tab/>
              <w:t>Breakdown annual forecast in</w:t>
            </w:r>
            <w:r w:rsidRPr="00010DC5">
              <w:t>to smaller periods and adjust for seasonality</w:t>
            </w:r>
          </w:p>
          <w:p w:rsidR="00000000" w:rsidP="00010DC5">
            <w:pPr>
              <w:pStyle w:val="List2"/>
              <w:rPr>
                <w:lang w:val="en-NZ"/>
              </w:rPr>
            </w:pPr>
            <w:r w:rsidRPr="00010DC5">
              <w:t>3.4.</w:t>
            </w:r>
            <w:r w:rsidRPr="00010DC5">
              <w:tab/>
              <w:t>Ensure that forecast accuracy is within organisational requirements</w:t>
            </w:r>
          </w:p>
        </w:tc>
      </w:tr>
      <w:tr w:rsidTr="00C94CF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List"/>
              <w:rPr>
                <w:lang w:val="en-NZ"/>
              </w:rPr>
            </w:pPr>
            <w:r w:rsidRPr="00010DC5">
              <w:t>4.</w:t>
            </w:r>
            <w:r w:rsidRPr="00010DC5">
              <w:tab/>
              <w:t>Plan labour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List2"/>
            </w:pPr>
            <w:r w:rsidRPr="00010DC5">
              <w:t>4.1.</w:t>
            </w:r>
            <w:r w:rsidRPr="00010DC5">
              <w:tab/>
              <w:t xml:space="preserve">Determine basic inputs to </w:t>
            </w:r>
            <w:r w:rsidRPr="00010DC5">
              <w:rPr>
                <w:rStyle w:val="BoldandItalics"/>
              </w:rPr>
              <w:t>queuing tool</w:t>
            </w:r>
            <w:r w:rsidRPr="00010DC5">
              <w:t>/</w:t>
            </w:r>
            <w:r w:rsidRPr="00010DC5">
              <w:rPr>
                <w:rStyle w:val="BoldandItalics"/>
              </w:rPr>
              <w:t>s</w:t>
            </w:r>
          </w:p>
          <w:p w:rsidR="00000000" w:rsidRPr="00010DC5" w:rsidP="00010DC5">
            <w:pPr>
              <w:pStyle w:val="List2"/>
            </w:pPr>
            <w:r w:rsidRPr="00010DC5">
              <w:t>4.2.</w:t>
            </w:r>
            <w:r w:rsidRPr="00010DC5">
              <w:tab/>
              <w:t>Calculate resources required using queuing tool/s</w:t>
            </w:r>
          </w:p>
          <w:p w:rsidR="00000000" w:rsidRPr="00010DC5" w:rsidP="00010DC5">
            <w:pPr>
              <w:pStyle w:val="List2"/>
            </w:pPr>
            <w:r w:rsidRPr="00010DC5">
              <w:t>4.3.</w:t>
            </w:r>
            <w:r w:rsidRPr="00010DC5">
              <w:tab/>
            </w:r>
            <w:r w:rsidRPr="00010DC5">
              <w:t xml:space="preserve">Adjust results to account for </w:t>
            </w:r>
            <w:r w:rsidRPr="00010DC5">
              <w:rPr>
                <w:rStyle w:val="BoldandItalics"/>
              </w:rPr>
              <w:t>qualitative factors</w:t>
            </w:r>
          </w:p>
          <w:p w:rsidR="00000000" w:rsidRPr="00010DC5" w:rsidP="00010DC5">
            <w:pPr>
              <w:pStyle w:val="List2"/>
            </w:pPr>
            <w:r w:rsidRPr="00010DC5">
              <w:t>4.4.</w:t>
            </w:r>
            <w:r w:rsidRPr="00010DC5">
              <w:tab/>
              <w:t>Perform planning process for all levels of forecasted call traffic</w:t>
            </w:r>
          </w:p>
        </w:tc>
      </w:tr>
    </w:tbl>
    <w:p w:rsidR="00000000" w:rsidRPr="00010DC5" w:rsidP="00010DC5">
      <w:pPr>
        <w:pStyle w:val="BodyText"/>
      </w:pPr>
    </w:p>
    <w:p w:rsidR="00000000" w:rsidRPr="00010DC5" w:rsidP="00010DC5">
      <w:pPr>
        <w:pStyle w:val="AllowPageBreak"/>
      </w:pPr>
    </w:p>
    <w:p w:rsidR="00000000" w:rsidRPr="00010DC5" w:rsidP="00010DC5">
      <w:pPr>
        <w:pStyle w:val="Heading1"/>
      </w:pPr>
      <w:bookmarkStart w:id="9" w:name="O_62939"/>
      <w:bookmarkEnd w:id="9"/>
      <w:r w:rsidRPr="00010DC5">
        <w:t>Required Skills and Knowledge</w:t>
      </w:r>
    </w:p>
    <w:tbl>
      <w:tblPr>
        <w:tblW w:w="0" w:type="auto"/>
        <w:tblLayout w:type="fixed"/>
        <w:tblCellMar>
          <w:left w:w="62" w:type="dxa"/>
          <w:right w:w="62" w:type="dxa"/>
        </w:tblCellMar>
        <w:tblLook w:val="0000"/>
      </w:tblPr>
      <w:tblGrid>
        <w:gridCol w:w="8522"/>
      </w:tblGrid>
      <w:tr w:rsidTr="00C94C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REQUIRED SKILLS AND KNOWLEDGE</w:t>
            </w:r>
          </w:p>
        </w:tc>
      </w:tr>
      <w:tr w:rsidTr="00C94C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t>This section describes the skills and knowledge required for this unit.</w:t>
            </w:r>
          </w:p>
        </w:tc>
      </w:tr>
      <w:tr w:rsidTr="00C94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Required skills</w:t>
            </w:r>
          </w:p>
        </w:tc>
      </w:tr>
      <w:tr w:rsidTr="00C94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ListBullet"/>
            </w:pPr>
            <w:r w:rsidRPr="00010DC5">
              <w:t>analytical skills to analyse relevant workplace information and data, and to make observations of workplace tasks and interactions between people, their activities, e</w:t>
            </w:r>
            <w:r w:rsidRPr="00010DC5">
              <w:t>quipment, environment and systems</w:t>
            </w:r>
          </w:p>
          <w:p w:rsidR="00000000" w:rsidRPr="00010DC5" w:rsidP="00010DC5">
            <w:pPr>
              <w:pStyle w:val="ListBullet"/>
            </w:pPr>
            <w:r w:rsidRPr="00010DC5">
              <w:t>communication skills to conduct effective formal and informal meetings and to communicate with personnel at all levels</w:t>
            </w:r>
          </w:p>
          <w:p w:rsidR="00000000" w:rsidRPr="00010DC5" w:rsidP="00010DC5">
            <w:pPr>
              <w:pStyle w:val="ListBullet"/>
            </w:pPr>
            <w:r w:rsidRPr="00010DC5">
              <w:t>consultation and negotiation skills to develop, implement and monitor plans</w:t>
            </w:r>
          </w:p>
          <w:p w:rsidR="00000000" w:rsidRPr="00010DC5" w:rsidP="00010DC5">
            <w:pPr>
              <w:pStyle w:val="ListBullet"/>
            </w:pPr>
            <w:r w:rsidRPr="00010DC5">
              <w:t xml:space="preserve">financial skills to manage </w:t>
            </w:r>
            <w:r w:rsidRPr="00010DC5">
              <w:t>budgetary resources</w:t>
            </w:r>
          </w:p>
          <w:p w:rsidR="00000000" w:rsidRPr="00010DC5" w:rsidP="00010DC5">
            <w:pPr>
              <w:pStyle w:val="ListBullet"/>
            </w:pPr>
            <w:r w:rsidRPr="00010DC5">
              <w:t>information technology skills to manage, organise and present data and information</w:t>
            </w:r>
          </w:p>
          <w:p w:rsidR="00000000" w:rsidRPr="00010DC5" w:rsidP="00010DC5">
            <w:pPr>
              <w:pStyle w:val="ListBullet"/>
            </w:pPr>
            <w:r w:rsidRPr="00010DC5">
              <w:t>leadership skills to gain trust and confidence of colleagues and stakeholders</w:t>
            </w:r>
          </w:p>
          <w:p w:rsidR="00000000" w:rsidRPr="00010DC5" w:rsidP="00010DC5">
            <w:pPr>
              <w:pStyle w:val="ListBullet"/>
            </w:pPr>
            <w:r w:rsidRPr="00010DC5">
              <w:t>numeracy skills to carry out arithmetical calculations and to analyse trends and patterns</w:t>
            </w:r>
          </w:p>
          <w:p w:rsidR="00000000" w:rsidRPr="00010DC5" w:rsidP="00010DC5">
            <w:pPr>
              <w:pStyle w:val="ListBullet"/>
            </w:pPr>
            <w:r w:rsidRPr="00010DC5">
              <w:t xml:space="preserve">organisational skills to manage own tasks within timeframes </w:t>
            </w:r>
          </w:p>
          <w:p w:rsidR="00000000" w:rsidP="00010DC5">
            <w:pPr>
              <w:pStyle w:val="ListBullet"/>
              <w:rPr>
                <w:lang w:val="en-NZ"/>
              </w:rPr>
            </w:pPr>
            <w:r w:rsidRPr="00010DC5">
              <w:t>presentation skills sufficient to develop reports and presentations which deal with complex ideas and con</w:t>
            </w:r>
            <w:r w:rsidRPr="00010DC5">
              <w:t>cepts, and to articulate information and ideas clearly.</w:t>
            </w:r>
          </w:p>
        </w:tc>
      </w:tr>
      <w:tr w:rsidTr="00C94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Required knowledge</w:t>
            </w:r>
          </w:p>
        </w:tc>
      </w:tr>
      <w:tr w:rsidTr="00C94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ListBullet"/>
            </w:pPr>
            <w:r w:rsidRPr="00010DC5">
              <w:t>business planning and budgeting principles</w:t>
            </w:r>
          </w:p>
          <w:p w:rsidR="00000000" w:rsidRPr="00010DC5" w:rsidP="00010DC5">
            <w:pPr>
              <w:pStyle w:val="ListBullet"/>
            </w:pPr>
            <w:r w:rsidRPr="00010DC5">
              <w:t>call/contact traffic measurement systems</w:t>
            </w:r>
          </w:p>
          <w:p w:rsidR="00000000" w:rsidRPr="00010DC5" w:rsidP="00010DC5">
            <w:pPr>
              <w:pStyle w:val="ListBullet"/>
            </w:pPr>
            <w:r w:rsidRPr="00010DC5">
              <w:t>external factors and contact centre operational factors potentially impacting on planning and f</w:t>
            </w:r>
            <w:r w:rsidRPr="00010DC5">
              <w:t>orecasting</w:t>
            </w:r>
          </w:p>
          <w:p w:rsidR="00000000" w:rsidRPr="00010DC5" w:rsidP="00010DC5">
            <w:pPr>
              <w:pStyle w:val="ListBullet"/>
            </w:pPr>
            <w:r w:rsidRPr="00010DC5">
              <w:t>operating environment requirements and objectives</w:t>
            </w:r>
          </w:p>
          <w:p w:rsidR="00000000" w:rsidRPr="00010DC5" w:rsidP="00010DC5">
            <w:pPr>
              <w:pStyle w:val="ListBullet"/>
            </w:pPr>
            <w:r w:rsidRPr="00010DC5">
              <w:t>organisational communication methods</w:t>
            </w:r>
          </w:p>
          <w:p w:rsidR="00000000" w:rsidRPr="00010DC5" w:rsidP="00010DC5">
            <w:pPr>
              <w:pStyle w:val="ListBullet"/>
            </w:pPr>
            <w:r w:rsidRPr="00010DC5">
              <w:t>principles of statistical analysis and reporting</w:t>
            </w:r>
          </w:p>
          <w:p w:rsidR="00000000" w:rsidRPr="00010DC5" w:rsidP="00010DC5">
            <w:pPr>
              <w:pStyle w:val="ListBullet"/>
            </w:pPr>
            <w:r w:rsidRPr="00010DC5">
              <w:t>queuing and forecasting tools.</w:t>
            </w:r>
          </w:p>
        </w:tc>
      </w:tr>
    </w:tbl>
    <w:p w:rsidR="00000000" w:rsidRPr="00010DC5" w:rsidP="00010DC5">
      <w:pPr>
        <w:pStyle w:val="BodyText"/>
      </w:pPr>
    </w:p>
    <w:p w:rsidR="00000000" w:rsidRPr="00010DC5" w:rsidP="00010DC5">
      <w:pPr>
        <w:pStyle w:val="AllowPageBreak"/>
      </w:pPr>
    </w:p>
    <w:p w:rsidR="00000000" w:rsidRPr="00010DC5" w:rsidP="00010DC5">
      <w:pPr>
        <w:pStyle w:val="Heading1"/>
      </w:pPr>
      <w:bookmarkStart w:id="10" w:name="O_62940"/>
      <w:bookmarkEnd w:id="10"/>
      <w:r w:rsidRPr="00010DC5">
        <w:t>Evidence Guide</w:t>
      </w:r>
    </w:p>
    <w:tbl>
      <w:tblPr>
        <w:tblW w:w="9570" w:type="dxa"/>
        <w:tblLayout w:type="fixed"/>
        <w:tblCellMar>
          <w:left w:w="62" w:type="dxa"/>
          <w:right w:w="62" w:type="dxa"/>
        </w:tblCellMar>
        <w:tblLook w:val="0000"/>
      </w:tblPr>
      <w:tblGrid>
        <w:gridCol w:w="3908"/>
        <w:gridCol w:w="5662"/>
      </w:tblGrid>
      <w:tr w:rsidTr="00C94C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EVIDENCE GUIDE</w:t>
            </w:r>
          </w:p>
        </w:tc>
      </w:tr>
      <w:tr w:rsidTr="00C94C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t>The Evidence Guide provides advice on assessment and must be read in conjunction with the performance criteria, required skills and knowledge, range statement and the Assessment Guidelines for the Training Package.</w:t>
            </w:r>
          </w:p>
        </w:tc>
      </w:tr>
      <w:tr w:rsidTr="00C94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p>
        </w:tc>
      </w:tr>
      <w:tr w:rsidTr="00C94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Critical aspec</w:t>
            </w:r>
            <w:r w:rsidRPr="00010DC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BodyText"/>
            </w:pPr>
            <w:r w:rsidRPr="00010DC5">
              <w:t>Evidence of the following is essential:</w:t>
            </w:r>
          </w:p>
          <w:p w:rsidR="00000000" w:rsidRPr="00010DC5" w:rsidP="00010DC5">
            <w:pPr>
              <w:pStyle w:val="ListBullet"/>
            </w:pPr>
            <w:r w:rsidRPr="00010DC5">
              <w:t>effective and accurate preparation of call/contact forecasts and calculation of resources required to support these forecasts</w:t>
            </w:r>
          </w:p>
          <w:p w:rsidR="00000000" w:rsidP="00010DC5">
            <w:pPr>
              <w:pStyle w:val="ListBullet"/>
              <w:rPr>
                <w:lang w:val="en-NZ"/>
              </w:rPr>
            </w:pPr>
            <w:r w:rsidRPr="00010DC5">
              <w:t>knowledge of call/contact traffic measurement systems.</w:t>
            </w:r>
          </w:p>
        </w:tc>
      </w:tr>
      <w:tr w:rsidTr="00C94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BodyText"/>
            </w:pPr>
            <w:r w:rsidRPr="00010DC5">
              <w:t>Assessment must ensure:</w:t>
            </w:r>
          </w:p>
          <w:p w:rsidR="00000000" w:rsidRPr="00010DC5" w:rsidP="00010DC5">
            <w:pPr>
              <w:pStyle w:val="ListBullet"/>
            </w:pPr>
            <w:r w:rsidRPr="00010DC5">
              <w:t>access to workplace information and data</w:t>
            </w:r>
          </w:p>
          <w:p w:rsidR="00000000" w:rsidRPr="00010DC5" w:rsidP="00010DC5">
            <w:pPr>
              <w:pStyle w:val="ListBullet"/>
            </w:pPr>
            <w:r w:rsidRPr="00010DC5">
              <w:t>access to information and databases for analysis activities</w:t>
            </w:r>
          </w:p>
          <w:p w:rsidR="00000000" w:rsidP="00010DC5">
            <w:pPr>
              <w:pStyle w:val="ListBullet"/>
              <w:rPr>
                <w:lang w:val="en-NZ"/>
              </w:rPr>
            </w:pPr>
            <w:r w:rsidRPr="00010DC5">
              <w:t>access to standards and gu</w:t>
            </w:r>
            <w:r w:rsidRPr="00010DC5">
              <w:t>idelines.</w:t>
            </w:r>
          </w:p>
        </w:tc>
      </w:tr>
      <w:tr w:rsidTr="00C94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BodyText"/>
            </w:pPr>
            <w:r w:rsidRPr="00010DC5">
              <w:t>A range of assessment methods should be used to assess practical skills and knowledge. The following examples are appropriate for this unit:</w:t>
            </w:r>
          </w:p>
          <w:p w:rsidR="00000000" w:rsidRPr="00010DC5" w:rsidP="00010DC5">
            <w:pPr>
              <w:pStyle w:val="ListBullet"/>
            </w:pPr>
            <w:r w:rsidRPr="00010DC5">
              <w:t>direct questioning combined with review of portfolios of evidence and third party w</w:t>
            </w:r>
            <w:r w:rsidRPr="00010DC5">
              <w:t xml:space="preserve">orkplace reports of on-the-job performance by the candidate </w:t>
            </w:r>
          </w:p>
          <w:p w:rsidR="00000000" w:rsidRPr="00010DC5" w:rsidP="00010DC5">
            <w:pPr>
              <w:pStyle w:val="ListBullet"/>
            </w:pPr>
            <w:r w:rsidRPr="00010DC5">
              <w:t>review of forecasts against actuals</w:t>
            </w:r>
          </w:p>
          <w:p w:rsidR="00000000" w:rsidRPr="00010DC5" w:rsidP="00010DC5">
            <w:pPr>
              <w:pStyle w:val="ListBullet"/>
            </w:pPr>
            <w:r w:rsidRPr="00010DC5">
              <w:t>review of reports and explanation of historical call traffic data</w:t>
            </w:r>
          </w:p>
          <w:p w:rsidR="00000000" w:rsidRPr="00010DC5" w:rsidP="00010DC5">
            <w:pPr>
              <w:pStyle w:val="ListBullet"/>
            </w:pPr>
            <w:r w:rsidRPr="00010DC5">
              <w:t>review of reports and explanation of resource calculations</w:t>
            </w:r>
          </w:p>
          <w:p w:rsidR="00000000" w:rsidRPr="00010DC5" w:rsidP="00010DC5">
            <w:pPr>
              <w:pStyle w:val="ListBullet"/>
            </w:pPr>
            <w:r w:rsidRPr="00010DC5">
              <w:t>review of call traffic forecasts f</w:t>
            </w:r>
            <w:r w:rsidRPr="00010DC5">
              <w:t>or a range of timeframes including consideration of contingencies and external factors</w:t>
            </w:r>
          </w:p>
          <w:p w:rsidR="00000000" w:rsidRPr="00010DC5" w:rsidP="00010DC5">
            <w:pPr>
              <w:pStyle w:val="ListBullet"/>
            </w:pPr>
            <w:r w:rsidRPr="00010DC5">
              <w:t>oral and/or written questioning to assess knowledge of the impact of customer contact phenomena on forecasting</w:t>
            </w:r>
          </w:p>
          <w:p w:rsidR="00000000" w:rsidP="00010DC5">
            <w:pPr>
              <w:pStyle w:val="ListBullet"/>
              <w:rPr>
                <w:lang w:val="en-NZ"/>
              </w:rPr>
            </w:pPr>
            <w:r w:rsidRPr="00010DC5">
              <w:t>review of stakeholder feedback.</w:t>
            </w:r>
          </w:p>
        </w:tc>
      </w:tr>
      <w:tr w:rsidTr="00C94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BodyText"/>
            </w:pPr>
            <w:r w:rsidRPr="00010DC5">
              <w:t>Holistic assessment with other units relevant to the industry sector, workplace and job role is recommended, for example:</w:t>
            </w:r>
          </w:p>
          <w:p w:rsidR="00000000" w:rsidRPr="00010DC5" w:rsidP="00010DC5">
            <w:pPr>
              <w:pStyle w:val="ListBullet"/>
            </w:pPr>
            <w:r w:rsidRPr="00010DC5">
              <w:t>BSBCCO601AOptimise customer contact operations</w:t>
            </w:r>
          </w:p>
          <w:p w:rsidR="00000000" w:rsidRPr="00010DC5" w:rsidP="00010DC5">
            <w:pPr>
              <w:pStyle w:val="ListBullet"/>
            </w:pPr>
            <w:r w:rsidRPr="00010DC5">
              <w:t>BSBCCO608AManage customer contact operational costs</w:t>
            </w:r>
            <w:r w:rsidRPr="00010DC5">
              <w:t>.</w:t>
            </w:r>
          </w:p>
        </w:tc>
      </w:tr>
    </w:tbl>
    <w:p w:rsidR="00000000" w:rsidRPr="00010DC5" w:rsidP="00010DC5">
      <w:pPr>
        <w:pStyle w:val="BodyText"/>
      </w:pPr>
    </w:p>
    <w:p w:rsidR="00000000" w:rsidRPr="00010DC5" w:rsidP="00010DC5">
      <w:pPr>
        <w:pStyle w:val="AllowPageBreak"/>
      </w:pPr>
    </w:p>
    <w:p w:rsidR="00000000" w:rsidRPr="00010DC5" w:rsidP="00010DC5">
      <w:pPr>
        <w:pStyle w:val="Heading1"/>
      </w:pPr>
      <w:bookmarkStart w:id="11" w:name="O_62941"/>
      <w:bookmarkEnd w:id="11"/>
      <w:r w:rsidRPr="00010DC5">
        <w:t>Range Statement</w:t>
      </w:r>
    </w:p>
    <w:tbl>
      <w:tblPr>
        <w:tblW w:w="0" w:type="auto"/>
        <w:tblLayout w:type="fixed"/>
        <w:tblCellMar>
          <w:left w:w="62" w:type="dxa"/>
          <w:right w:w="62" w:type="dxa"/>
        </w:tblCellMar>
        <w:tblLook w:val="0000"/>
      </w:tblPr>
      <w:tblGrid>
        <w:gridCol w:w="3492"/>
        <w:gridCol w:w="5030"/>
      </w:tblGrid>
      <w:tr w:rsidTr="00C94C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RANGE STATEMENT</w:t>
            </w:r>
          </w:p>
        </w:tc>
      </w:tr>
      <w:tr w:rsidTr="00C94C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t>The range statement relates to the unit of competency as a whole. It allows for different work environments and situations that may affect performance. Bol</w:t>
            </w:r>
            <w:r w:rsidRPr="00010DC5">
              <w:t>d italicised wording, if used in the performance criteria, is detailed below. Essential operating conditions that may be present with training and assessment (depending on the work situation, needs of the candidate, accessibility of the item, and local ind</w:t>
            </w:r>
            <w:r w:rsidRPr="00010DC5">
              <w:t>ustry and regional contexts) may also be included.</w:t>
            </w:r>
          </w:p>
        </w:tc>
      </w:tr>
      <w:tr w:rsidTr="00C94CFB">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BoldandItalics"/>
              </w:rPr>
              <w:t>Call</w:t>
            </w:r>
            <w:r w:rsidRPr="00010DC5">
              <w:t>/</w:t>
            </w:r>
            <w:r w:rsidRPr="00010DC5">
              <w:rPr>
                <w:rStyle w:val="BoldandItalics"/>
              </w:rPr>
              <w:t>contact traffic data</w:t>
            </w:r>
            <w:r w:rsidRPr="00010DC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ListBullet"/>
            </w:pPr>
            <w:r w:rsidRPr="00010DC5">
              <w:t>data extracted from customer contact systems which can detail statistics of numbers, types and times of calls and which may be sorted and tabulated for individual a</w:t>
            </w:r>
            <w:r w:rsidRPr="00010DC5">
              <w:t xml:space="preserve">gents and groups of agents </w:t>
            </w:r>
          </w:p>
          <w:p w:rsidR="00000000" w:rsidP="00010DC5">
            <w:pPr>
              <w:pStyle w:val="ListBullet"/>
              <w:rPr>
                <w:lang w:val="en-NZ"/>
              </w:rPr>
            </w:pPr>
            <w:r w:rsidRPr="00010DC5">
              <w:t xml:space="preserve">data on other types of contact - email, letters, website, text messages, face-to-face </w:t>
            </w:r>
          </w:p>
        </w:tc>
      </w:tr>
      <w:tr w:rsidTr="00C94CFB">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BoldandItalics"/>
              </w:rPr>
              <w:t>Intervals</w:t>
            </w:r>
            <w:r w:rsidRPr="00010DC5">
              <w:t xml:space="preserve"> may include periods for reporting which may be: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ListBullet"/>
            </w:pPr>
            <w:r w:rsidRPr="00010DC5">
              <w:t>half hourly</w:t>
            </w:r>
          </w:p>
          <w:p w:rsidR="00000000" w:rsidRPr="00010DC5" w:rsidP="00010DC5">
            <w:pPr>
              <w:pStyle w:val="ListBullet"/>
            </w:pPr>
            <w:r w:rsidRPr="00010DC5">
              <w:t>hourly</w:t>
            </w:r>
          </w:p>
          <w:p w:rsidR="00000000" w:rsidRPr="00010DC5" w:rsidP="00010DC5">
            <w:pPr>
              <w:pStyle w:val="ListBullet"/>
            </w:pPr>
            <w:r w:rsidRPr="00010DC5">
              <w:t>daily</w:t>
            </w:r>
          </w:p>
          <w:p w:rsidR="00000000" w:rsidRPr="00010DC5" w:rsidP="00010DC5">
            <w:pPr>
              <w:pStyle w:val="ListBullet"/>
            </w:pPr>
            <w:r w:rsidRPr="00010DC5">
              <w:t>weekly</w:t>
            </w:r>
          </w:p>
          <w:p w:rsidR="00000000" w:rsidRPr="00010DC5" w:rsidP="00010DC5">
            <w:pPr>
              <w:pStyle w:val="ListBullet"/>
            </w:pPr>
            <w:r w:rsidRPr="00010DC5">
              <w:t>seasonal</w:t>
            </w:r>
          </w:p>
          <w:p w:rsidR="00000000" w:rsidP="00010DC5">
            <w:pPr>
              <w:pStyle w:val="ListBullet"/>
              <w:rPr>
                <w:lang w:val="en-NZ"/>
              </w:rPr>
            </w:pPr>
            <w:r w:rsidRPr="00010DC5">
              <w:t>annual</w:t>
            </w:r>
          </w:p>
        </w:tc>
      </w:tr>
      <w:tr w:rsidTr="00C94CFB">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BoldandItalics"/>
              </w:rPr>
              <w:t>Contact centre or customer contact phenomena</w:t>
            </w:r>
            <w:r w:rsidRPr="00010DC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ListBullet"/>
            </w:pPr>
            <w:r w:rsidRPr="00010DC5">
              <w:t>administration duties</w:t>
            </w:r>
          </w:p>
          <w:p w:rsidR="00000000" w:rsidRPr="00010DC5" w:rsidP="00010DC5">
            <w:pPr>
              <w:pStyle w:val="ListBullet"/>
            </w:pPr>
            <w:r w:rsidRPr="00010DC5">
              <w:t>billing and credit issues</w:t>
            </w:r>
          </w:p>
          <w:p w:rsidR="00000000" w:rsidRPr="00010DC5" w:rsidP="00010DC5">
            <w:pPr>
              <w:pStyle w:val="ListBullet"/>
            </w:pPr>
            <w:r w:rsidRPr="00010DC5">
              <w:t xml:space="preserve">climate, environmental and health factors </w:t>
            </w:r>
          </w:p>
          <w:p w:rsidR="00000000" w:rsidRPr="00010DC5" w:rsidP="00010DC5">
            <w:pPr>
              <w:pStyle w:val="ListBullet"/>
            </w:pPr>
            <w:r w:rsidRPr="00010DC5">
              <w:t>equipment failures</w:t>
            </w:r>
          </w:p>
          <w:p w:rsidR="00000000" w:rsidRPr="00010DC5" w:rsidP="00010DC5">
            <w:pPr>
              <w:pStyle w:val="ListBullet"/>
            </w:pPr>
            <w:r w:rsidRPr="00010DC5">
              <w:t>excessive call lengths</w:t>
            </w:r>
          </w:p>
          <w:p w:rsidR="00000000" w:rsidRPr="00010DC5" w:rsidP="00010DC5">
            <w:pPr>
              <w:pStyle w:val="ListBullet"/>
            </w:pPr>
            <w:r w:rsidRPr="00010DC5">
              <w:t>excessive leave commitments</w:t>
            </w:r>
          </w:p>
          <w:p w:rsidR="00000000" w:rsidRPr="00010DC5" w:rsidP="00010DC5">
            <w:pPr>
              <w:pStyle w:val="ListBullet"/>
            </w:pPr>
            <w:r w:rsidRPr="00010DC5">
              <w:t>external influences/factors</w:t>
            </w:r>
          </w:p>
          <w:p w:rsidR="00000000" w:rsidRPr="00010DC5" w:rsidP="00010DC5">
            <w:pPr>
              <w:pStyle w:val="ListBullet"/>
            </w:pPr>
            <w:r w:rsidRPr="00010DC5">
              <w:t>marketing</w:t>
            </w:r>
            <w:r w:rsidRPr="00010DC5">
              <w:t xml:space="preserve"> and competitor activity</w:t>
            </w:r>
          </w:p>
          <w:p w:rsidR="00000000" w:rsidRPr="00010DC5" w:rsidP="00010DC5">
            <w:pPr>
              <w:pStyle w:val="ListBullet"/>
            </w:pPr>
            <w:r w:rsidRPr="00010DC5">
              <w:t>media attention</w:t>
            </w:r>
          </w:p>
          <w:p w:rsidR="00000000" w:rsidP="00010DC5">
            <w:pPr>
              <w:pStyle w:val="ListBullet"/>
              <w:rPr>
                <w:lang w:val="en-NZ"/>
              </w:rPr>
            </w:pPr>
            <w:r w:rsidRPr="00010DC5">
              <w:t>training periods and team meetings</w:t>
            </w:r>
          </w:p>
        </w:tc>
      </w:tr>
      <w:tr w:rsidTr="00C94CFB">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BoldandItalics"/>
              </w:rPr>
              <w:t>Queuing tools</w:t>
            </w:r>
            <w:r w:rsidRPr="00010DC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ListBullet"/>
            </w:pPr>
            <w:r w:rsidRPr="00010DC5">
              <w:t>Erlang B and C tools</w:t>
            </w:r>
          </w:p>
          <w:p w:rsidR="00000000" w:rsidP="00010DC5">
            <w:pPr>
              <w:pStyle w:val="ListBullet"/>
              <w:rPr>
                <w:lang w:val="en-NZ"/>
              </w:rPr>
            </w:pPr>
            <w:r w:rsidRPr="00010DC5">
              <w:t>facilities within Automated Call Distribution (ACD) systems which provid</w:t>
            </w:r>
            <w:r w:rsidRPr="00010DC5">
              <w:t>e the capacity to sort and queue different types of calls in accordance with pre-set business rules</w:t>
            </w:r>
          </w:p>
        </w:tc>
      </w:tr>
      <w:tr w:rsidTr="00C94CFB">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BoldandItalics"/>
              </w:rPr>
              <w:t>Qualitative factors</w:t>
            </w:r>
            <w:r w:rsidRPr="00010DC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ListBullet"/>
            </w:pPr>
            <w:r w:rsidRPr="00010DC5">
              <w:t>call cost considerations</w:t>
            </w:r>
          </w:p>
          <w:p w:rsidR="00000000" w:rsidRPr="00010DC5" w:rsidP="00010DC5">
            <w:pPr>
              <w:pStyle w:val="ListBullet"/>
            </w:pPr>
            <w:r w:rsidRPr="00010DC5">
              <w:t>marketing activity</w:t>
            </w:r>
          </w:p>
          <w:p w:rsidR="00000000" w:rsidRPr="00010DC5" w:rsidP="00010DC5">
            <w:pPr>
              <w:pStyle w:val="ListBullet"/>
            </w:pPr>
            <w:r w:rsidRPr="00010DC5">
              <w:t>seasonal variations</w:t>
            </w:r>
          </w:p>
          <w:p w:rsidR="00000000" w:rsidRPr="00010DC5" w:rsidP="00010DC5">
            <w:pPr>
              <w:pStyle w:val="ListBullet"/>
            </w:pPr>
            <w:r w:rsidRPr="00010DC5">
              <w:t>variations in staff availability</w:t>
            </w:r>
          </w:p>
        </w:tc>
      </w:tr>
    </w:tbl>
    <w:p w:rsidR="00C94CFB" w:rsidP="00010DC5">
      <w:pPr>
        <w:pStyle w:val="BodyText"/>
      </w:pPr>
    </w:p>
    <w:p w:rsidR="00C94CFB" w:rsidP="00010DC5">
      <w:pPr>
        <w:pStyle w:val="BodyText"/>
      </w:pPr>
    </w:p>
    <w:p w:rsidR="00000000" w:rsidRPr="00010DC5" w:rsidP="00010DC5">
      <w:pPr>
        <w:pStyle w:val="Heading1"/>
      </w:pPr>
      <w:bookmarkStart w:id="12" w:name="O_62942"/>
      <w:bookmarkEnd w:id="12"/>
      <w:r w:rsidRPr="00010DC5">
        <w:t>Unit Sector(s)</w:t>
      </w:r>
    </w:p>
    <w:tbl>
      <w:tblPr>
        <w:tblW w:w="0" w:type="auto"/>
        <w:tblLayout w:type="fixed"/>
        <w:tblCellMar>
          <w:left w:w="62" w:type="dxa"/>
          <w:right w:w="62" w:type="dxa"/>
        </w:tblCellMar>
        <w:tblLook w:val="0000"/>
      </w:tblPr>
      <w:tblGrid>
        <w:gridCol w:w="2654"/>
        <w:gridCol w:w="5868"/>
      </w:tblGrid>
      <w:tr w:rsidTr="00C94CF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BodyText"/>
            </w:pPr>
          </w:p>
        </w:tc>
      </w:tr>
    </w:tbl>
    <w:p w:rsidR="00000000" w:rsidRPr="00010DC5" w:rsidP="00010DC5">
      <w:pPr>
        <w:pStyle w:val="BodyText"/>
      </w:pPr>
    </w:p>
    <w:p w:rsidR="00000000" w:rsidRPr="00010DC5" w:rsidP="00010DC5">
      <w:pPr>
        <w:pStyle w:val="AllowPageBreak"/>
      </w:pPr>
    </w:p>
    <w:p w:rsidR="00000000" w:rsidRPr="00010DC5" w:rsidP="00010DC5">
      <w:pPr>
        <w:pStyle w:val="Heading1"/>
      </w:pPr>
      <w:bookmarkStart w:id="13" w:name="O_153781"/>
      <w:bookmarkEnd w:id="13"/>
      <w:r w:rsidRPr="00010DC5">
        <w:t>Competency field</w:t>
      </w:r>
    </w:p>
    <w:tbl>
      <w:tblPr>
        <w:tblW w:w="0" w:type="auto"/>
        <w:tblLayout w:type="fixed"/>
        <w:tblCellMar>
          <w:left w:w="62" w:type="dxa"/>
          <w:right w:w="62" w:type="dxa"/>
        </w:tblCellMar>
        <w:tblLook w:val="0000"/>
      </w:tblPr>
      <w:tblGrid>
        <w:gridCol w:w="2775"/>
        <w:gridCol w:w="5747"/>
      </w:tblGrid>
      <w:tr w:rsidTr="00C94C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BodyText"/>
            </w:pPr>
            <w:r w:rsidRPr="00010DC5">
              <w:t>Stakeholder Relations - Contact Centre Operations</w:t>
            </w:r>
          </w:p>
        </w:tc>
      </w:tr>
    </w:tbl>
    <w:p w:rsidR="00000000" w:rsidRPr="00010DC5" w:rsidP="00010DC5">
      <w:pPr>
        <w:pStyle w:val="BodyText"/>
      </w:pPr>
    </w:p>
    <w:p w:rsidR="00000000" w:rsidRPr="00010DC5" w:rsidP="00010DC5">
      <w:pPr>
        <w:pStyle w:val="AllowPageBreak"/>
      </w:pPr>
    </w:p>
    <w:p w:rsidR="00000000" w:rsidRPr="00010DC5" w:rsidP="00010DC5">
      <w:pPr>
        <w:pStyle w:val="Heading1"/>
      </w:pPr>
      <w:bookmarkStart w:id="14" w:name="O_153780"/>
      <w:bookmarkEnd w:id="14"/>
      <w:r w:rsidRPr="00010DC5">
        <w:t>Co-requisite units</w:t>
      </w:r>
    </w:p>
    <w:tbl>
      <w:tblPr>
        <w:tblW w:w="0" w:type="auto"/>
        <w:tblLayout w:type="fixed"/>
        <w:tblCellMar>
          <w:left w:w="62" w:type="dxa"/>
          <w:right w:w="62" w:type="dxa"/>
        </w:tblCellMar>
        <w:tblLook w:val="0000"/>
      </w:tblPr>
      <w:tblGrid>
        <w:gridCol w:w="2641"/>
        <w:gridCol w:w="1322"/>
        <w:gridCol w:w="4559"/>
      </w:tblGrid>
      <w:tr w:rsidTr="00C94C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r w:rsidRPr="00010D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p>
        </w:tc>
      </w:tr>
      <w:tr w:rsidTr="00C94C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5">
            <w:pPr>
              <w:pStyle w:val="BodyText"/>
              <w:rPr>
                <w:lang w:val="en-NZ"/>
              </w:rPr>
            </w:pPr>
          </w:p>
        </w:tc>
      </w:tr>
      <w:tr w:rsidTr="00C94C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5" w:rsidP="00010DC5">
            <w:pPr>
              <w:pStyle w:val="BodyText"/>
            </w:pPr>
          </w:p>
        </w:tc>
      </w:tr>
    </w:tbl>
    <w:p w:rsidR="00000000" w:rsidRPr="00010DC5" w:rsidP="00010DC5">
      <w:pPr>
        <w:pStyle w:val="BodyText"/>
      </w:pPr>
    </w:p>
    <w:p w:rsidR="00000000" w:rsidRPr="00010DC5" w:rsidP="00010DC5"/>
    <w:sectPr w:rsidSect="00010D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4CFB" w:rsidP="00C94C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CFB" w:rsidP="00010DC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4CFB" w:rsidP="00010D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4CFB" w:rsidP="00010D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C5" w:rsidRPr="00C94CFB" w:rsidP="00C94C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CFB" w:rsidRPr="002D2AF8" w:rsidP="00010DC5">
    <w:pPr>
      <w:pStyle w:val="Header"/>
      <w:framePr w:wrap="around"/>
    </w:pPr>
    <w:r>
      <w:fldChar w:fldCharType="begin"/>
    </w:r>
    <w:r>
      <w:instrText xml:space="preserve"> TITLE   \* MERGEFORMAT </w:instrText>
    </w:r>
    <w:r>
      <w:fldChar w:fldCharType="separate"/>
    </w:r>
    <w:r>
      <w:t>BSBCCO606A Forecast and plan using customer contact traffic information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94CFB" w:rsidP="00010D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580F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D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DC5"/>
    <w:pPr>
      <w:spacing w:before="360" w:after="60"/>
      <w:outlineLvl w:val="0"/>
    </w:pPr>
    <w:rPr>
      <w:sz w:val="32"/>
    </w:rPr>
  </w:style>
  <w:style w:type="paragraph" w:styleId="Heading2">
    <w:name w:val="heading 2"/>
    <w:basedOn w:val="HeadingBase"/>
    <w:next w:val="BodyText"/>
    <w:link w:val="Heading2Char"/>
    <w:qFormat/>
    <w:rsid w:val="00010DC5"/>
    <w:pPr>
      <w:keepLines/>
      <w:spacing w:before="240" w:after="120"/>
      <w:outlineLvl w:val="1"/>
    </w:pPr>
    <w:rPr>
      <w:sz w:val="28"/>
      <w:szCs w:val="40"/>
    </w:rPr>
  </w:style>
  <w:style w:type="paragraph" w:styleId="Heading3">
    <w:name w:val="heading 3"/>
    <w:basedOn w:val="HeadingBase"/>
    <w:next w:val="BodyText"/>
    <w:link w:val="Heading3Char"/>
    <w:qFormat/>
    <w:rsid w:val="00010DC5"/>
    <w:pPr>
      <w:spacing w:before="180" w:after="120"/>
      <w:outlineLvl w:val="2"/>
    </w:pPr>
    <w:rPr>
      <w:spacing w:val="-10"/>
      <w:kern w:val="32"/>
    </w:rPr>
  </w:style>
  <w:style w:type="paragraph" w:styleId="Heading4">
    <w:name w:val="heading 4"/>
    <w:basedOn w:val="HeadingBase"/>
    <w:next w:val="BodyText"/>
    <w:link w:val="Heading4Char"/>
    <w:qFormat/>
    <w:rsid w:val="00010DC5"/>
    <w:pPr>
      <w:spacing w:before="160" w:after="120"/>
      <w:outlineLvl w:val="3"/>
    </w:pPr>
    <w:rPr>
      <w:sz w:val="22"/>
    </w:rPr>
  </w:style>
  <w:style w:type="paragraph" w:styleId="Heading5">
    <w:name w:val="heading 5"/>
    <w:basedOn w:val="HeadingBase"/>
    <w:next w:val="Normal"/>
    <w:link w:val="Heading5Char"/>
    <w:qFormat/>
    <w:rsid w:val="00010DC5"/>
    <w:pPr>
      <w:spacing w:before="80"/>
      <w:outlineLvl w:val="4"/>
    </w:pPr>
    <w:rPr>
      <w:color w:val="918585"/>
      <w:sz w:val="20"/>
    </w:rPr>
  </w:style>
  <w:style w:type="paragraph" w:styleId="Heading6">
    <w:name w:val="heading 6"/>
    <w:basedOn w:val="HeadingBase"/>
    <w:next w:val="Normal"/>
    <w:link w:val="Heading6Char"/>
    <w:qFormat/>
    <w:rsid w:val="00010DC5"/>
    <w:pPr>
      <w:spacing w:before="60"/>
      <w:outlineLvl w:val="5"/>
    </w:pPr>
    <w:rPr>
      <w:color w:val="918585"/>
      <w:sz w:val="20"/>
    </w:rPr>
  </w:style>
  <w:style w:type="paragraph" w:styleId="Heading7">
    <w:name w:val="heading 7"/>
    <w:basedOn w:val="Normal"/>
    <w:next w:val="Normal"/>
    <w:link w:val="Heading7Char"/>
    <w:qFormat/>
    <w:rsid w:val="00010DC5"/>
    <w:pPr>
      <w:ind w:left="720"/>
      <w:outlineLvl w:val="6"/>
    </w:pPr>
    <w:rPr>
      <w:i/>
    </w:rPr>
  </w:style>
  <w:style w:type="paragraph" w:styleId="Heading8">
    <w:name w:val="heading 8"/>
    <w:basedOn w:val="Normal"/>
    <w:next w:val="Normal"/>
    <w:link w:val="Heading8Char"/>
    <w:qFormat/>
    <w:rsid w:val="00010DC5"/>
    <w:pPr>
      <w:ind w:left="720"/>
      <w:outlineLvl w:val="7"/>
    </w:pPr>
    <w:rPr>
      <w:i/>
    </w:rPr>
  </w:style>
  <w:style w:type="paragraph" w:styleId="Heading9">
    <w:name w:val="heading 9"/>
    <w:basedOn w:val="Normal"/>
    <w:next w:val="Normal"/>
    <w:link w:val="Heading9Char"/>
    <w:qFormat/>
    <w:rsid w:val="00010DC5"/>
    <w:pPr>
      <w:ind w:left="720"/>
      <w:outlineLvl w:val="8"/>
    </w:pPr>
    <w:rPr>
      <w:i/>
    </w:rPr>
  </w:style>
  <w:style w:type="character" w:default="1" w:styleId="DefaultParagraphFont">
    <w:name w:val="Default Paragraph Font"/>
    <w:uiPriority w:val="1"/>
    <w:unhideWhenUsed/>
    <w:rsid w:val="00010D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DC5"/>
  </w:style>
  <w:style w:type="character" w:customStyle="1" w:styleId="Heading1Char">
    <w:name w:val="Heading 1 Char"/>
    <w:basedOn w:val="DefaultParagraphFont"/>
    <w:link w:val="Heading1"/>
    <w:rsid w:val="00010DC5"/>
    <w:rPr>
      <w:rFonts w:ascii="Times New Roman" w:eastAsia="Times New Roman" w:hAnsi="Times New Roman" w:cs="Times New Roman"/>
      <w:b/>
      <w:sz w:val="32"/>
      <w:szCs w:val="20"/>
      <w:lang w:eastAsia="en-US"/>
    </w:rPr>
  </w:style>
  <w:style w:type="paragraph" w:styleId="BodyText">
    <w:name w:val="Body Text"/>
    <w:basedOn w:val="Normal"/>
    <w:link w:val="BodyTextChar"/>
    <w:rsid w:val="00010D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0DC5"/>
    <w:rPr>
      <w:rFonts w:ascii="Times New Roman" w:eastAsia="Times New Roman" w:hAnsi="Times New Roman" w:cs="Times New Roman"/>
      <w:sz w:val="24"/>
      <w:lang w:eastAsia="en-US"/>
    </w:rPr>
  </w:style>
  <w:style w:type="paragraph" w:styleId="Footer">
    <w:name w:val="footer"/>
    <w:basedOn w:val="Normal"/>
    <w:link w:val="FooterChar"/>
    <w:rsid w:val="00010D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DC5"/>
    <w:rPr>
      <w:rFonts w:ascii="Times New Roman" w:eastAsia="Times New Roman" w:hAnsi="Times New Roman" w:cs="Times New Roman"/>
      <w:sz w:val="16"/>
      <w:lang w:eastAsia="en-US"/>
    </w:rPr>
  </w:style>
  <w:style w:type="paragraph" w:styleId="List">
    <w:name w:val="List"/>
    <w:basedOn w:val="BodyText"/>
    <w:next w:val="BodyText"/>
    <w:rsid w:val="00010DC5"/>
    <w:pPr>
      <w:tabs>
        <w:tab w:val="left" w:pos="340"/>
      </w:tabs>
      <w:spacing w:before="60" w:after="60"/>
      <w:ind w:left="340" w:hanging="340"/>
    </w:pPr>
  </w:style>
  <w:style w:type="paragraph" w:styleId="ListBullet">
    <w:name w:val="List Bullet"/>
    <w:basedOn w:val="List"/>
    <w:rsid w:val="00010DC5"/>
    <w:pPr>
      <w:numPr>
        <w:numId w:val="12"/>
      </w:numPr>
      <w:tabs>
        <w:tab w:val="clear" w:pos="340"/>
      </w:tabs>
      <w:spacing w:before="40" w:after="40"/>
    </w:pPr>
  </w:style>
  <w:style w:type="character" w:customStyle="1" w:styleId="SpecialBold">
    <w:name w:val="Special Bold"/>
    <w:basedOn w:val="DefaultParagraphFont"/>
    <w:rsid w:val="00010DC5"/>
    <w:rPr>
      <w:b/>
      <w:spacing w:val="0"/>
    </w:rPr>
  </w:style>
  <w:style w:type="paragraph" w:customStyle="1" w:styleId="SuperHeading">
    <w:name w:val="SuperHeading"/>
    <w:basedOn w:val="Normal"/>
    <w:rsid w:val="00010DC5"/>
    <w:pPr>
      <w:spacing w:before="240" w:after="120"/>
      <w:outlineLvl w:val="0"/>
    </w:pPr>
    <w:rPr>
      <w:rFonts w:ascii="Times New Roman" w:hAnsi="Times New Roman"/>
      <w:b/>
      <w:sz w:val="28"/>
    </w:rPr>
  </w:style>
  <w:style w:type="paragraph" w:customStyle="1" w:styleId="AllowPageBreak">
    <w:name w:val="AllowPageBreak"/>
    <w:rsid w:val="00010D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0DC5"/>
    <w:pPr>
      <w:tabs>
        <w:tab w:val="left" w:pos="680"/>
      </w:tabs>
      <w:spacing w:before="60" w:after="60"/>
      <w:ind w:left="680" w:hanging="340"/>
    </w:pPr>
  </w:style>
  <w:style w:type="character" w:customStyle="1" w:styleId="BoldandItalics">
    <w:name w:val="Bold and Italics"/>
    <w:qFormat/>
    <w:rsid w:val="00010DC5"/>
    <w:rPr>
      <w:b/>
      <w:i/>
      <w:u w:val="none"/>
    </w:rPr>
  </w:style>
  <w:style w:type="character" w:customStyle="1" w:styleId="Heading2Char">
    <w:name w:val="Heading 2 Char"/>
    <w:basedOn w:val="DefaultParagraphFont"/>
    <w:link w:val="Heading2"/>
    <w:rsid w:val="00010D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D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D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D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D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D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D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DC5"/>
    <w:rPr>
      <w:rFonts w:ascii="Courier New" w:eastAsia="Times New Roman" w:hAnsi="Courier New" w:cs="Times New Roman"/>
      <w:i/>
      <w:szCs w:val="20"/>
      <w:lang w:eastAsia="en-US"/>
    </w:rPr>
  </w:style>
  <w:style w:type="paragraph" w:customStyle="1" w:styleId="HeadingBase">
    <w:name w:val="Heading Base"/>
    <w:rsid w:val="00010D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DC5"/>
    <w:pPr>
      <w:tabs>
        <w:tab w:val="right" w:leader="dot" w:pos="9072"/>
      </w:tabs>
      <w:ind w:left="567"/>
    </w:pPr>
    <w:rPr>
      <w:szCs w:val="22"/>
    </w:rPr>
  </w:style>
  <w:style w:type="paragraph" w:customStyle="1" w:styleId="TOCBase">
    <w:name w:val="TOC Base"/>
    <w:rsid w:val="00010D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DC5"/>
    <w:pPr>
      <w:tabs>
        <w:tab w:val="right" w:leader="dot" w:pos="9072"/>
      </w:tabs>
      <w:spacing w:before="40" w:after="40"/>
      <w:ind w:left="284"/>
    </w:pPr>
    <w:rPr>
      <w:rFonts w:ascii="Times New Roman" w:hAnsi="Times New Roman"/>
    </w:rPr>
  </w:style>
  <w:style w:type="paragraph" w:styleId="TOC1">
    <w:name w:val="toc 1"/>
    <w:basedOn w:val="TOCBase"/>
    <w:next w:val="Normal"/>
    <w:rsid w:val="00010D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0DC5"/>
    <w:pPr>
      <w:spacing w:before="5040"/>
      <w:jc w:val="center"/>
    </w:pPr>
    <w:rPr>
      <w:sz w:val="48"/>
      <w:szCs w:val="72"/>
      <w:lang w:val="en-US"/>
    </w:rPr>
  </w:style>
  <w:style w:type="character" w:customStyle="1" w:styleId="TitleChar">
    <w:name w:val="Title Char"/>
    <w:basedOn w:val="DefaultParagraphFont"/>
    <w:link w:val="Title"/>
    <w:rsid w:val="00010D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DC5"/>
    <w:pPr>
      <w:tabs>
        <w:tab w:val="left" w:pos="3600"/>
        <w:tab w:val="left" w:pos="3958"/>
      </w:tabs>
    </w:pPr>
  </w:style>
  <w:style w:type="paragraph" w:customStyle="1" w:styleId="Note">
    <w:name w:val="Note"/>
    <w:basedOn w:val="BodyText"/>
    <w:rsid w:val="00010D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DC5"/>
    <w:pPr>
      <w:framePr w:wrap="auto" w:hAnchor="text" w:y="6049"/>
    </w:pPr>
    <w:rPr>
      <w:color w:val="000000"/>
      <w:sz w:val="40"/>
    </w:rPr>
  </w:style>
  <w:style w:type="paragraph" w:customStyle="1" w:styleId="TOCTitle">
    <w:name w:val="TOCTitle"/>
    <w:basedOn w:val="Heading1"/>
    <w:rsid w:val="00010DC5"/>
    <w:pPr>
      <w:spacing w:after="240"/>
      <w:jc w:val="center"/>
      <w:outlineLvl w:val="9"/>
    </w:pPr>
    <w:rPr>
      <w:caps/>
    </w:rPr>
  </w:style>
  <w:style w:type="paragraph" w:customStyle="1" w:styleId="Version">
    <w:name w:val="Version"/>
    <w:rsid w:val="00010D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0DC5"/>
    <w:pPr>
      <w:numPr>
        <w:numId w:val="13"/>
      </w:numPr>
      <w:tabs>
        <w:tab w:val="clear" w:pos="680"/>
      </w:tabs>
    </w:pPr>
  </w:style>
  <w:style w:type="paragraph" w:styleId="Index1">
    <w:name w:val="index 1"/>
    <w:basedOn w:val="Normal"/>
    <w:next w:val="Normal"/>
    <w:semiHidden/>
    <w:rsid w:val="00010DC5"/>
    <w:pPr>
      <w:keepNext w:val="0"/>
      <w:tabs>
        <w:tab w:val="right" w:pos="4176"/>
      </w:tabs>
      <w:ind w:left="198" w:hanging="198"/>
    </w:pPr>
    <w:rPr>
      <w:rFonts w:ascii="Garamond" w:hAnsi="Garamond"/>
    </w:rPr>
  </w:style>
  <w:style w:type="paragraph" w:styleId="IndexHeading">
    <w:name w:val="index heading"/>
    <w:basedOn w:val="Normal"/>
    <w:next w:val="Index1"/>
    <w:semiHidden/>
    <w:rsid w:val="00010DC5"/>
    <w:pPr>
      <w:spacing w:before="120" w:after="120"/>
    </w:pPr>
    <w:rPr>
      <w:rFonts w:ascii="Arial" w:hAnsi="Arial"/>
      <w:b/>
      <w:color w:val="918585"/>
      <w:sz w:val="24"/>
    </w:rPr>
  </w:style>
  <w:style w:type="paragraph" w:styleId="Header">
    <w:name w:val="header"/>
    <w:basedOn w:val="Normal"/>
    <w:link w:val="HeaderChar"/>
    <w:rsid w:val="00010D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DC5"/>
    <w:rPr>
      <w:rFonts w:ascii="Times New Roman" w:eastAsia="Times New Roman" w:hAnsi="Times New Roman" w:cs="Times New Roman"/>
      <w:sz w:val="16"/>
      <w:szCs w:val="20"/>
      <w:lang w:val="en-GB" w:eastAsia="en-US"/>
    </w:rPr>
  </w:style>
  <w:style w:type="paragraph" w:customStyle="1" w:styleId="Chapter">
    <w:name w:val="Chapter"/>
    <w:basedOn w:val="Normal"/>
    <w:rsid w:val="00010DC5"/>
    <w:pPr>
      <w:spacing w:before="240"/>
    </w:pPr>
    <w:rPr>
      <w:rFonts w:ascii="Times New Roman" w:hAnsi="Times New Roman"/>
      <w:smallCaps/>
      <w:spacing w:val="80"/>
      <w:sz w:val="28"/>
    </w:rPr>
  </w:style>
  <w:style w:type="paragraph" w:customStyle="1" w:styleId="InChapter">
    <w:name w:val="InChapter"/>
    <w:basedOn w:val="Heading3"/>
    <w:rsid w:val="00010DC5"/>
    <w:pPr>
      <w:spacing w:after="240"/>
      <w:outlineLvl w:val="9"/>
    </w:pPr>
    <w:rPr>
      <w:noProof/>
    </w:rPr>
  </w:style>
  <w:style w:type="paragraph" w:styleId="Index2">
    <w:name w:val="index 2"/>
    <w:basedOn w:val="Normal"/>
    <w:next w:val="Normal"/>
    <w:semiHidden/>
    <w:rsid w:val="00010DC5"/>
    <w:pPr>
      <w:tabs>
        <w:tab w:val="right" w:pos="4176"/>
      </w:tabs>
      <w:ind w:left="568" w:hanging="284"/>
    </w:pPr>
    <w:rPr>
      <w:rFonts w:ascii="Garamond" w:hAnsi="Garamond"/>
    </w:rPr>
  </w:style>
  <w:style w:type="paragraph" w:customStyle="1" w:styleId="Byline">
    <w:name w:val="Byline"/>
    <w:rsid w:val="00010D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DC5"/>
    <w:pPr>
      <w:tabs>
        <w:tab w:val="clear" w:pos="3600"/>
        <w:tab w:val="clear" w:pos="3958"/>
      </w:tabs>
      <w:jc w:val="right"/>
    </w:pPr>
  </w:style>
  <w:style w:type="character" w:styleId="Emphasis">
    <w:name w:val="Emphasis"/>
    <w:basedOn w:val="DefaultParagraphFont"/>
    <w:qFormat/>
    <w:rsid w:val="00010DC5"/>
    <w:rPr>
      <w:i/>
    </w:rPr>
  </w:style>
  <w:style w:type="paragraph" w:styleId="Caption">
    <w:name w:val="caption"/>
    <w:basedOn w:val="BodyText"/>
    <w:next w:val="Normal"/>
    <w:qFormat/>
    <w:rsid w:val="00010DC5"/>
    <w:pPr>
      <w:framePr w:w="2268" w:hSpace="181" w:vSpace="181" w:wrap="around" w:vAnchor="text" w:hAnchor="page" w:x="1135" w:y="285" w:anchorLock="1"/>
    </w:pPr>
    <w:rPr>
      <w:i/>
    </w:rPr>
  </w:style>
  <w:style w:type="paragraph" w:customStyle="1" w:styleId="MiniTOCTitle">
    <w:name w:val="MiniTOCTitle"/>
    <w:basedOn w:val="Heading4"/>
    <w:rsid w:val="00010DC5"/>
    <w:pPr>
      <w:spacing w:before="240"/>
      <w:outlineLvl w:val="9"/>
    </w:pPr>
    <w:rPr>
      <w:noProof/>
      <w:sz w:val="24"/>
    </w:rPr>
  </w:style>
  <w:style w:type="paragraph" w:customStyle="1" w:styleId="MiniTOCItem">
    <w:name w:val="MiniTOCItem"/>
    <w:basedOn w:val="ListBullet"/>
    <w:rsid w:val="00010DC5"/>
    <w:pPr>
      <w:numPr>
        <w:numId w:val="0"/>
      </w:numPr>
      <w:tabs>
        <w:tab w:val="right" w:leader="dot" w:pos="6521"/>
      </w:tabs>
      <w:spacing w:before="0" w:after="0"/>
    </w:pPr>
  </w:style>
  <w:style w:type="paragraph" w:customStyle="1" w:styleId="TOFTitle">
    <w:name w:val="TOFTitle"/>
    <w:basedOn w:val="TOCTitle"/>
    <w:rsid w:val="00010DC5"/>
  </w:style>
  <w:style w:type="paragraph" w:styleId="TableofFigures">
    <w:name w:val="table of figures"/>
    <w:basedOn w:val="Normal"/>
    <w:next w:val="Normal"/>
    <w:semiHidden/>
    <w:rsid w:val="00010DC5"/>
    <w:pPr>
      <w:tabs>
        <w:tab w:val="right" w:leader="dot" w:pos="9072"/>
      </w:tabs>
      <w:ind w:left="970" w:hanging="403"/>
    </w:pPr>
    <w:rPr>
      <w:rFonts w:ascii="Times New Roman" w:hAnsi="Times New Roman"/>
      <w:b/>
    </w:rPr>
  </w:style>
  <w:style w:type="paragraph" w:styleId="ListNumber">
    <w:name w:val="List Number"/>
    <w:basedOn w:val="List"/>
    <w:rsid w:val="00010DC5"/>
    <w:pPr>
      <w:numPr>
        <w:numId w:val="10"/>
      </w:numPr>
    </w:pPr>
  </w:style>
  <w:style w:type="character" w:customStyle="1" w:styleId="WingdingSymbols">
    <w:name w:val="Wingding Symbols"/>
    <w:rsid w:val="00010DC5"/>
    <w:rPr>
      <w:rFonts w:ascii="Wingdings" w:hAnsi="Wingdings"/>
    </w:rPr>
  </w:style>
  <w:style w:type="paragraph" w:customStyle="1" w:styleId="TableHeading">
    <w:name w:val="Table Heading"/>
    <w:basedOn w:val="HeadingBase"/>
    <w:rsid w:val="00010DC5"/>
    <w:pPr>
      <w:keepLines/>
      <w:pBdr>
        <w:bottom w:val="single" w:sz="6" w:space="1" w:color="918585"/>
      </w:pBdr>
      <w:spacing w:before="240"/>
    </w:pPr>
  </w:style>
  <w:style w:type="character" w:customStyle="1" w:styleId="HotSpot">
    <w:name w:val="HotSpot"/>
    <w:rsid w:val="00010DC5"/>
    <w:rPr>
      <w:color w:val="0033CC"/>
      <w:u w:val="none"/>
    </w:rPr>
  </w:style>
  <w:style w:type="paragraph" w:customStyle="1" w:styleId="BodyTextRight">
    <w:name w:val="Body Text Right"/>
    <w:basedOn w:val="BodyText"/>
    <w:rsid w:val="00010DC5"/>
    <w:pPr>
      <w:spacing w:before="0" w:after="0"/>
      <w:jc w:val="right"/>
    </w:pPr>
  </w:style>
  <w:style w:type="paragraph" w:styleId="Index3">
    <w:name w:val="index 3"/>
    <w:basedOn w:val="ListNumber2"/>
    <w:next w:val="Normal"/>
    <w:semiHidden/>
    <w:rsid w:val="00010DC5"/>
    <w:pPr>
      <w:numPr>
        <w:numId w:val="0"/>
      </w:numPr>
      <w:tabs>
        <w:tab w:val="right" w:leader="dot" w:pos="4176"/>
      </w:tabs>
    </w:pPr>
  </w:style>
  <w:style w:type="paragraph" w:styleId="ListNumber2">
    <w:name w:val="List Number 2"/>
    <w:basedOn w:val="List2"/>
    <w:rsid w:val="00010DC5"/>
    <w:pPr>
      <w:numPr>
        <w:numId w:val="9"/>
      </w:numPr>
      <w:tabs>
        <w:tab w:val="clear" w:pos="1060"/>
      </w:tabs>
    </w:pPr>
  </w:style>
  <w:style w:type="paragraph" w:customStyle="1" w:styleId="MarginNote">
    <w:name w:val="Margin Note"/>
    <w:basedOn w:val="BodyText"/>
    <w:rsid w:val="00010D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D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D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DC5"/>
    <w:rPr>
      <w:sz w:val="32"/>
    </w:rPr>
  </w:style>
  <w:style w:type="paragraph" w:customStyle="1" w:styleId="HeadingProcedure">
    <w:name w:val="Heading Procedure"/>
    <w:basedOn w:val="HeadingBase"/>
    <w:next w:val="Normal"/>
    <w:rsid w:val="00010DC5"/>
    <w:pPr>
      <w:tabs>
        <w:tab w:val="left" w:pos="0"/>
      </w:tabs>
      <w:spacing w:before="120" w:after="60"/>
    </w:pPr>
    <w:rPr>
      <w:i/>
      <w:color w:val="918585"/>
      <w:sz w:val="22"/>
    </w:rPr>
  </w:style>
  <w:style w:type="paragraph" w:customStyle="1" w:styleId="TableBodyText">
    <w:name w:val="Table Body Text"/>
    <w:basedOn w:val="BodyText"/>
    <w:rsid w:val="00010DC5"/>
    <w:pPr>
      <w:spacing w:before="60" w:after="60"/>
    </w:pPr>
  </w:style>
  <w:style w:type="paragraph" w:styleId="ListContinue">
    <w:name w:val="List Continue"/>
    <w:basedOn w:val="List"/>
    <w:rsid w:val="00010DC5"/>
    <w:pPr>
      <w:ind w:firstLine="0"/>
    </w:pPr>
  </w:style>
  <w:style w:type="paragraph" w:customStyle="1" w:styleId="ListNote">
    <w:name w:val="List Note"/>
    <w:basedOn w:val="List"/>
    <w:rsid w:val="00010DC5"/>
    <w:pPr>
      <w:pBdr>
        <w:top w:val="single" w:sz="6" w:space="2" w:color="918585"/>
        <w:bottom w:val="single" w:sz="6" w:space="2" w:color="918585"/>
      </w:pBdr>
      <w:tabs>
        <w:tab w:val="left" w:pos="1021"/>
      </w:tabs>
      <w:ind w:firstLine="0"/>
    </w:pPr>
  </w:style>
  <w:style w:type="paragraph" w:customStyle="1" w:styleId="Warning">
    <w:name w:val="Warning"/>
    <w:basedOn w:val="BodyText"/>
    <w:rsid w:val="00010DC5"/>
    <w:pPr>
      <w:shd w:val="clear" w:color="auto" w:fill="D9D9D9"/>
      <w:tabs>
        <w:tab w:val="left" w:pos="992"/>
      </w:tabs>
      <w:ind w:left="119" w:right="119"/>
    </w:pPr>
    <w:rPr>
      <w:sz w:val="20"/>
    </w:rPr>
  </w:style>
  <w:style w:type="paragraph" w:customStyle="1" w:styleId="MarginIcons">
    <w:name w:val="Margin Icons"/>
    <w:basedOn w:val="BodyText"/>
    <w:rsid w:val="00010D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DC5"/>
    <w:rPr>
      <w:rFonts w:ascii="Courier New" w:hAnsi="Courier New"/>
    </w:rPr>
  </w:style>
  <w:style w:type="paragraph" w:customStyle="1" w:styleId="NoteBullet">
    <w:name w:val="Note Bullet"/>
    <w:basedOn w:val="Note"/>
    <w:rsid w:val="00010DC5"/>
    <w:pPr>
      <w:tabs>
        <w:tab w:val="clear" w:pos="680"/>
      </w:tabs>
      <w:spacing w:before="60" w:after="60"/>
    </w:pPr>
  </w:style>
  <w:style w:type="paragraph" w:customStyle="1" w:styleId="SubHeading2">
    <w:name w:val="SubHeading2"/>
    <w:basedOn w:val="HeadingBase"/>
    <w:rsid w:val="00010DC5"/>
    <w:pPr>
      <w:spacing w:before="240" w:after="60"/>
    </w:pPr>
    <w:rPr>
      <w:sz w:val="20"/>
    </w:rPr>
  </w:style>
  <w:style w:type="paragraph" w:customStyle="1" w:styleId="SubHeading1">
    <w:name w:val="SubHeading1"/>
    <w:basedOn w:val="HeadingBase"/>
    <w:rsid w:val="00010DC5"/>
    <w:pPr>
      <w:spacing w:before="240" w:after="60"/>
    </w:pPr>
    <w:rPr>
      <w:color w:val="918585"/>
      <w:sz w:val="22"/>
    </w:rPr>
  </w:style>
  <w:style w:type="paragraph" w:customStyle="1" w:styleId="SideHeading">
    <w:name w:val="Side Heading"/>
    <w:basedOn w:val="HeadingBase"/>
    <w:rsid w:val="00010D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DC5"/>
    <w:pPr>
      <w:tabs>
        <w:tab w:val="num" w:pos="360"/>
      </w:tabs>
    </w:pPr>
  </w:style>
  <w:style w:type="paragraph" w:styleId="PlainText">
    <w:name w:val="Plain Text"/>
    <w:basedOn w:val="Normal"/>
    <w:link w:val="PlainTextChar"/>
    <w:rsid w:val="00010DC5"/>
    <w:rPr>
      <w:sz w:val="20"/>
    </w:rPr>
  </w:style>
  <w:style w:type="character" w:customStyle="1" w:styleId="PlainTextChar">
    <w:name w:val="Plain Text Char"/>
    <w:basedOn w:val="DefaultParagraphFont"/>
    <w:link w:val="PlainText"/>
    <w:rsid w:val="00010DC5"/>
    <w:rPr>
      <w:rFonts w:ascii="Courier New" w:eastAsia="Times New Roman" w:hAnsi="Courier New" w:cs="Times New Roman"/>
      <w:sz w:val="20"/>
      <w:szCs w:val="20"/>
      <w:lang w:eastAsia="en-US"/>
    </w:rPr>
  </w:style>
  <w:style w:type="character" w:customStyle="1" w:styleId="MenuOption">
    <w:name w:val="Menu Option"/>
    <w:basedOn w:val="DefaultParagraphFont"/>
    <w:rsid w:val="00010DC5"/>
    <w:rPr>
      <w:b/>
      <w:smallCaps/>
    </w:rPr>
  </w:style>
  <w:style w:type="paragraph" w:customStyle="1" w:styleId="TableListNumber">
    <w:name w:val="Table List Number"/>
    <w:basedOn w:val="ListNumber"/>
    <w:rsid w:val="00010DC5"/>
    <w:pPr>
      <w:numPr>
        <w:numId w:val="0"/>
      </w:numPr>
    </w:pPr>
  </w:style>
  <w:style w:type="paragraph" w:styleId="TOC4">
    <w:name w:val="toc 4"/>
    <w:basedOn w:val="TOCBase"/>
    <w:next w:val="Normal"/>
    <w:semiHidden/>
    <w:rsid w:val="00010DC5"/>
    <w:pPr>
      <w:tabs>
        <w:tab w:val="right" w:leader="dot" w:pos="9071"/>
      </w:tabs>
      <w:ind w:left="1701"/>
    </w:pPr>
  </w:style>
  <w:style w:type="paragraph" w:customStyle="1" w:styleId="ListAlpha">
    <w:name w:val="List Alpha"/>
    <w:basedOn w:val="List"/>
    <w:rsid w:val="00010DC5"/>
    <w:pPr>
      <w:numPr>
        <w:numId w:val="8"/>
      </w:numPr>
    </w:pPr>
  </w:style>
  <w:style w:type="paragraph" w:customStyle="1" w:styleId="ListAlpha2">
    <w:name w:val="List Alpha 2"/>
    <w:basedOn w:val="List2"/>
    <w:rsid w:val="00010DC5"/>
    <w:pPr>
      <w:numPr>
        <w:numId w:val="7"/>
      </w:numPr>
    </w:pPr>
  </w:style>
  <w:style w:type="paragraph" w:styleId="List3">
    <w:name w:val="List 3"/>
    <w:basedOn w:val="BodyText"/>
    <w:rsid w:val="00010DC5"/>
    <w:pPr>
      <w:tabs>
        <w:tab w:val="left" w:pos="1021"/>
      </w:tabs>
      <w:spacing w:before="60" w:after="60"/>
      <w:ind w:left="1020" w:hanging="340"/>
    </w:pPr>
  </w:style>
  <w:style w:type="paragraph" w:styleId="List4">
    <w:name w:val="List 4"/>
    <w:basedOn w:val="BodyText"/>
    <w:rsid w:val="00010DC5"/>
    <w:pPr>
      <w:tabs>
        <w:tab w:val="left" w:pos="1361"/>
      </w:tabs>
      <w:spacing w:before="60" w:after="60"/>
      <w:ind w:left="1361" w:hanging="340"/>
    </w:pPr>
  </w:style>
  <w:style w:type="paragraph" w:styleId="List5">
    <w:name w:val="List 5"/>
    <w:basedOn w:val="BodyText"/>
    <w:rsid w:val="00010DC5"/>
    <w:pPr>
      <w:tabs>
        <w:tab w:val="left" w:pos="1701"/>
      </w:tabs>
      <w:spacing w:before="60" w:after="60"/>
      <w:ind w:left="1701" w:hanging="340"/>
    </w:pPr>
  </w:style>
  <w:style w:type="paragraph" w:styleId="ListBullet3">
    <w:name w:val="List Bullet 3"/>
    <w:basedOn w:val="List3"/>
    <w:rsid w:val="00010DC5"/>
    <w:pPr>
      <w:numPr>
        <w:numId w:val="14"/>
      </w:numPr>
      <w:tabs>
        <w:tab w:val="clear" w:pos="1021"/>
      </w:tabs>
      <w:ind w:left="1037" w:hanging="357"/>
    </w:pPr>
  </w:style>
  <w:style w:type="paragraph" w:styleId="ListBullet4">
    <w:name w:val="List Bullet 4"/>
    <w:basedOn w:val="List4"/>
    <w:rsid w:val="00010DC5"/>
    <w:pPr>
      <w:numPr>
        <w:numId w:val="2"/>
      </w:numPr>
    </w:pPr>
  </w:style>
  <w:style w:type="paragraph" w:styleId="ListBullet5">
    <w:name w:val="List Bullet 5"/>
    <w:basedOn w:val="List5"/>
    <w:rsid w:val="00010DC5"/>
    <w:pPr>
      <w:numPr>
        <w:numId w:val="3"/>
      </w:numPr>
    </w:pPr>
  </w:style>
  <w:style w:type="paragraph" w:styleId="ListContinue2">
    <w:name w:val="List Continue 2"/>
    <w:basedOn w:val="List2"/>
    <w:rsid w:val="00010DC5"/>
    <w:pPr>
      <w:ind w:firstLine="0"/>
    </w:pPr>
  </w:style>
  <w:style w:type="paragraph" w:styleId="ListContinue3">
    <w:name w:val="List Continue 3"/>
    <w:basedOn w:val="List3"/>
    <w:rsid w:val="00010DC5"/>
    <w:pPr>
      <w:ind w:left="1021" w:firstLine="0"/>
    </w:pPr>
  </w:style>
  <w:style w:type="paragraph" w:styleId="ListContinue4">
    <w:name w:val="List Continue 4"/>
    <w:basedOn w:val="List4"/>
    <w:rsid w:val="00010DC5"/>
    <w:pPr>
      <w:ind w:firstLine="0"/>
    </w:pPr>
  </w:style>
  <w:style w:type="paragraph" w:styleId="ListContinue5">
    <w:name w:val="List Continue 5"/>
    <w:basedOn w:val="List5"/>
    <w:rsid w:val="00010DC5"/>
    <w:pPr>
      <w:ind w:firstLine="0"/>
    </w:pPr>
  </w:style>
  <w:style w:type="paragraph" w:styleId="ListNumber3">
    <w:name w:val="List Number 3"/>
    <w:basedOn w:val="List3"/>
    <w:rsid w:val="00010DC5"/>
    <w:pPr>
      <w:numPr>
        <w:numId w:val="4"/>
      </w:numPr>
    </w:pPr>
  </w:style>
  <w:style w:type="paragraph" w:styleId="ListNumber4">
    <w:name w:val="List Number 4"/>
    <w:basedOn w:val="List4"/>
    <w:rsid w:val="00010DC5"/>
    <w:pPr>
      <w:numPr>
        <w:numId w:val="5"/>
      </w:numPr>
    </w:pPr>
  </w:style>
  <w:style w:type="paragraph" w:styleId="ListNumber5">
    <w:name w:val="List Number 5"/>
    <w:basedOn w:val="List5"/>
    <w:rsid w:val="00010DC5"/>
    <w:pPr>
      <w:numPr>
        <w:numId w:val="6"/>
      </w:numPr>
    </w:pPr>
  </w:style>
  <w:style w:type="paragraph" w:styleId="BlockText">
    <w:name w:val="Block Text"/>
    <w:basedOn w:val="Normal"/>
    <w:rsid w:val="00010DC5"/>
    <w:pPr>
      <w:spacing w:after="120"/>
      <w:ind w:left="1440" w:right="1440"/>
    </w:pPr>
  </w:style>
  <w:style w:type="character" w:customStyle="1" w:styleId="Subscript">
    <w:name w:val="Subscript"/>
    <w:basedOn w:val="DefaultParagraphFont"/>
    <w:rsid w:val="00010DC5"/>
    <w:rPr>
      <w:sz w:val="16"/>
      <w:vertAlign w:val="subscript"/>
    </w:rPr>
  </w:style>
  <w:style w:type="character" w:customStyle="1" w:styleId="Superscript">
    <w:name w:val="Superscript"/>
    <w:basedOn w:val="DefaultParagraphFont"/>
    <w:rsid w:val="00010DC5"/>
    <w:rPr>
      <w:sz w:val="16"/>
      <w:vertAlign w:val="superscript"/>
    </w:rPr>
  </w:style>
  <w:style w:type="character" w:customStyle="1" w:styleId="Symbols">
    <w:name w:val="Symbols"/>
    <w:basedOn w:val="DefaultParagraphFont"/>
    <w:rsid w:val="00010DC5"/>
    <w:rPr>
      <w:rFonts w:ascii="Symbol" w:hAnsi="Symbol"/>
    </w:rPr>
  </w:style>
  <w:style w:type="character" w:customStyle="1" w:styleId="MenuOptions">
    <w:name w:val="Menu Options"/>
    <w:basedOn w:val="DefaultParagraphFont"/>
    <w:rsid w:val="00010DC5"/>
    <w:rPr>
      <w:rFonts w:ascii="Arial Narrow" w:hAnsi="Arial Narrow"/>
      <w:smallCaps/>
    </w:rPr>
  </w:style>
  <w:style w:type="character" w:customStyle="1" w:styleId="Buttons">
    <w:name w:val="Buttons"/>
    <w:basedOn w:val="DefaultParagraphFont"/>
    <w:rsid w:val="00010DC5"/>
    <w:rPr>
      <w:b/>
    </w:rPr>
  </w:style>
  <w:style w:type="character" w:customStyle="1" w:styleId="Underlined">
    <w:name w:val="Underlined"/>
    <w:basedOn w:val="DefaultParagraphFont"/>
    <w:rsid w:val="00010DC5"/>
    <w:rPr>
      <w:u w:val="single"/>
    </w:rPr>
  </w:style>
  <w:style w:type="paragraph" w:customStyle="1" w:styleId="TableBodyTextRight">
    <w:name w:val="Table Body Text Right"/>
    <w:basedOn w:val="TableBodyText"/>
    <w:rsid w:val="00010DC5"/>
    <w:pPr>
      <w:widowControl w:val="0"/>
      <w:autoSpaceDE w:val="0"/>
      <w:autoSpaceDN w:val="0"/>
      <w:adjustRightInd w:val="0"/>
      <w:jc w:val="right"/>
    </w:pPr>
    <w:rPr>
      <w:rFonts w:cs="Arial"/>
      <w:szCs w:val="18"/>
    </w:rPr>
  </w:style>
  <w:style w:type="paragraph" w:customStyle="1" w:styleId="CopyrightText">
    <w:name w:val="Copyright Text"/>
    <w:basedOn w:val="BodyText"/>
    <w:rsid w:val="00010DC5"/>
    <w:rPr>
      <w:sz w:val="18"/>
    </w:rPr>
  </w:style>
  <w:style w:type="paragraph" w:customStyle="1" w:styleId="BodySmallRight">
    <w:name w:val="Body Small Right"/>
    <w:basedOn w:val="BodyTextRight"/>
    <w:rsid w:val="00010DC5"/>
    <w:rPr>
      <w:sz w:val="18"/>
      <w:szCs w:val="18"/>
    </w:rPr>
  </w:style>
  <w:style w:type="paragraph" w:customStyle="1" w:styleId="MarginEdition">
    <w:name w:val="Margin Edition"/>
    <w:basedOn w:val="MarginNote"/>
    <w:rsid w:val="00010DC5"/>
    <w:pPr>
      <w:spacing w:before="0" w:after="0"/>
    </w:pPr>
    <w:rPr>
      <w:rFonts w:ascii="Times New Roman" w:hAnsi="Times New Roman"/>
      <w:color w:val="999999"/>
    </w:rPr>
  </w:style>
  <w:style w:type="paragraph" w:customStyle="1" w:styleId="Spacer">
    <w:name w:val="Spacer"/>
    <w:basedOn w:val="Normal"/>
    <w:rsid w:val="00010DC5"/>
    <w:rPr>
      <w:sz w:val="2"/>
      <w:szCs w:val="2"/>
    </w:rPr>
  </w:style>
  <w:style w:type="character" w:customStyle="1" w:styleId="Small">
    <w:name w:val="Small"/>
    <w:basedOn w:val="DefaultParagraphFont"/>
    <w:rsid w:val="00010DC5"/>
    <w:rPr>
      <w:sz w:val="16"/>
    </w:rPr>
  </w:style>
  <w:style w:type="paragraph" w:customStyle="1" w:styleId="WideTable">
    <w:name w:val="Wide Table"/>
    <w:basedOn w:val="Normal"/>
    <w:rsid w:val="00010DC5"/>
    <w:pPr>
      <w:ind w:left="-1418"/>
    </w:pPr>
    <w:rPr>
      <w:sz w:val="2"/>
      <w:szCs w:val="2"/>
    </w:rPr>
  </w:style>
  <w:style w:type="character" w:styleId="PageNumber">
    <w:name w:val="page number"/>
    <w:basedOn w:val="DefaultParagraphFont"/>
    <w:rsid w:val="00010DC5"/>
  </w:style>
  <w:style w:type="paragraph" w:styleId="Quote">
    <w:name w:val="Quote"/>
    <w:basedOn w:val="Heading1"/>
    <w:link w:val="QuoteChar"/>
    <w:qFormat/>
    <w:rsid w:val="00010DC5"/>
    <w:rPr>
      <w:b w:val="0"/>
      <w:sz w:val="72"/>
      <w:szCs w:val="72"/>
      <w:lang w:val="en-NZ"/>
    </w:rPr>
  </w:style>
  <w:style w:type="character" w:customStyle="1" w:styleId="QuoteChar">
    <w:name w:val="Quote Char"/>
    <w:basedOn w:val="DefaultParagraphFont"/>
    <w:link w:val="Quote"/>
    <w:rsid w:val="00010D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DC5"/>
    <w:pPr>
      <w:pageBreakBefore/>
    </w:pPr>
  </w:style>
  <w:style w:type="paragraph" w:customStyle="1" w:styleId="Border">
    <w:name w:val="Border"/>
    <w:basedOn w:val="Normal"/>
    <w:qFormat/>
    <w:rsid w:val="00010D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DC5"/>
    <w:rPr>
      <w:b/>
      <w:bCs/>
      <w:i/>
      <w:iCs/>
      <w:color w:val="auto"/>
    </w:rPr>
  </w:style>
  <w:style w:type="paragraph" w:styleId="IntenseQuote">
    <w:name w:val="Intense Quote"/>
    <w:basedOn w:val="Normal"/>
    <w:next w:val="Normal"/>
    <w:link w:val="IntenseQuoteChar"/>
    <w:uiPriority w:val="30"/>
    <w:qFormat/>
    <w:rsid w:val="00010D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D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DC5"/>
    <w:rPr>
      <w:smallCaps/>
      <w:color w:val="auto"/>
      <w:u w:val="single"/>
    </w:rPr>
  </w:style>
  <w:style w:type="character" w:styleId="IntenseReference">
    <w:name w:val="Intense Reference"/>
    <w:basedOn w:val="DefaultParagraphFont"/>
    <w:uiPriority w:val="32"/>
    <w:qFormat/>
    <w:rsid w:val="00010DC5"/>
    <w:rPr>
      <w:b/>
      <w:bCs/>
      <w:smallCaps/>
      <w:color w:val="auto"/>
      <w:spacing w:val="5"/>
      <w:u w:val="single"/>
    </w:rPr>
  </w:style>
  <w:style w:type="paragraph" w:customStyle="1" w:styleId="2ColumnHeading">
    <w:name w:val="2Column Heading"/>
    <w:basedOn w:val="BodyText"/>
    <w:qFormat/>
    <w:rsid w:val="00010DC5"/>
    <w:pPr>
      <w:spacing w:after="60"/>
      <w:ind w:left="-2268"/>
    </w:pPr>
    <w:rPr>
      <w:b/>
    </w:rPr>
  </w:style>
  <w:style w:type="paragraph" w:customStyle="1" w:styleId="Heading1TOC">
    <w:name w:val="Heading1 TOC"/>
    <w:basedOn w:val="Normal"/>
    <w:qFormat/>
    <w:rsid w:val="00010DC5"/>
    <w:pPr>
      <w:spacing w:before="240" w:after="120"/>
    </w:pPr>
    <w:rPr>
      <w:rFonts w:ascii="Times New Roman" w:hAnsi="Times New Roman"/>
      <w:b/>
      <w:sz w:val="32"/>
    </w:rPr>
  </w:style>
  <w:style w:type="paragraph" w:customStyle="1" w:styleId="Heading2TOC">
    <w:name w:val="Heading2 TOC"/>
    <w:basedOn w:val="Normal"/>
    <w:qFormat/>
    <w:rsid w:val="00010DC5"/>
    <w:pPr>
      <w:spacing w:before="240" w:after="60"/>
    </w:pPr>
    <w:rPr>
      <w:rFonts w:ascii="Times New Roman" w:hAnsi="Times New Roman"/>
      <w:b/>
      <w:sz w:val="28"/>
    </w:rPr>
  </w:style>
  <w:style w:type="character" w:customStyle="1" w:styleId="Underline">
    <w:name w:val="Underline"/>
    <w:basedOn w:val="DefaultParagraphFont"/>
    <w:qFormat/>
    <w:rsid w:val="00010DC5"/>
    <w:rPr>
      <w:u w:val="single"/>
    </w:rPr>
  </w:style>
  <w:style w:type="paragraph" w:styleId="BalloonText">
    <w:name w:val="Balloon Text"/>
    <w:basedOn w:val="Normal"/>
    <w:link w:val="BalloonTextChar"/>
    <w:rsid w:val="00010DC5"/>
    <w:rPr>
      <w:rFonts w:ascii="Tahoma" w:hAnsi="Tahoma" w:cs="Tahoma"/>
      <w:sz w:val="16"/>
      <w:szCs w:val="16"/>
    </w:rPr>
  </w:style>
  <w:style w:type="character" w:customStyle="1" w:styleId="BalloonTextChar">
    <w:name w:val="Balloon Text Char"/>
    <w:basedOn w:val="DefaultParagraphFont"/>
    <w:link w:val="BalloonText"/>
    <w:rsid w:val="00010D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D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0D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DC5"/>
    <w:rPr>
      <w:b/>
      <w:color w:val="660033"/>
      <w:spacing w:val="0"/>
    </w:rPr>
  </w:style>
  <w:style w:type="paragraph" w:customStyle="1" w:styleId="Nameditemlist">
    <w:name w:val="Named item list"/>
    <w:basedOn w:val="BodyText"/>
    <w:qFormat/>
    <w:rsid w:val="00010D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1082</Words>
  <Characters>6934</Characters>
  <Application>Microsoft Office Word</Application>
  <DocSecurity>0</DocSecurity>
  <Lines>259</Lines>
  <Paragraphs>131</Paragraphs>
  <ScaleCrop>false</ScaleCrop>
  <Company>Author-it Software Corporation Ltd.</Company>
  <LinksUpToDate>false</LinksUpToDate>
  <CharactersWithSpaces>7943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BSBCCO606A Forecast and plan using customer contact traffic information analysis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2012-10-05T15:00:00Z</dcterms:created>
  <dcterms:modified xsi:type="dcterms:W3CDTF">2012-10-05T15:00:00Z</dcterms:modified>
</cp:coreProperties>
</file>